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40" w:lineRule="exact"/>
        <w:rPr>
          <w:rFonts w:hint="eastAsia"/>
          <w:spacing w:val="40"/>
          <w:sz w:val="140"/>
          <w:szCs w:val="140"/>
        </w:rPr>
      </w:pPr>
    </w:p>
    <w:p>
      <w:pPr>
        <w:spacing w:line="1500" w:lineRule="exact"/>
        <w:jc w:val="center"/>
        <w:rPr>
          <w:rFonts w:hint="eastAsia" w:ascii="宋体" w:hAnsi="宋体" w:eastAsia="宋体" w:cs="宋体"/>
          <w:b/>
          <w:bCs/>
          <w:color w:val="FF0000"/>
          <w:spacing w:val="70"/>
          <w:sz w:val="60"/>
          <w:szCs w:val="60"/>
        </w:rPr>
      </w:pPr>
      <w:r>
        <w:rPr>
          <w:rFonts w:hint="eastAsia" w:ascii="宋体" w:hAnsi="宋体" w:eastAsia="宋体" w:cs="宋体"/>
          <w:b/>
          <w:bCs/>
          <w:color w:val="FF0000"/>
          <w:spacing w:val="90"/>
          <w:sz w:val="60"/>
          <w:szCs w:val="60"/>
        </w:rPr>
        <w:t>固原市原州区</w:t>
      </w:r>
    </w:p>
    <w:p>
      <w:pPr>
        <w:spacing w:line="1500" w:lineRule="exact"/>
        <w:jc w:val="center"/>
        <w:rPr>
          <w:rFonts w:hint="eastAsia" w:ascii="宋体" w:hAnsi="宋体" w:eastAsia="宋体" w:cs="宋体"/>
          <w:b/>
          <w:bCs/>
          <w:color w:val="FF0000"/>
          <w:spacing w:val="-8"/>
          <w:sz w:val="60"/>
          <w:szCs w:val="60"/>
        </w:rPr>
      </w:pPr>
      <w:r>
        <w:rPr>
          <w:rFonts w:hint="eastAsia" w:ascii="宋体" w:hAnsi="宋体" w:eastAsia="宋体" w:cs="宋体"/>
          <w:b/>
          <w:bCs/>
          <w:color w:val="FF0000"/>
          <w:spacing w:val="-8"/>
          <w:w w:val="49"/>
          <w:sz w:val="96"/>
          <w:szCs w:val="96"/>
        </w:rPr>
        <w:t>第七次全国人口普查领导小组办公室文件</w:t>
      </w:r>
    </w:p>
    <w:p>
      <w:pPr>
        <w:spacing w:line="700" w:lineRule="exact"/>
        <w:rPr>
          <w:rFonts w:hint="eastAsia" w:ascii="仿宋_GB2312" w:eastAsia="仿宋_GB2312"/>
          <w:sz w:val="28"/>
          <w:szCs w:val="28"/>
        </w:rPr>
      </w:pPr>
    </w:p>
    <w:p>
      <w:pPr>
        <w:spacing w:line="540" w:lineRule="exact"/>
        <w:jc w:val="center"/>
        <w:rPr>
          <w:rFonts w:hint="eastAsia" w:ascii="仿宋_GB2312" w:eastAsia="仿宋_GB2312"/>
          <w:sz w:val="32"/>
          <w:szCs w:val="32"/>
        </w:rPr>
      </w:pPr>
      <w:r>
        <w:rPr>
          <w:rFonts w:hint="eastAsia" w:ascii="仿宋_GB2312" w:eastAsia="仿宋_GB2312"/>
          <w:sz w:val="32"/>
          <w:szCs w:val="32"/>
        </w:rPr>
        <w:t>原人普办字〔2020〕</w:t>
      </w:r>
      <w:r>
        <w:rPr>
          <w:rFonts w:hint="eastAsia" w:ascii="仿宋_GB2312" w:eastAsia="仿宋_GB2312"/>
          <w:sz w:val="32"/>
          <w:szCs w:val="32"/>
          <w:lang w:val="en-US" w:eastAsia="zh-CN"/>
        </w:rPr>
        <w:t>15</w:t>
      </w:r>
      <w:r>
        <w:rPr>
          <w:rFonts w:hint="eastAsia" w:ascii="仿宋_GB2312" w:eastAsia="仿宋_GB2312"/>
          <w:sz w:val="32"/>
          <w:szCs w:val="32"/>
        </w:rPr>
        <w:t>号</w:t>
      </w:r>
    </w:p>
    <w:p>
      <w:pPr>
        <w:spacing w:line="540" w:lineRule="exact"/>
        <w:jc w:val="center"/>
        <w:rPr>
          <w:rStyle w:val="4"/>
          <w:rFonts w:hint="eastAsia" w:ascii="方正小标宋简体" w:eastAsia="方正小标宋简体" w:hAnsiTheme="minorEastAsia"/>
          <w:b w:val="0"/>
          <w:sz w:val="44"/>
          <w:szCs w:val="44"/>
          <w:lang w:val="en" w:eastAsia="zh-CN"/>
        </w:rPr>
      </w:pPr>
      <w:r>
        <w:rPr>
          <w:rFonts w:hint="eastAsia" w:ascii="仿宋_GB2312" w:eastAsia="仿宋_GB2312"/>
          <w:color w:val="FF0000"/>
          <w:sz w:val="32"/>
          <w:szCs w:val="32"/>
          <w:lang w:val="en-US" w:eastAsia="zh-CN"/>
        </w:rPr>
        <mc:AlternateContent>
          <mc:Choice Requires="wps">
            <w:drawing>
              <wp:anchor distT="0" distB="0" distL="114300" distR="114300" simplePos="0" relativeHeight="251694080" behindDoc="0" locked="0" layoutInCell="1" allowOverlap="1">
                <wp:simplePos x="0" y="0"/>
                <wp:positionH relativeFrom="column">
                  <wp:posOffset>-104775</wp:posOffset>
                </wp:positionH>
                <wp:positionV relativeFrom="paragraph">
                  <wp:posOffset>33020</wp:posOffset>
                </wp:positionV>
                <wp:extent cx="5581650" cy="635"/>
                <wp:effectExtent l="0" t="0" r="0" b="0"/>
                <wp:wrapNone/>
                <wp:docPr id="24" name="直线 2"/>
                <wp:cNvGraphicFramePr/>
                <a:graphic xmlns:a="http://schemas.openxmlformats.org/drawingml/2006/main">
                  <a:graphicData uri="http://schemas.microsoft.com/office/word/2010/wordprocessingShape">
                    <wps:wsp>
                      <wps:cNvCnPr/>
                      <wps:spPr>
                        <a:xfrm>
                          <a:off x="0" y="0"/>
                          <a:ext cx="558165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25pt;margin-top:2.6pt;height:0.05pt;width:439.5pt;z-index:251694080;mso-width-relative:page;mso-height-relative:page;" filled="f" stroked="t" coordsize="21600,21600" o:gfxdata="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RA1+DWAAAABwEAAA8AAAAAAAAAAQAgAAAAIgAA&#10;AGRycy9kb3ducmV2LnhtbFBLAQIUABQAAAAIAIdO4kD53EPM0QEAAJEDAAAOAAAAAAAAAAEAIAAA&#10;ACUBAABkcnMvZTJvRG9jLnhtbFBLBQYAAAAABgAGAFkBAABoBQAAAAA=&#10;">
                <v:fill on="f" focussize="0,0"/>
                <v:stroke weight="1.5pt" color="#FF0000" joinstyle="round"/>
                <v:imagedata o:title=""/>
                <o:lock v:ext="edit" aspectratio="f"/>
              </v:line>
            </w:pict>
          </mc:Fallback>
        </mc:AlternateContent>
      </w:r>
    </w:p>
    <w:p>
      <w:pPr>
        <w:ind w:firstLine="360" w:firstLineChars="100"/>
        <w:rPr>
          <w:rFonts w:hint="eastAsia" w:ascii="黑体" w:hAnsi="黑体" w:eastAsia="黑体" w:cs="黑体"/>
          <w:sz w:val="36"/>
          <w:szCs w:val="36"/>
        </w:rPr>
      </w:pPr>
      <w:bookmarkStart w:id="0" w:name="_GoBack"/>
      <w:r>
        <w:rPr>
          <w:rFonts w:hint="eastAsia" w:ascii="黑体" w:hAnsi="黑体" w:eastAsia="黑体" w:cs="黑体"/>
          <w:sz w:val="36"/>
          <w:szCs w:val="36"/>
        </w:rPr>
        <w:t>原州区第七次全国人口普查领导小组办公室关于</w:t>
      </w:r>
    </w:p>
    <w:p>
      <w:pPr>
        <w:ind w:firstLine="1080" w:firstLineChars="300"/>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sz w:val="36"/>
          <w:szCs w:val="36"/>
        </w:rPr>
        <w:t>公布人口普查统计违法举报渠道的公告</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科学、有效地组织实施人口普查，严格遵守《中华人民共和国统计法》《全国人口普查条例》的有关规定，严格执行普查方案，坚持依法普查，严肃普查纪律，保障人口普查数据的真实性、准确性、完整性和及时性，严格保护普查对象提供的资料，防范统计造假弄虚作假，现将统计违法举报渠道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举报电话：0954-2851484    0954-2031315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举报电子信箱:yzq</w:t>
      </w:r>
      <w:r>
        <w:rPr>
          <w:rFonts w:hint="eastAsia" w:ascii="仿宋" w:hAnsi="仿宋" w:eastAsia="仿宋" w:cs="仿宋"/>
          <w:color w:val="000000" w:themeColor="text1"/>
          <w:sz w:val="32"/>
          <w:szCs w:val="32"/>
          <w:lang w:val="en-US" w:eastAsia="zh-CN"/>
          <w14:textFill>
            <w14:solidFill>
              <w14:schemeClr w14:val="tx1"/>
            </w14:solidFill>
          </w14:textFill>
        </w:rPr>
        <w:t>rpb</w:t>
      </w:r>
      <w:r>
        <w:rPr>
          <w:rFonts w:hint="eastAsia" w:ascii="仿宋" w:hAnsi="仿宋" w:eastAsia="仿宋" w:cs="仿宋"/>
          <w:color w:val="000000" w:themeColor="text1"/>
          <w:sz w:val="32"/>
          <w:szCs w:val="32"/>
          <w14:textFill>
            <w14:solidFill>
              <w14:schemeClr w14:val="tx1"/>
            </w14:solidFill>
          </w14:textFill>
        </w:rPr>
        <w:t>@163.com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举报来访地址：原州区政府后院二楼人口普查办公室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原州区第七次全国人口普查领导小组办公室负责受理工作范围内各类统计违法举报，在工作时间及时接听举报电话，查收举报信件邮件，保证举报受理渠道畅通，举报管理工作遵循依法、公正、及时原则，对举报人信息严格保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固原市</w:t>
      </w:r>
      <w:r>
        <w:rPr>
          <w:rFonts w:hint="eastAsia" w:ascii="仿宋" w:hAnsi="仿宋" w:eastAsia="仿宋" w:cs="仿宋"/>
          <w:color w:val="000000" w:themeColor="text1"/>
          <w:sz w:val="32"/>
          <w:szCs w:val="32"/>
          <w14:textFill>
            <w14:solidFill>
              <w14:schemeClr w14:val="tx1"/>
            </w14:solidFill>
          </w14:textFill>
        </w:rPr>
        <w:t>原州区第七次全国人口普查领导小组办公室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2020年10月</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日   </w:t>
      </w:r>
      <w:r>
        <w:rPr>
          <w:rFonts w:hint="eastAsia" w:ascii="仿宋" w:hAnsi="仿宋" w:eastAsia="仿宋" w:cs="仿宋"/>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824C7"/>
    <w:rsid w:val="117824C7"/>
    <w:rsid w:val="17F9664C"/>
    <w:rsid w:val="1E582DCA"/>
    <w:rsid w:val="254E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2020-10-14T02:27:00Z</dcterms:created>
  <dc:creator>勒布朗</dc:creator>
  <cp:lastModifiedBy>守财奴</cp:lastModifiedBy>
  <cp:lastPrinted>2020-10-14T05:09:00Z</cp:lastPrinted>
  <dcterms:modified xsi:type="dcterms:W3CDTF">2020-10-15T03:02:31Z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