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color w:val="auto"/>
        </w:rPr>
      </w:pPr>
    </w:p>
    <w:p>
      <w:pPr>
        <w:spacing w:line="580" w:lineRule="exact"/>
        <w:rPr>
          <w:rFonts w:hint="eastAsia"/>
          <w:color w:val="auto"/>
        </w:rPr>
      </w:pPr>
    </w:p>
    <w:p>
      <w:pPr>
        <w:spacing w:before="100" w:beforeAutospacing="1" w:after="100" w:afterAutospacing="1" w:line="580" w:lineRule="exact"/>
        <w:outlineLvl w:val="1"/>
        <w:rPr>
          <w:rFonts w:hint="eastAsia" w:ascii="黑体" w:hAnsi="黑体" w:eastAsia="黑体" w:cs="宋体"/>
          <w:color w:val="auto"/>
          <w:kern w:val="0"/>
          <w:sz w:val="32"/>
          <w:szCs w:val="32"/>
        </w:rPr>
      </w:pPr>
    </w:p>
    <w:p>
      <w:pPr>
        <w:spacing w:before="100" w:beforeAutospacing="1" w:after="100" w:afterAutospacing="1" w:line="580" w:lineRule="exact"/>
        <w:outlineLvl w:val="1"/>
        <w:rPr>
          <w:rFonts w:hint="eastAsia" w:ascii="黑体" w:hAnsi="黑体" w:eastAsia="黑体" w:cs="宋体"/>
          <w:color w:val="auto"/>
          <w:kern w:val="0"/>
          <w:sz w:val="32"/>
          <w:szCs w:val="32"/>
        </w:rPr>
      </w:pPr>
    </w:p>
    <w:p>
      <w:pPr>
        <w:spacing w:before="100" w:beforeAutospacing="1" w:after="100" w:afterAutospacing="1" w:line="580" w:lineRule="exact"/>
        <w:outlineLvl w:val="1"/>
        <w:rPr>
          <w:rFonts w:hint="eastAsia" w:ascii="黑体" w:hAnsi="黑体" w:eastAsia="黑体" w:cs="宋体"/>
          <w:color w:val="auto"/>
          <w:kern w:val="0"/>
          <w:sz w:val="32"/>
          <w:szCs w:val="32"/>
        </w:rPr>
      </w:pPr>
    </w:p>
    <w:p>
      <w:pPr>
        <w:spacing w:before="100" w:beforeAutospacing="1" w:after="100" w:afterAutospacing="1" w:line="580" w:lineRule="exact"/>
        <w:outlineLvl w:val="1"/>
        <w:rPr>
          <w:rFonts w:hint="eastAsia" w:ascii="黑体" w:hAnsi="黑体" w:eastAsia="黑体" w:cs="宋体"/>
          <w:color w:val="auto"/>
          <w:kern w:val="0"/>
          <w:sz w:val="32"/>
          <w:szCs w:val="32"/>
        </w:rPr>
      </w:pPr>
    </w:p>
    <w:p>
      <w:pPr>
        <w:spacing w:before="100" w:beforeAutospacing="1" w:after="100" w:afterAutospacing="1" w:line="1000" w:lineRule="exact"/>
        <w:jc w:val="center"/>
        <w:outlineLvl w:val="1"/>
        <w:rPr>
          <w:rFonts w:hint="eastAsia" w:ascii="方正小标宋简体" w:hAnsi="方正小标宋简体" w:eastAsia="方正小标宋简体" w:cs="方正小标宋简体"/>
          <w:b w:val="0"/>
          <w:bCs/>
          <w:color w:val="auto"/>
          <w:kern w:val="0"/>
          <w:sz w:val="84"/>
          <w:szCs w:val="84"/>
        </w:rPr>
      </w:pPr>
      <w:r>
        <w:rPr>
          <w:rFonts w:hint="eastAsia" w:ascii="方正小标宋简体" w:hAnsi="方正小标宋简体" w:eastAsia="方正小标宋简体" w:cs="方正小标宋简体"/>
          <w:b w:val="0"/>
          <w:bCs/>
          <w:color w:val="auto"/>
          <w:kern w:val="0"/>
          <w:sz w:val="84"/>
          <w:szCs w:val="84"/>
          <w:lang w:eastAsia="zh-CN"/>
        </w:rPr>
        <w:t>2023</w:t>
      </w:r>
      <w:r>
        <w:rPr>
          <w:rFonts w:hint="eastAsia" w:ascii="方正小标宋简体" w:hAnsi="方正小标宋简体" w:eastAsia="方正小标宋简体" w:cs="方正小标宋简体"/>
          <w:b w:val="0"/>
          <w:bCs/>
          <w:color w:val="auto"/>
          <w:kern w:val="0"/>
          <w:sz w:val="84"/>
          <w:szCs w:val="84"/>
        </w:rPr>
        <w:t>年度</w:t>
      </w:r>
    </w:p>
    <w:p>
      <w:pPr>
        <w:spacing w:before="100" w:beforeAutospacing="1" w:after="100" w:afterAutospacing="1" w:line="1000" w:lineRule="exact"/>
        <w:jc w:val="center"/>
        <w:outlineLvl w:val="1"/>
        <w:rPr>
          <w:rFonts w:hint="eastAsia" w:ascii="方正小标宋简体" w:hAnsi="方正小标宋简体" w:eastAsia="方正小标宋简体" w:cs="方正小标宋简体"/>
          <w:b w:val="0"/>
          <w:bCs/>
          <w:color w:val="auto"/>
          <w:kern w:val="0"/>
          <w:sz w:val="84"/>
          <w:szCs w:val="84"/>
        </w:rPr>
      </w:pPr>
    </w:p>
    <w:p>
      <w:pPr>
        <w:spacing w:before="100" w:beforeAutospacing="1" w:after="100" w:afterAutospacing="1" w:line="1000" w:lineRule="exact"/>
        <w:jc w:val="center"/>
        <w:outlineLvl w:val="1"/>
        <w:rPr>
          <w:rFonts w:hint="eastAsia" w:ascii="方正小标宋简体" w:hAnsi="方正小标宋简体" w:eastAsia="方正小标宋简体" w:cs="方正小标宋简体"/>
          <w:b w:val="0"/>
          <w:bCs/>
          <w:color w:val="auto"/>
          <w:kern w:val="0"/>
          <w:sz w:val="84"/>
          <w:szCs w:val="84"/>
          <w:lang w:val="en-US" w:eastAsia="zh-CN"/>
        </w:rPr>
      </w:pPr>
      <w:r>
        <w:rPr>
          <w:rFonts w:hint="eastAsia" w:ascii="方正小标宋简体" w:hAnsi="方正小标宋简体" w:eastAsia="方正小标宋简体" w:cs="方正小标宋简体"/>
          <w:b w:val="0"/>
          <w:bCs/>
          <w:color w:val="auto"/>
          <w:kern w:val="0"/>
          <w:sz w:val="84"/>
          <w:szCs w:val="84"/>
          <w:lang w:val="en-US" w:eastAsia="zh-CN"/>
        </w:rPr>
        <w:t>寨科乡人民政府</w:t>
      </w:r>
    </w:p>
    <w:p>
      <w:pPr>
        <w:spacing w:before="100" w:beforeAutospacing="1" w:after="100" w:afterAutospacing="1" w:line="1000" w:lineRule="exact"/>
        <w:jc w:val="center"/>
        <w:outlineLvl w:val="1"/>
        <w:rPr>
          <w:rFonts w:hint="eastAsia" w:ascii="方正小标宋简体" w:hAnsi="方正小标宋简体" w:eastAsia="方正小标宋简体" w:cs="方正小标宋简体"/>
          <w:b w:val="0"/>
          <w:bCs/>
          <w:color w:val="auto"/>
          <w:kern w:val="0"/>
          <w:sz w:val="84"/>
          <w:szCs w:val="84"/>
          <w:lang w:val="en-US" w:eastAsia="zh-CN"/>
        </w:rPr>
      </w:pPr>
    </w:p>
    <w:p>
      <w:pPr>
        <w:spacing w:before="100" w:beforeAutospacing="1" w:after="100" w:afterAutospacing="1" w:line="1000" w:lineRule="exact"/>
        <w:jc w:val="center"/>
        <w:outlineLvl w:val="1"/>
        <w:rPr>
          <w:rFonts w:hint="eastAsia" w:ascii="方正小标宋简体" w:hAnsi="方正小标宋简体" w:eastAsia="方正小标宋简体" w:cs="方正小标宋简体"/>
          <w:b w:val="0"/>
          <w:bCs/>
          <w:color w:val="auto"/>
          <w:kern w:val="0"/>
          <w:sz w:val="84"/>
          <w:szCs w:val="84"/>
        </w:rPr>
      </w:pPr>
      <w:r>
        <w:rPr>
          <w:rFonts w:hint="eastAsia" w:ascii="方正小标宋简体" w:hAnsi="方正小标宋简体" w:eastAsia="方正小标宋简体" w:cs="方正小标宋简体"/>
          <w:b w:val="0"/>
          <w:bCs/>
          <w:color w:val="auto"/>
          <w:kern w:val="0"/>
          <w:sz w:val="84"/>
          <w:szCs w:val="84"/>
          <w:lang w:val="en-US" w:eastAsia="zh-CN"/>
        </w:rPr>
        <w:t>部门</w:t>
      </w:r>
      <w:r>
        <w:rPr>
          <w:rFonts w:hint="eastAsia" w:ascii="方正小标宋简体" w:hAnsi="方正小标宋简体" w:eastAsia="方正小标宋简体" w:cs="方正小标宋简体"/>
          <w:b w:val="0"/>
          <w:bCs/>
          <w:color w:val="auto"/>
          <w:kern w:val="0"/>
          <w:sz w:val="84"/>
          <w:szCs w:val="84"/>
        </w:rPr>
        <w:t>决算</w:t>
      </w:r>
    </w:p>
    <w:p>
      <w:pPr>
        <w:spacing w:before="100" w:beforeAutospacing="1" w:after="100" w:afterAutospacing="1" w:line="1000" w:lineRule="exact"/>
        <w:jc w:val="center"/>
        <w:outlineLvl w:val="1"/>
        <w:rPr>
          <w:rFonts w:hint="eastAsia" w:ascii="黑体" w:hAnsi="宋体" w:eastAsia="黑体"/>
          <w:b/>
          <w:color w:val="auto"/>
          <w:kern w:val="0"/>
          <w:sz w:val="84"/>
          <w:szCs w:val="84"/>
        </w:rPr>
      </w:pPr>
    </w:p>
    <w:p>
      <w:pPr>
        <w:spacing w:before="100" w:beforeAutospacing="1" w:after="100" w:afterAutospacing="1" w:line="1000" w:lineRule="exact"/>
        <w:jc w:val="center"/>
        <w:outlineLvl w:val="1"/>
        <w:rPr>
          <w:rFonts w:hint="eastAsia" w:ascii="黑体" w:hAnsi="宋体" w:eastAsia="黑体"/>
          <w:b/>
          <w:color w:val="auto"/>
          <w:kern w:val="0"/>
          <w:sz w:val="84"/>
          <w:szCs w:val="84"/>
        </w:rPr>
      </w:pPr>
    </w:p>
    <w:p>
      <w:pPr>
        <w:spacing w:before="100" w:beforeAutospacing="1" w:after="100" w:afterAutospacing="1" w:line="580" w:lineRule="exact"/>
        <w:outlineLvl w:val="1"/>
        <w:rPr>
          <w:rFonts w:hint="eastAsia"/>
          <w:b/>
          <w:color w:val="auto"/>
          <w:kern w:val="0"/>
          <w:sz w:val="44"/>
          <w:szCs w:val="44"/>
        </w:rPr>
      </w:pPr>
    </w:p>
    <w:p>
      <w:pPr>
        <w:spacing w:line="580" w:lineRule="exact"/>
        <w:jc w:val="center"/>
        <w:outlineLvl w:val="1"/>
        <w:rPr>
          <w:rFonts w:hint="eastAsia" w:ascii="黑体" w:hAnsi="黑体" w:eastAsia="黑体" w:cs="黑体"/>
          <w:b/>
          <w:color w:val="auto"/>
          <w:kern w:val="0"/>
          <w:sz w:val="44"/>
          <w:szCs w:val="44"/>
        </w:rPr>
      </w:pPr>
      <w:r>
        <w:rPr>
          <w:rFonts w:hint="eastAsia" w:ascii="黑体" w:hAnsi="黑体" w:eastAsia="黑体" w:cs="黑体"/>
          <w:b/>
          <w:color w:val="auto"/>
          <w:kern w:val="0"/>
          <w:sz w:val="44"/>
          <w:szCs w:val="44"/>
        </w:rPr>
        <w:t>目录</w:t>
      </w:r>
    </w:p>
    <w:p>
      <w:pPr>
        <w:spacing w:line="580" w:lineRule="exact"/>
        <w:jc w:val="center"/>
        <w:outlineLvl w:val="1"/>
        <w:rPr>
          <w:b/>
          <w:color w:val="auto"/>
          <w:kern w:val="0"/>
          <w:sz w:val="44"/>
          <w:szCs w:val="44"/>
        </w:rPr>
      </w:pPr>
    </w:p>
    <w:p>
      <w:pPr>
        <w:spacing w:line="580" w:lineRule="exact"/>
        <w:ind w:firstLine="157" w:firstLineChars="49"/>
        <w:outlineLvl w:val="1"/>
        <w:rPr>
          <w:rFonts w:hint="eastAsia" w:ascii="楷体_GB2312" w:hAnsi="楷体_GB2312" w:eastAsia="楷体_GB2312" w:cs="楷体_GB2312"/>
          <w:b/>
          <w:color w:val="auto"/>
          <w:kern w:val="0"/>
          <w:sz w:val="32"/>
          <w:szCs w:val="32"/>
        </w:rPr>
      </w:pPr>
      <w:r>
        <w:rPr>
          <w:rFonts w:hint="eastAsia" w:ascii="楷体_GB2312" w:hAnsi="楷体_GB2312" w:eastAsia="楷体_GB2312" w:cs="楷体_GB2312"/>
          <w:b/>
          <w:color w:val="auto"/>
          <w:kern w:val="0"/>
          <w:sz w:val="32"/>
          <w:szCs w:val="32"/>
        </w:rPr>
        <w:t>第一部分  单位概况</w:t>
      </w:r>
    </w:p>
    <w:p>
      <w:pPr>
        <w:spacing w:line="580" w:lineRule="exact"/>
        <w:ind w:firstLine="784" w:firstLineChars="245"/>
        <w:outlineLvl w:val="1"/>
        <w:rPr>
          <w:rFonts w:hint="eastAsia" w:eastAsia="仿宋_GB2312"/>
          <w:b/>
          <w:color w:val="auto"/>
          <w:kern w:val="0"/>
          <w:sz w:val="32"/>
          <w:szCs w:val="32"/>
        </w:rPr>
      </w:pPr>
      <w:r>
        <w:rPr>
          <w:rFonts w:eastAsia="仿宋_GB2312"/>
          <w:color w:val="auto"/>
          <w:kern w:val="0"/>
          <w:sz w:val="32"/>
          <w:szCs w:val="32"/>
        </w:rPr>
        <w:t>一、</w:t>
      </w:r>
      <w:r>
        <w:rPr>
          <w:rFonts w:hint="eastAsia" w:eastAsia="仿宋_GB2312"/>
          <w:color w:val="auto"/>
          <w:kern w:val="0"/>
          <w:sz w:val="32"/>
          <w:szCs w:val="32"/>
          <w:lang w:eastAsia="zh-CN"/>
        </w:rPr>
        <w:t>部门职责</w:t>
      </w:r>
    </w:p>
    <w:p>
      <w:pPr>
        <w:spacing w:line="580" w:lineRule="exact"/>
        <w:ind w:firstLine="800" w:firstLineChars="250"/>
        <w:outlineLvl w:val="1"/>
        <w:rPr>
          <w:rFonts w:hint="eastAsia" w:eastAsia="仿宋_GB2312"/>
          <w:color w:val="auto"/>
          <w:kern w:val="0"/>
          <w:sz w:val="32"/>
          <w:szCs w:val="32"/>
        </w:rPr>
      </w:pPr>
      <w:r>
        <w:rPr>
          <w:rFonts w:eastAsia="仿宋_GB2312"/>
          <w:color w:val="auto"/>
          <w:kern w:val="0"/>
          <w:sz w:val="32"/>
          <w:szCs w:val="32"/>
        </w:rPr>
        <w:t>二、</w:t>
      </w:r>
      <w:r>
        <w:rPr>
          <w:rFonts w:hint="eastAsia" w:eastAsia="仿宋_GB2312"/>
          <w:color w:val="auto"/>
          <w:kern w:val="0"/>
          <w:sz w:val="32"/>
          <w:szCs w:val="32"/>
          <w:lang w:eastAsia="zh-CN"/>
        </w:rPr>
        <w:t>机构设置</w:t>
      </w:r>
    </w:p>
    <w:p>
      <w:pPr>
        <w:spacing w:before="156" w:beforeLines="50" w:line="580" w:lineRule="exact"/>
        <w:ind w:firstLine="157" w:firstLineChars="49"/>
        <w:outlineLvl w:val="1"/>
        <w:rPr>
          <w:rFonts w:hint="eastAsia" w:ascii="楷体_GB2312" w:hAnsi="楷体_GB2312" w:eastAsia="楷体_GB2312" w:cs="楷体_GB2312"/>
          <w:b/>
          <w:color w:val="auto"/>
          <w:kern w:val="0"/>
          <w:sz w:val="32"/>
          <w:szCs w:val="32"/>
        </w:rPr>
      </w:pPr>
      <w:r>
        <w:rPr>
          <w:rFonts w:hint="eastAsia" w:ascii="楷体_GB2312" w:hAnsi="楷体_GB2312" w:eastAsia="楷体_GB2312" w:cs="楷体_GB2312"/>
          <w:b/>
          <w:color w:val="auto"/>
          <w:kern w:val="0"/>
          <w:sz w:val="32"/>
          <w:szCs w:val="32"/>
        </w:rPr>
        <w:t xml:space="preserve">第二部分  </w:t>
      </w:r>
      <w:r>
        <w:rPr>
          <w:rFonts w:hint="eastAsia" w:ascii="楷体_GB2312" w:hAnsi="楷体_GB2312" w:eastAsia="楷体_GB2312" w:cs="楷体_GB2312"/>
          <w:b/>
          <w:color w:val="auto"/>
          <w:kern w:val="0"/>
          <w:sz w:val="32"/>
          <w:szCs w:val="32"/>
          <w:lang w:eastAsia="zh-CN"/>
        </w:rPr>
        <w:t>2023</w:t>
      </w:r>
      <w:r>
        <w:rPr>
          <w:rFonts w:hint="eastAsia" w:ascii="楷体_GB2312" w:hAnsi="楷体_GB2312" w:eastAsia="楷体_GB2312" w:cs="楷体_GB2312"/>
          <w:b/>
          <w:color w:val="auto"/>
          <w:kern w:val="0"/>
          <w:sz w:val="32"/>
          <w:szCs w:val="32"/>
        </w:rPr>
        <w:t>年度部门决算表</w:t>
      </w:r>
    </w:p>
    <w:p>
      <w:pPr>
        <w:spacing w:line="580" w:lineRule="exact"/>
        <w:ind w:firstLine="800" w:firstLineChars="250"/>
        <w:rPr>
          <w:rFonts w:eastAsia="仿宋_GB2312"/>
          <w:color w:val="auto"/>
          <w:sz w:val="32"/>
          <w:szCs w:val="32"/>
        </w:rPr>
      </w:pPr>
      <w:r>
        <w:rPr>
          <w:rFonts w:eastAsia="仿宋_GB2312"/>
          <w:color w:val="auto"/>
          <w:sz w:val="32"/>
          <w:szCs w:val="32"/>
        </w:rPr>
        <w:t>一、收入支出决算总表</w:t>
      </w:r>
    </w:p>
    <w:p>
      <w:pPr>
        <w:spacing w:line="580" w:lineRule="exact"/>
        <w:ind w:firstLine="800" w:firstLineChars="250"/>
        <w:rPr>
          <w:rFonts w:eastAsia="仿宋_GB2312"/>
          <w:color w:val="auto"/>
          <w:sz w:val="32"/>
          <w:szCs w:val="32"/>
        </w:rPr>
      </w:pPr>
      <w:r>
        <w:rPr>
          <w:rFonts w:eastAsia="仿宋_GB2312"/>
          <w:color w:val="auto"/>
          <w:sz w:val="32"/>
          <w:szCs w:val="32"/>
        </w:rPr>
        <w:t>二、收入决算表</w:t>
      </w:r>
    </w:p>
    <w:p>
      <w:pPr>
        <w:spacing w:line="580" w:lineRule="exact"/>
        <w:ind w:firstLine="800" w:firstLineChars="250"/>
        <w:rPr>
          <w:rFonts w:eastAsia="仿宋_GB2312"/>
          <w:color w:val="auto"/>
          <w:sz w:val="32"/>
          <w:szCs w:val="32"/>
        </w:rPr>
      </w:pPr>
      <w:r>
        <w:rPr>
          <w:rFonts w:eastAsia="仿宋_GB2312"/>
          <w:color w:val="auto"/>
          <w:sz w:val="32"/>
          <w:szCs w:val="32"/>
        </w:rPr>
        <w:t>三、支出决算表</w:t>
      </w:r>
    </w:p>
    <w:p>
      <w:pPr>
        <w:spacing w:line="580" w:lineRule="exact"/>
        <w:ind w:firstLine="800" w:firstLineChars="250"/>
        <w:rPr>
          <w:rFonts w:eastAsia="仿宋_GB2312"/>
          <w:color w:val="auto"/>
          <w:sz w:val="32"/>
          <w:szCs w:val="32"/>
        </w:rPr>
      </w:pPr>
      <w:r>
        <w:rPr>
          <w:rFonts w:eastAsia="仿宋_GB2312"/>
          <w:color w:val="auto"/>
          <w:sz w:val="32"/>
          <w:szCs w:val="32"/>
        </w:rPr>
        <w:t>四、财政拨款收入支出决算总表</w:t>
      </w:r>
    </w:p>
    <w:p>
      <w:pPr>
        <w:spacing w:line="580" w:lineRule="exact"/>
        <w:ind w:firstLine="800" w:firstLineChars="250"/>
        <w:rPr>
          <w:rFonts w:eastAsia="仿宋_GB2312"/>
          <w:color w:val="auto"/>
          <w:sz w:val="32"/>
          <w:szCs w:val="32"/>
        </w:rPr>
      </w:pPr>
      <w:r>
        <w:rPr>
          <w:rFonts w:eastAsia="仿宋_GB2312"/>
          <w:color w:val="auto"/>
          <w:sz w:val="32"/>
          <w:szCs w:val="32"/>
        </w:rPr>
        <w:t>五、一般公共预算财政拨款支出决算表</w:t>
      </w:r>
    </w:p>
    <w:p>
      <w:pPr>
        <w:spacing w:line="580" w:lineRule="exact"/>
        <w:ind w:firstLine="800" w:firstLineChars="250"/>
        <w:rPr>
          <w:rFonts w:eastAsia="仿宋_GB2312"/>
          <w:color w:val="auto"/>
          <w:sz w:val="32"/>
          <w:szCs w:val="32"/>
        </w:rPr>
      </w:pPr>
      <w:r>
        <w:rPr>
          <w:rFonts w:eastAsia="仿宋_GB2312"/>
          <w:color w:val="auto"/>
          <w:sz w:val="32"/>
          <w:szCs w:val="32"/>
        </w:rPr>
        <w:t>六、一般公共预算财政拨款基本支出决算表</w:t>
      </w:r>
    </w:p>
    <w:p>
      <w:pPr>
        <w:spacing w:line="580" w:lineRule="exact"/>
        <w:ind w:firstLine="830" w:firstLineChars="250"/>
        <w:rPr>
          <w:rFonts w:eastAsia="仿宋_GB2312"/>
          <w:color w:val="auto"/>
          <w:sz w:val="32"/>
          <w:szCs w:val="32"/>
        </w:rPr>
      </w:pPr>
      <w:r>
        <w:rPr>
          <w:rFonts w:eastAsia="仿宋_GB2312"/>
          <w:color w:val="auto"/>
          <w:spacing w:val="6"/>
          <w:sz w:val="32"/>
          <w:szCs w:val="32"/>
        </w:rPr>
        <w:t>七、</w:t>
      </w:r>
      <w:r>
        <w:rPr>
          <w:rFonts w:eastAsia="仿宋_GB2312"/>
          <w:color w:val="auto"/>
          <w:sz w:val="32"/>
          <w:szCs w:val="32"/>
        </w:rPr>
        <w:t>一般公共预算财政拨款“三公”经费支出决算表</w:t>
      </w:r>
    </w:p>
    <w:p>
      <w:pPr>
        <w:spacing w:line="580" w:lineRule="exact"/>
        <w:ind w:firstLine="800" w:firstLineChars="250"/>
        <w:rPr>
          <w:rFonts w:eastAsia="仿宋_GB2312"/>
          <w:color w:val="auto"/>
          <w:sz w:val="32"/>
          <w:szCs w:val="32"/>
        </w:rPr>
      </w:pPr>
      <w:r>
        <w:rPr>
          <w:rFonts w:eastAsia="仿宋_GB2312"/>
          <w:color w:val="auto"/>
          <w:sz w:val="32"/>
          <w:szCs w:val="32"/>
        </w:rPr>
        <w:t>八、政府性基金预算财政拨款收入支出决算表</w:t>
      </w:r>
    </w:p>
    <w:p>
      <w:pPr>
        <w:spacing w:line="580" w:lineRule="exact"/>
        <w:ind w:firstLine="800" w:firstLineChars="250"/>
        <w:rPr>
          <w:rFonts w:hint="default" w:eastAsia="仿宋_GB2312"/>
          <w:color w:val="auto"/>
          <w:sz w:val="32"/>
          <w:szCs w:val="32"/>
          <w:lang w:val="en-US" w:eastAsia="zh-CN"/>
        </w:rPr>
      </w:pPr>
      <w:r>
        <w:rPr>
          <w:rFonts w:hint="eastAsia" w:eastAsia="仿宋_GB2312"/>
          <w:color w:val="auto"/>
          <w:sz w:val="32"/>
          <w:szCs w:val="32"/>
          <w:lang w:val="en-US" w:eastAsia="zh-CN"/>
        </w:rPr>
        <w:t>九、国有资本经营预算财政拨款支出决算表</w:t>
      </w:r>
    </w:p>
    <w:p>
      <w:pPr>
        <w:spacing w:before="156" w:beforeLines="50" w:line="580" w:lineRule="exact"/>
        <w:ind w:firstLine="157" w:firstLineChars="49"/>
        <w:outlineLvl w:val="1"/>
        <w:rPr>
          <w:rFonts w:hint="eastAsia" w:ascii="楷体_GB2312" w:hAnsi="楷体_GB2312" w:eastAsia="楷体_GB2312" w:cs="楷体_GB2312"/>
          <w:b/>
          <w:color w:val="auto"/>
          <w:kern w:val="0"/>
          <w:sz w:val="32"/>
          <w:szCs w:val="32"/>
        </w:rPr>
      </w:pPr>
      <w:r>
        <w:rPr>
          <w:rFonts w:hint="eastAsia" w:ascii="楷体_GB2312" w:hAnsi="楷体_GB2312" w:eastAsia="楷体_GB2312" w:cs="楷体_GB2312"/>
          <w:b/>
          <w:color w:val="auto"/>
          <w:kern w:val="0"/>
          <w:sz w:val="32"/>
          <w:szCs w:val="32"/>
        </w:rPr>
        <w:t xml:space="preserve">第三部分  </w:t>
      </w:r>
      <w:r>
        <w:rPr>
          <w:rFonts w:hint="eastAsia" w:ascii="楷体_GB2312" w:hAnsi="楷体_GB2312" w:eastAsia="楷体_GB2312" w:cs="楷体_GB2312"/>
          <w:b/>
          <w:color w:val="auto"/>
          <w:kern w:val="0"/>
          <w:sz w:val="32"/>
          <w:szCs w:val="32"/>
          <w:lang w:eastAsia="zh-CN"/>
        </w:rPr>
        <w:t>2023</w:t>
      </w:r>
      <w:r>
        <w:rPr>
          <w:rFonts w:hint="eastAsia" w:ascii="楷体_GB2312" w:hAnsi="楷体_GB2312" w:eastAsia="楷体_GB2312" w:cs="楷体_GB2312"/>
          <w:b/>
          <w:color w:val="auto"/>
          <w:kern w:val="0"/>
          <w:sz w:val="32"/>
          <w:szCs w:val="32"/>
        </w:rPr>
        <w:t>年度部门决算情况说明</w:t>
      </w:r>
    </w:p>
    <w:p>
      <w:pPr>
        <w:spacing w:line="580" w:lineRule="exact"/>
        <w:outlineLvl w:val="1"/>
        <w:rPr>
          <w:rFonts w:eastAsia="仿宋_GB2312"/>
          <w:color w:val="auto"/>
          <w:kern w:val="0"/>
          <w:sz w:val="32"/>
          <w:szCs w:val="32"/>
        </w:rPr>
      </w:pPr>
      <w:r>
        <w:rPr>
          <w:rFonts w:eastAsia="仿宋_GB2312"/>
          <w:color w:val="auto"/>
          <w:kern w:val="0"/>
          <w:sz w:val="32"/>
          <w:szCs w:val="32"/>
        </w:rPr>
        <w:t xml:space="preserve">     一、收入支出决算总体情况说明</w:t>
      </w:r>
    </w:p>
    <w:p>
      <w:pPr>
        <w:spacing w:line="580" w:lineRule="exact"/>
        <w:outlineLvl w:val="1"/>
        <w:rPr>
          <w:rFonts w:eastAsia="仿宋_GB2312"/>
          <w:color w:val="auto"/>
          <w:kern w:val="0"/>
          <w:sz w:val="32"/>
          <w:szCs w:val="32"/>
        </w:rPr>
      </w:pPr>
      <w:r>
        <w:rPr>
          <w:rFonts w:eastAsia="仿宋_GB2312"/>
          <w:color w:val="auto"/>
          <w:kern w:val="0"/>
          <w:sz w:val="32"/>
          <w:szCs w:val="32"/>
        </w:rPr>
        <w:t xml:space="preserve">     二、收入决算情况说明</w:t>
      </w:r>
    </w:p>
    <w:p>
      <w:pPr>
        <w:spacing w:line="580" w:lineRule="exact"/>
        <w:outlineLvl w:val="1"/>
        <w:rPr>
          <w:rFonts w:eastAsia="仿宋_GB2312"/>
          <w:color w:val="auto"/>
          <w:kern w:val="0"/>
          <w:sz w:val="32"/>
          <w:szCs w:val="32"/>
        </w:rPr>
      </w:pPr>
      <w:r>
        <w:rPr>
          <w:rFonts w:eastAsia="仿宋_GB2312"/>
          <w:color w:val="auto"/>
          <w:kern w:val="0"/>
          <w:sz w:val="32"/>
          <w:szCs w:val="32"/>
        </w:rPr>
        <w:t xml:space="preserve">     三、支出决算情况说明</w:t>
      </w:r>
    </w:p>
    <w:p>
      <w:pPr>
        <w:spacing w:line="580" w:lineRule="exact"/>
        <w:outlineLvl w:val="1"/>
        <w:rPr>
          <w:rFonts w:eastAsia="仿宋_GB2312"/>
          <w:color w:val="auto"/>
          <w:kern w:val="0"/>
          <w:sz w:val="32"/>
          <w:szCs w:val="32"/>
        </w:rPr>
      </w:pPr>
      <w:r>
        <w:rPr>
          <w:rFonts w:eastAsia="仿宋_GB2312"/>
          <w:color w:val="auto"/>
          <w:kern w:val="0"/>
          <w:sz w:val="32"/>
          <w:szCs w:val="32"/>
        </w:rPr>
        <w:t xml:space="preserve">     四、财政拨款收入支出决算总体情况说明</w:t>
      </w:r>
    </w:p>
    <w:p>
      <w:pPr>
        <w:spacing w:line="580" w:lineRule="exact"/>
        <w:outlineLvl w:val="1"/>
        <w:rPr>
          <w:rFonts w:eastAsia="仿宋_GB2312"/>
          <w:color w:val="auto"/>
          <w:kern w:val="0"/>
          <w:sz w:val="32"/>
          <w:szCs w:val="32"/>
        </w:rPr>
      </w:pPr>
      <w:r>
        <w:rPr>
          <w:rFonts w:eastAsia="仿宋_GB2312"/>
          <w:color w:val="auto"/>
          <w:kern w:val="0"/>
          <w:sz w:val="32"/>
          <w:szCs w:val="32"/>
        </w:rPr>
        <w:t xml:space="preserve">     五、一般公共预算财政拨款支出决算情况说明</w:t>
      </w:r>
    </w:p>
    <w:p>
      <w:pPr>
        <w:spacing w:line="580" w:lineRule="exact"/>
        <w:outlineLvl w:val="1"/>
        <w:rPr>
          <w:rFonts w:eastAsia="仿宋_GB2312"/>
          <w:color w:val="auto"/>
          <w:kern w:val="0"/>
          <w:sz w:val="32"/>
          <w:szCs w:val="32"/>
        </w:rPr>
      </w:pPr>
      <w:r>
        <w:rPr>
          <w:rFonts w:eastAsia="仿宋_GB2312"/>
          <w:color w:val="auto"/>
          <w:kern w:val="0"/>
          <w:sz w:val="32"/>
          <w:szCs w:val="32"/>
        </w:rPr>
        <w:t xml:space="preserve">     六、一般公共预算财政拨款基本支出决算情况说明</w:t>
      </w:r>
    </w:p>
    <w:p>
      <w:pPr>
        <w:spacing w:line="580" w:lineRule="exact"/>
        <w:ind w:firstLine="700" w:firstLineChars="250"/>
        <w:outlineLvl w:val="1"/>
        <w:rPr>
          <w:rFonts w:eastAsia="仿宋_GB2312"/>
          <w:color w:val="auto"/>
          <w:spacing w:val="-20"/>
          <w:kern w:val="0"/>
          <w:sz w:val="32"/>
          <w:szCs w:val="32"/>
        </w:rPr>
      </w:pPr>
      <w:r>
        <w:rPr>
          <w:rFonts w:hint="eastAsia" w:eastAsia="仿宋_GB2312"/>
          <w:color w:val="auto"/>
          <w:spacing w:val="-20"/>
          <w:kern w:val="0"/>
          <w:sz w:val="32"/>
          <w:szCs w:val="32"/>
          <w:lang w:val="en-US" w:eastAsia="zh-CN"/>
        </w:rPr>
        <w:t xml:space="preserve"> </w:t>
      </w:r>
      <w:r>
        <w:rPr>
          <w:rFonts w:eastAsia="仿宋_GB2312"/>
          <w:color w:val="auto"/>
          <w:spacing w:val="-20"/>
          <w:kern w:val="0"/>
          <w:sz w:val="32"/>
          <w:szCs w:val="32"/>
        </w:rPr>
        <w:t>七、一般公共预算财政拨款“三公”经费支出决算情况说明</w:t>
      </w:r>
    </w:p>
    <w:p>
      <w:pPr>
        <w:spacing w:line="580" w:lineRule="exact"/>
        <w:ind w:firstLine="800" w:firstLineChars="250"/>
        <w:outlineLvl w:val="1"/>
        <w:rPr>
          <w:rFonts w:eastAsia="仿宋_GB2312"/>
          <w:color w:val="auto"/>
          <w:kern w:val="0"/>
          <w:sz w:val="32"/>
          <w:szCs w:val="32"/>
        </w:rPr>
      </w:pPr>
      <w:r>
        <w:rPr>
          <w:rFonts w:eastAsia="仿宋_GB2312"/>
          <w:color w:val="auto"/>
          <w:kern w:val="0"/>
          <w:sz w:val="32"/>
          <w:szCs w:val="32"/>
        </w:rPr>
        <w:t>八、政府性基金预算财政拨款收入支出决算情况说明</w:t>
      </w:r>
    </w:p>
    <w:p>
      <w:pPr>
        <w:spacing w:line="580" w:lineRule="exact"/>
        <w:ind w:firstLine="800" w:firstLineChars="250"/>
        <w:outlineLvl w:val="1"/>
        <w:rPr>
          <w:rFonts w:eastAsia="仿宋_GB2312"/>
          <w:color w:val="auto"/>
          <w:kern w:val="0"/>
          <w:sz w:val="32"/>
          <w:szCs w:val="32"/>
        </w:rPr>
      </w:pPr>
      <w:r>
        <w:rPr>
          <w:rFonts w:eastAsia="仿宋_GB2312"/>
          <w:color w:val="auto"/>
          <w:kern w:val="0"/>
          <w:sz w:val="32"/>
          <w:szCs w:val="32"/>
        </w:rPr>
        <w:t>九、</w:t>
      </w:r>
      <w:r>
        <w:rPr>
          <w:rFonts w:hint="eastAsia" w:eastAsia="仿宋_GB2312"/>
          <w:color w:val="auto"/>
          <w:kern w:val="0"/>
          <w:sz w:val="32"/>
          <w:szCs w:val="32"/>
          <w:lang w:eastAsia="zh-CN"/>
        </w:rPr>
        <w:t>国有资本经营预算财政拨款支出情况说明</w:t>
      </w:r>
    </w:p>
    <w:p>
      <w:pPr>
        <w:spacing w:line="580" w:lineRule="exact"/>
        <w:ind w:firstLine="800" w:firstLineChars="250"/>
        <w:outlineLvl w:val="1"/>
        <w:rPr>
          <w:rFonts w:eastAsia="仿宋_GB2312"/>
          <w:color w:val="auto"/>
          <w:kern w:val="0"/>
          <w:sz w:val="32"/>
          <w:szCs w:val="32"/>
        </w:rPr>
      </w:pPr>
      <w:r>
        <w:rPr>
          <w:rFonts w:hint="eastAsia" w:eastAsia="仿宋_GB2312"/>
          <w:color w:val="auto"/>
          <w:kern w:val="0"/>
          <w:sz w:val="32"/>
          <w:szCs w:val="32"/>
          <w:lang w:eastAsia="zh-CN"/>
        </w:rPr>
        <w:t>十、</w:t>
      </w:r>
      <w:r>
        <w:rPr>
          <w:rFonts w:eastAsia="仿宋_GB2312"/>
          <w:color w:val="auto"/>
          <w:kern w:val="0"/>
          <w:sz w:val="32"/>
          <w:szCs w:val="32"/>
        </w:rPr>
        <w:t>其他重要事项的情况说明</w:t>
      </w:r>
    </w:p>
    <w:p>
      <w:pPr>
        <w:spacing w:line="580" w:lineRule="exact"/>
        <w:ind w:firstLine="800" w:firstLineChars="250"/>
        <w:outlineLvl w:val="1"/>
        <w:rPr>
          <w:rFonts w:eastAsia="仿宋_GB2312"/>
          <w:color w:val="auto"/>
          <w:kern w:val="0"/>
          <w:sz w:val="32"/>
          <w:szCs w:val="32"/>
        </w:rPr>
      </w:pPr>
      <w:r>
        <w:rPr>
          <w:rFonts w:eastAsia="仿宋_GB2312"/>
          <w:color w:val="auto"/>
          <w:kern w:val="0"/>
          <w:sz w:val="32"/>
          <w:szCs w:val="32"/>
        </w:rPr>
        <w:t>（一）机关</w:t>
      </w:r>
      <w:r>
        <w:rPr>
          <w:rFonts w:hint="eastAsia" w:eastAsia="仿宋_GB2312"/>
          <w:color w:val="auto"/>
          <w:kern w:val="0"/>
          <w:sz w:val="32"/>
          <w:szCs w:val="32"/>
          <w:lang w:eastAsia="zh-CN"/>
        </w:rPr>
        <w:t>（事业单位）</w:t>
      </w:r>
      <w:r>
        <w:rPr>
          <w:rFonts w:eastAsia="仿宋_GB2312"/>
          <w:color w:val="auto"/>
          <w:kern w:val="0"/>
          <w:sz w:val="32"/>
          <w:szCs w:val="32"/>
        </w:rPr>
        <w:t>运行经费支出情况说明</w:t>
      </w:r>
    </w:p>
    <w:p>
      <w:pPr>
        <w:spacing w:line="580" w:lineRule="exact"/>
        <w:ind w:firstLine="800" w:firstLineChars="250"/>
        <w:outlineLvl w:val="1"/>
        <w:rPr>
          <w:rFonts w:eastAsia="仿宋_GB2312"/>
          <w:color w:val="auto"/>
          <w:kern w:val="0"/>
          <w:sz w:val="32"/>
          <w:szCs w:val="32"/>
        </w:rPr>
      </w:pPr>
      <w:r>
        <w:rPr>
          <w:rFonts w:eastAsia="仿宋_GB2312"/>
          <w:color w:val="auto"/>
          <w:kern w:val="0"/>
          <w:sz w:val="32"/>
          <w:szCs w:val="32"/>
        </w:rPr>
        <w:t>（二）政府采购情况说明</w:t>
      </w:r>
    </w:p>
    <w:p>
      <w:pPr>
        <w:spacing w:line="580" w:lineRule="exact"/>
        <w:ind w:firstLine="800" w:firstLineChars="250"/>
        <w:outlineLvl w:val="1"/>
        <w:rPr>
          <w:rFonts w:eastAsia="仿宋_GB2312"/>
          <w:color w:val="auto"/>
          <w:kern w:val="0"/>
          <w:sz w:val="32"/>
          <w:szCs w:val="32"/>
        </w:rPr>
      </w:pPr>
      <w:r>
        <w:rPr>
          <w:rFonts w:eastAsia="仿宋_GB2312"/>
          <w:color w:val="auto"/>
          <w:kern w:val="0"/>
          <w:sz w:val="32"/>
          <w:szCs w:val="32"/>
        </w:rPr>
        <w:t>（三）国有资产占有使用情况说明</w:t>
      </w:r>
    </w:p>
    <w:p>
      <w:pPr>
        <w:spacing w:line="580" w:lineRule="exact"/>
        <w:ind w:firstLine="800" w:firstLineChars="250"/>
        <w:outlineLvl w:val="1"/>
        <w:rPr>
          <w:rFonts w:eastAsia="仿宋_GB2312"/>
          <w:color w:val="auto"/>
          <w:kern w:val="0"/>
          <w:sz w:val="32"/>
          <w:szCs w:val="32"/>
        </w:rPr>
      </w:pPr>
      <w:r>
        <w:rPr>
          <w:rFonts w:eastAsia="仿宋_GB2312"/>
          <w:color w:val="auto"/>
          <w:kern w:val="0"/>
          <w:sz w:val="32"/>
          <w:szCs w:val="32"/>
        </w:rPr>
        <w:t>（四）预算绩效管理工作开展情况</w:t>
      </w:r>
      <w:r>
        <w:rPr>
          <w:rFonts w:hint="eastAsia" w:eastAsia="仿宋_GB2312"/>
          <w:color w:val="auto"/>
          <w:kern w:val="0"/>
          <w:sz w:val="32"/>
          <w:szCs w:val="32"/>
          <w:lang w:eastAsia="zh-CN"/>
        </w:rPr>
        <w:t>说明</w:t>
      </w:r>
    </w:p>
    <w:p>
      <w:pPr>
        <w:spacing w:after="156" w:afterLines="50" w:line="580" w:lineRule="exact"/>
        <w:ind w:firstLine="314" w:firstLineChars="98"/>
        <w:outlineLvl w:val="1"/>
        <w:rPr>
          <w:rFonts w:hint="eastAsia" w:ascii="楷体_GB2312" w:hAnsi="楷体_GB2312" w:eastAsia="楷体_GB2312" w:cs="楷体_GB2312"/>
          <w:b/>
          <w:color w:val="auto"/>
          <w:kern w:val="0"/>
          <w:sz w:val="32"/>
          <w:szCs w:val="32"/>
        </w:rPr>
      </w:pPr>
      <w:r>
        <w:rPr>
          <w:rFonts w:hint="eastAsia" w:ascii="楷体_GB2312" w:hAnsi="楷体_GB2312" w:eastAsia="楷体_GB2312" w:cs="楷体_GB2312"/>
          <w:b/>
          <w:color w:val="auto"/>
          <w:kern w:val="0"/>
          <w:sz w:val="32"/>
          <w:szCs w:val="32"/>
        </w:rPr>
        <w:t>第四部分  名词解释</w:t>
      </w:r>
    </w:p>
    <w:p>
      <w:pPr>
        <w:spacing w:after="156" w:afterLines="50" w:line="580" w:lineRule="exact"/>
        <w:ind w:firstLine="314" w:firstLineChars="98"/>
        <w:outlineLvl w:val="1"/>
        <w:rPr>
          <w:rFonts w:hint="eastAsia" w:ascii="楷体_GB2312" w:hAnsi="楷体_GB2312" w:eastAsia="楷体_GB2312" w:cs="楷体_GB2312"/>
          <w:b/>
          <w:color w:val="auto"/>
          <w:kern w:val="0"/>
          <w:sz w:val="32"/>
          <w:szCs w:val="32"/>
        </w:rPr>
      </w:pPr>
      <w:r>
        <w:rPr>
          <w:rFonts w:hint="eastAsia" w:ascii="楷体_GB2312" w:hAnsi="楷体_GB2312" w:eastAsia="楷体_GB2312" w:cs="楷体_GB2312"/>
          <w:b/>
          <w:color w:val="auto"/>
          <w:kern w:val="0"/>
          <w:sz w:val="32"/>
          <w:szCs w:val="32"/>
        </w:rPr>
        <w:t>第</w:t>
      </w:r>
      <w:r>
        <w:rPr>
          <w:rFonts w:hint="eastAsia" w:ascii="楷体_GB2312" w:hAnsi="楷体_GB2312" w:eastAsia="楷体_GB2312" w:cs="楷体_GB2312"/>
          <w:b/>
          <w:color w:val="auto"/>
          <w:kern w:val="0"/>
          <w:sz w:val="32"/>
          <w:szCs w:val="32"/>
          <w:lang w:eastAsia="zh-CN"/>
        </w:rPr>
        <w:t>五</w:t>
      </w:r>
      <w:r>
        <w:rPr>
          <w:rFonts w:hint="eastAsia" w:ascii="楷体_GB2312" w:hAnsi="楷体_GB2312" w:eastAsia="楷体_GB2312" w:cs="楷体_GB2312"/>
          <w:b/>
          <w:color w:val="auto"/>
          <w:kern w:val="0"/>
          <w:sz w:val="32"/>
          <w:szCs w:val="32"/>
        </w:rPr>
        <w:t xml:space="preserve">部分  </w:t>
      </w:r>
      <w:r>
        <w:rPr>
          <w:rFonts w:hint="eastAsia" w:ascii="楷体_GB2312" w:hAnsi="楷体_GB2312" w:eastAsia="楷体_GB2312" w:cs="楷体_GB2312"/>
          <w:b/>
          <w:color w:val="auto"/>
          <w:kern w:val="0"/>
          <w:sz w:val="32"/>
          <w:szCs w:val="32"/>
          <w:lang w:eastAsia="zh-CN"/>
        </w:rPr>
        <w:t>附件</w:t>
      </w:r>
    </w:p>
    <w:p>
      <w:pPr>
        <w:spacing w:line="580" w:lineRule="exact"/>
        <w:outlineLvl w:val="1"/>
        <w:rPr>
          <w:rFonts w:eastAsia="仿宋_GB2312"/>
          <w:b/>
          <w:color w:val="auto"/>
          <w:kern w:val="0"/>
          <w:sz w:val="32"/>
          <w:szCs w:val="32"/>
        </w:rPr>
      </w:pPr>
    </w:p>
    <w:p>
      <w:pPr>
        <w:spacing w:line="580" w:lineRule="exact"/>
        <w:outlineLvl w:val="1"/>
        <w:rPr>
          <w:rFonts w:eastAsia="仿宋_GB2312"/>
          <w:b/>
          <w:color w:val="auto"/>
          <w:kern w:val="0"/>
          <w:sz w:val="32"/>
          <w:szCs w:val="32"/>
        </w:rPr>
      </w:pPr>
    </w:p>
    <w:p>
      <w:pPr>
        <w:spacing w:line="580" w:lineRule="exact"/>
        <w:rPr>
          <w:rFonts w:hint="eastAsia"/>
          <w:color w:val="auto"/>
        </w:rPr>
      </w:pPr>
    </w:p>
    <w:p>
      <w:pPr>
        <w:spacing w:line="580" w:lineRule="exact"/>
        <w:rPr>
          <w:rFonts w:hint="eastAsia"/>
          <w:color w:val="auto"/>
        </w:rPr>
      </w:pPr>
    </w:p>
    <w:p>
      <w:pPr>
        <w:spacing w:line="580" w:lineRule="exact"/>
        <w:rPr>
          <w:rFonts w:hint="eastAsia"/>
          <w:color w:val="auto"/>
        </w:rPr>
      </w:pPr>
    </w:p>
    <w:p>
      <w:pPr>
        <w:spacing w:line="580" w:lineRule="exact"/>
        <w:rPr>
          <w:rFonts w:hint="eastAsia"/>
          <w:color w:val="auto"/>
        </w:rPr>
      </w:pPr>
    </w:p>
    <w:p>
      <w:pPr>
        <w:spacing w:line="580" w:lineRule="exact"/>
        <w:rPr>
          <w:rFonts w:hint="eastAsia"/>
          <w:color w:val="auto"/>
        </w:rPr>
      </w:pPr>
    </w:p>
    <w:p>
      <w:pPr>
        <w:spacing w:line="580" w:lineRule="exact"/>
        <w:rPr>
          <w:rFonts w:hint="eastAsia"/>
          <w:color w:val="auto"/>
        </w:rPr>
      </w:pPr>
    </w:p>
    <w:p>
      <w:pPr>
        <w:spacing w:line="580" w:lineRule="exact"/>
        <w:rPr>
          <w:rFonts w:hint="eastAsia"/>
          <w:color w:val="auto"/>
        </w:rPr>
      </w:pPr>
    </w:p>
    <w:p>
      <w:pPr>
        <w:spacing w:line="580" w:lineRule="exact"/>
        <w:rPr>
          <w:rFonts w:hint="eastAsia"/>
          <w:color w:val="auto"/>
        </w:rPr>
      </w:pPr>
    </w:p>
    <w:p>
      <w:pPr>
        <w:spacing w:line="580" w:lineRule="exact"/>
        <w:rPr>
          <w:rFonts w:hint="eastAsia"/>
          <w:color w:val="auto"/>
        </w:rPr>
      </w:pPr>
    </w:p>
    <w:p>
      <w:pPr>
        <w:spacing w:line="580" w:lineRule="exact"/>
        <w:rPr>
          <w:rFonts w:hint="eastAsia"/>
          <w:color w:val="auto"/>
        </w:rPr>
      </w:pPr>
    </w:p>
    <w:p>
      <w:pPr>
        <w:spacing w:line="580" w:lineRule="exact"/>
        <w:rPr>
          <w:rFonts w:hint="eastAsia"/>
          <w:color w:val="auto"/>
        </w:rPr>
      </w:pPr>
    </w:p>
    <w:p>
      <w:pPr>
        <w:spacing w:line="580" w:lineRule="exact"/>
        <w:rPr>
          <w:rFonts w:hint="eastAsia"/>
          <w:color w:val="auto"/>
        </w:rPr>
      </w:pPr>
    </w:p>
    <w:p>
      <w:pPr>
        <w:spacing w:line="580" w:lineRule="exact"/>
        <w:rPr>
          <w:rFonts w:hint="eastAsia"/>
          <w:color w:val="auto"/>
        </w:rPr>
      </w:pPr>
    </w:p>
    <w:p>
      <w:pPr>
        <w:spacing w:line="580" w:lineRule="exact"/>
        <w:rPr>
          <w:rFonts w:hint="eastAsia"/>
          <w:color w:val="auto"/>
        </w:rPr>
      </w:pPr>
    </w:p>
    <w:p>
      <w:pPr>
        <w:spacing w:line="580" w:lineRule="exact"/>
        <w:rPr>
          <w:rFonts w:hint="eastAsia"/>
          <w:color w:val="auto"/>
        </w:rPr>
      </w:pPr>
    </w:p>
    <w:p>
      <w:pPr>
        <w:widowControl/>
        <w:jc w:val="left"/>
        <w:outlineLvl w:val="1"/>
        <w:rPr>
          <w:rFonts w:hint="eastAsia" w:ascii="仿宋_GB2312" w:hAnsi="宋体" w:eastAsia="仿宋_GB2312"/>
          <w:b/>
          <w:color w:val="auto"/>
          <w:kern w:val="0"/>
          <w:sz w:val="36"/>
          <w:szCs w:val="36"/>
        </w:rPr>
      </w:pPr>
    </w:p>
    <w:p>
      <w:pPr>
        <w:spacing w:before="156" w:beforeLines="50" w:line="580" w:lineRule="exact"/>
        <w:ind w:firstLine="176" w:firstLineChars="49"/>
        <w:jc w:val="center"/>
        <w:outlineLvl w:val="1"/>
        <w:rPr>
          <w:rFonts w:hint="eastAsia" w:ascii="黑体" w:hAnsi="黑体" w:eastAsia="黑体" w:cs="黑体"/>
          <w:b w:val="0"/>
          <w:color w:val="auto"/>
          <w:kern w:val="0"/>
          <w:sz w:val="36"/>
          <w:szCs w:val="36"/>
        </w:rPr>
      </w:pPr>
      <w:r>
        <w:rPr>
          <w:rFonts w:hint="eastAsia" w:ascii="黑体" w:hAnsi="黑体" w:eastAsia="黑体" w:cs="黑体"/>
          <w:b w:val="0"/>
          <w:color w:val="auto"/>
          <w:kern w:val="0"/>
          <w:sz w:val="36"/>
          <w:szCs w:val="36"/>
        </w:rPr>
        <w:t>第一部分  单位概况</w:t>
      </w:r>
    </w:p>
    <w:p>
      <w:pPr>
        <w:widowControl/>
        <w:spacing w:line="560" w:lineRule="exact"/>
        <w:jc w:val="left"/>
        <w:rPr>
          <w:rFonts w:hint="eastAsia" w:ascii="黑体" w:hAnsi="黑体" w:eastAsia="黑体" w:cs="宋体"/>
          <w:b/>
          <w:bCs/>
          <w:color w:val="auto"/>
          <w:kern w:val="0"/>
          <w:sz w:val="32"/>
          <w:szCs w:val="32"/>
        </w:rPr>
      </w:pPr>
      <w:r>
        <w:rPr>
          <w:rFonts w:hint="eastAsia" w:ascii="仿宋_GB2312" w:hAnsi="宋体" w:eastAsia="仿宋_GB2312" w:cs="宋体"/>
          <w:bCs/>
          <w:color w:val="auto"/>
          <w:kern w:val="0"/>
          <w:sz w:val="32"/>
          <w:szCs w:val="32"/>
        </w:rPr>
        <w:t xml:space="preserve"> </w:t>
      </w:r>
    </w:p>
    <w:p>
      <w:pPr>
        <w:widowControl/>
        <w:spacing w:line="560" w:lineRule="exact"/>
        <w:ind w:firstLine="480"/>
        <w:jc w:val="left"/>
        <w:rPr>
          <w:rFonts w:hint="eastAsia" w:ascii="黑体" w:hAnsi="黑体" w:eastAsia="黑体" w:cs="宋体"/>
          <w:b w:val="0"/>
          <w:bCs/>
          <w:color w:val="auto"/>
          <w:kern w:val="0"/>
          <w:sz w:val="32"/>
          <w:szCs w:val="32"/>
        </w:rPr>
      </w:pPr>
      <w:r>
        <w:rPr>
          <w:rFonts w:hint="eastAsia" w:ascii="仿宋_GB2312" w:hAnsi="宋体" w:eastAsia="仿宋_GB2312" w:cs="宋体"/>
          <w:color w:val="auto"/>
          <w:kern w:val="0"/>
          <w:sz w:val="32"/>
          <w:szCs w:val="32"/>
        </w:rPr>
        <w:t>　</w:t>
      </w:r>
      <w:r>
        <w:rPr>
          <w:rFonts w:hint="eastAsia" w:ascii="楷体_GB2312" w:hAnsi="楷体_GB2312" w:eastAsia="楷体_GB2312" w:cs="楷体_GB2312"/>
          <w:b/>
          <w:bCs w:val="0"/>
          <w:color w:val="auto"/>
          <w:kern w:val="0"/>
          <w:sz w:val="32"/>
          <w:szCs w:val="32"/>
        </w:rPr>
        <w:t>一、</w:t>
      </w:r>
      <w:r>
        <w:rPr>
          <w:rFonts w:hint="eastAsia" w:ascii="楷体_GB2312" w:hAnsi="楷体_GB2312" w:eastAsia="楷体_GB2312" w:cs="楷体_GB2312"/>
          <w:b/>
          <w:bCs w:val="0"/>
          <w:color w:val="auto"/>
          <w:kern w:val="0"/>
          <w:sz w:val="32"/>
          <w:szCs w:val="32"/>
          <w:lang w:eastAsia="zh-CN"/>
        </w:rPr>
        <w:t>部门职责</w:t>
      </w:r>
    </w:p>
    <w:p>
      <w:pPr>
        <w:widowControl/>
        <w:spacing w:line="560" w:lineRule="exact"/>
        <w:jc w:val="left"/>
        <w:rPr>
          <w:rFonts w:hint="eastAsia" w:ascii="仿宋_GB2312" w:hAnsi="黑体" w:eastAsia="仿宋_GB2312" w:cs="宋体"/>
          <w:bCs/>
          <w:color w:val="auto"/>
          <w:kern w:val="0"/>
          <w:sz w:val="32"/>
          <w:szCs w:val="32"/>
        </w:rPr>
      </w:pPr>
      <w:r>
        <w:rPr>
          <w:rFonts w:hint="eastAsia" w:ascii="黑体" w:hAnsi="黑体" w:eastAsia="黑体" w:cs="宋体"/>
          <w:bCs/>
          <w:color w:val="auto"/>
          <w:kern w:val="0"/>
          <w:sz w:val="32"/>
          <w:szCs w:val="32"/>
        </w:rPr>
        <w:t xml:space="preserve">   </w:t>
      </w:r>
      <w:r>
        <w:rPr>
          <w:rFonts w:hint="eastAsia" w:ascii="仿宋_GB2312" w:hAnsi="黑体" w:eastAsia="仿宋_GB2312" w:cs="宋体"/>
          <w:bCs/>
          <w:color w:val="auto"/>
          <w:kern w:val="0"/>
          <w:sz w:val="32"/>
          <w:szCs w:val="32"/>
        </w:rPr>
        <w:t xml:space="preserve"> </w:t>
      </w:r>
      <w:r>
        <w:rPr>
          <w:rFonts w:hint="eastAsia" w:ascii="黑体" w:hAnsi="黑体" w:eastAsia="黑体" w:cs="宋体"/>
          <w:bCs/>
          <w:color w:val="auto"/>
          <w:kern w:val="0"/>
          <w:sz w:val="32"/>
          <w:szCs w:val="32"/>
        </w:rPr>
        <w:t xml:space="preserve"> </w:t>
      </w:r>
      <w:r>
        <w:rPr>
          <w:rFonts w:hint="eastAsia" w:ascii="仿宋_GB2312" w:hAnsi="黑体" w:eastAsia="仿宋_GB2312" w:cs="宋体"/>
          <w:bCs/>
          <w:color w:val="auto"/>
          <w:kern w:val="0"/>
          <w:sz w:val="32"/>
          <w:szCs w:val="32"/>
        </w:rPr>
        <w:t xml:space="preserve"> （一）宣传和贯彻执行党的路线方针政策和法律法规；制定地方经济社会发展规划和年度计划并组织实施；坚持依法行政，推进民主政治，加强基层政权建设；做好农业、农村、农民和社区工作，推进乡村振兴。</w:t>
      </w:r>
    </w:p>
    <w:p>
      <w:pPr>
        <w:widowControl/>
        <w:spacing w:line="560" w:lineRule="exact"/>
        <w:ind w:firstLine="640" w:firstLineChars="200"/>
        <w:jc w:val="left"/>
        <w:rPr>
          <w:rFonts w:hint="eastAsia" w:ascii="仿宋_GB2312" w:hAnsi="黑体" w:eastAsia="仿宋_GB2312" w:cs="宋体"/>
          <w:bCs/>
          <w:color w:val="auto"/>
          <w:kern w:val="0"/>
          <w:sz w:val="32"/>
          <w:szCs w:val="32"/>
        </w:rPr>
      </w:pPr>
      <w:r>
        <w:rPr>
          <w:rFonts w:hint="eastAsia" w:ascii="仿宋_GB2312" w:hAnsi="黑体" w:eastAsia="仿宋_GB2312" w:cs="宋体"/>
          <w:bCs/>
          <w:color w:val="auto"/>
          <w:kern w:val="0"/>
          <w:sz w:val="32"/>
          <w:szCs w:val="32"/>
        </w:rPr>
        <w:t>（二）落实基层管党治党工作责任制，加强党员队伍的思想建设、组织建设、作风建设、制度建设和党风廉政建设；做好党员管理、发展工作，改善党员队伍结构，提高党员素质；加强党对意识形态和统一战线工作的领导；加强人民武装、民族宗教等工作；指导工会、共青团、妇联等群团工作。</w:t>
      </w:r>
    </w:p>
    <w:p>
      <w:pPr>
        <w:widowControl/>
        <w:spacing w:line="560" w:lineRule="exact"/>
        <w:ind w:firstLine="640" w:firstLineChars="200"/>
        <w:jc w:val="left"/>
        <w:rPr>
          <w:rFonts w:hint="eastAsia" w:ascii="仿宋_GB2312" w:hAnsi="黑体" w:eastAsia="仿宋_GB2312" w:cs="宋体"/>
          <w:bCs/>
          <w:color w:val="auto"/>
          <w:kern w:val="0"/>
          <w:sz w:val="32"/>
          <w:szCs w:val="32"/>
        </w:rPr>
      </w:pPr>
      <w:r>
        <w:rPr>
          <w:rFonts w:hint="eastAsia" w:ascii="仿宋_GB2312" w:hAnsi="黑体" w:eastAsia="仿宋_GB2312" w:cs="宋体"/>
          <w:bCs/>
          <w:color w:val="auto"/>
          <w:kern w:val="0"/>
          <w:sz w:val="32"/>
          <w:szCs w:val="32"/>
        </w:rPr>
        <w:t>（三）规范经济管理，组织指导经济发展和经济结构调整；加强综合生产能力建设；健全社会化服务体系，完善产业支持保护体系，推进产业现代化；着力提升经济发展的质量和水平，发展壮大村级集体经济，增加村（居）民收入，不断提高人民生活水平。</w:t>
      </w:r>
    </w:p>
    <w:p>
      <w:pPr>
        <w:widowControl/>
        <w:spacing w:line="560" w:lineRule="exact"/>
        <w:ind w:firstLine="640" w:firstLineChars="200"/>
        <w:jc w:val="left"/>
        <w:rPr>
          <w:rFonts w:hint="eastAsia" w:ascii="仿宋_GB2312" w:hAnsi="黑体" w:eastAsia="仿宋_GB2312" w:cs="宋体"/>
          <w:bCs/>
          <w:color w:val="auto"/>
          <w:kern w:val="0"/>
          <w:sz w:val="32"/>
          <w:szCs w:val="32"/>
        </w:rPr>
      </w:pPr>
      <w:r>
        <w:rPr>
          <w:rFonts w:hint="eastAsia" w:ascii="仿宋_GB2312" w:hAnsi="黑体" w:eastAsia="仿宋_GB2312" w:cs="宋体"/>
          <w:bCs/>
          <w:color w:val="auto"/>
          <w:kern w:val="0"/>
          <w:sz w:val="32"/>
          <w:szCs w:val="32"/>
        </w:rPr>
        <w:t>（四）加强社会管理和基础设施建设，创造良好环境；推进政务、村（居）务公开；抓好卫生健康、人口计划生育工作，保障妇女儿童合法权益；加强自然资源管理、生态环境保护和修复等工作；保障退役军人合法权益；强化安全生产和公共安全，组织抢险救灾、优抚救助，及时上报和处置重大社情、疫情、险情等，保护人民群众的生命财产安全。</w:t>
      </w:r>
    </w:p>
    <w:p>
      <w:pPr>
        <w:widowControl/>
        <w:spacing w:line="560" w:lineRule="exact"/>
        <w:ind w:firstLine="640" w:firstLineChars="200"/>
        <w:jc w:val="left"/>
        <w:rPr>
          <w:rFonts w:hint="eastAsia" w:ascii="仿宋_GB2312" w:hAnsi="黑体" w:eastAsia="仿宋_GB2312" w:cs="宋体"/>
          <w:bCs/>
          <w:color w:val="auto"/>
          <w:kern w:val="0"/>
          <w:sz w:val="32"/>
          <w:szCs w:val="32"/>
        </w:rPr>
      </w:pPr>
      <w:r>
        <w:rPr>
          <w:rFonts w:hint="eastAsia" w:ascii="仿宋_GB2312" w:hAnsi="黑体" w:eastAsia="仿宋_GB2312" w:cs="宋体"/>
          <w:bCs/>
          <w:color w:val="auto"/>
          <w:kern w:val="0"/>
          <w:sz w:val="32"/>
          <w:szCs w:val="32"/>
        </w:rPr>
        <w:t>（五）发展公益事业，强化公共服务；加强公共设施建设，开展就业和社会保障服务，着力解决群众生产生活中的问题；发展科教文卫事业，建设健康农村，丰富农民群众文化生活，促进乡风文明；制定公共服务事项目录清单，加强公共服务体系建设。</w:t>
      </w:r>
    </w:p>
    <w:p>
      <w:pPr>
        <w:widowControl/>
        <w:spacing w:line="560" w:lineRule="exact"/>
        <w:ind w:firstLine="640" w:firstLineChars="200"/>
        <w:jc w:val="left"/>
        <w:rPr>
          <w:rFonts w:hint="eastAsia" w:ascii="仿宋_GB2312" w:hAnsi="黑体" w:eastAsia="仿宋_GB2312" w:cs="宋体"/>
          <w:bCs/>
          <w:color w:val="auto"/>
          <w:kern w:val="0"/>
          <w:sz w:val="32"/>
          <w:szCs w:val="32"/>
        </w:rPr>
      </w:pPr>
      <w:r>
        <w:rPr>
          <w:rFonts w:hint="eastAsia" w:ascii="仿宋_GB2312" w:hAnsi="黑体" w:eastAsia="仿宋_GB2312" w:cs="宋体"/>
          <w:bCs/>
          <w:color w:val="auto"/>
          <w:kern w:val="0"/>
          <w:sz w:val="32"/>
          <w:szCs w:val="32"/>
        </w:rPr>
        <w:t>（六）加强综合治理，维护社会稳定；强化民主法</w:t>
      </w:r>
      <w:r>
        <w:rPr>
          <w:rFonts w:hint="eastAsia" w:ascii="仿宋_GB2312" w:hAnsi="黑体" w:eastAsia="仿宋_GB2312" w:cs="宋体"/>
          <w:bCs/>
          <w:color w:val="auto"/>
          <w:kern w:val="0"/>
          <w:sz w:val="32"/>
          <w:szCs w:val="32"/>
          <w:lang w:eastAsia="zh-CN"/>
        </w:rPr>
        <w:t>治</w:t>
      </w:r>
      <w:r>
        <w:rPr>
          <w:rFonts w:hint="eastAsia" w:ascii="仿宋_GB2312" w:hAnsi="黑体" w:eastAsia="仿宋_GB2312" w:cs="宋体"/>
          <w:bCs/>
          <w:color w:val="auto"/>
          <w:kern w:val="0"/>
          <w:sz w:val="32"/>
          <w:szCs w:val="32"/>
        </w:rPr>
        <w:t>宣传教育，畅通诉求渠道、调解民事纠纷、化解社会矛盾，处理群体性突发事件，保证社会公正，维护社会秩序和社会稳定；指导村（居）民自治，推动基层社会建设，促进社会组织健康发展，增强社会自治功能。</w:t>
      </w:r>
    </w:p>
    <w:p>
      <w:pPr>
        <w:widowControl/>
        <w:spacing w:line="560" w:lineRule="exact"/>
        <w:ind w:firstLine="640" w:firstLineChars="200"/>
        <w:jc w:val="left"/>
        <w:rPr>
          <w:rFonts w:hint="eastAsia" w:ascii="仿宋_GB2312" w:hAnsi="黑体" w:eastAsia="仿宋_GB2312" w:cs="宋体"/>
          <w:bCs/>
          <w:color w:val="auto"/>
          <w:kern w:val="0"/>
          <w:sz w:val="32"/>
          <w:szCs w:val="32"/>
        </w:rPr>
      </w:pPr>
      <w:r>
        <w:rPr>
          <w:rFonts w:hint="eastAsia" w:ascii="仿宋_GB2312" w:hAnsi="黑体" w:eastAsia="仿宋_GB2312" w:cs="宋体"/>
          <w:bCs/>
          <w:color w:val="auto"/>
          <w:kern w:val="0"/>
          <w:sz w:val="32"/>
          <w:szCs w:val="32"/>
        </w:rPr>
        <w:t>（七）按照管理权限，负责机关和事业单位工作人员的教育、培养、选拔和监督工作；协助管理好派驻单位人员。</w:t>
      </w:r>
    </w:p>
    <w:p>
      <w:pPr>
        <w:widowControl/>
        <w:spacing w:line="560" w:lineRule="exact"/>
        <w:ind w:firstLine="640" w:firstLineChars="200"/>
        <w:jc w:val="left"/>
        <w:rPr>
          <w:rFonts w:hint="eastAsia" w:ascii="仿宋_GB2312" w:hAnsi="黑体" w:eastAsia="仿宋_GB2312" w:cs="宋体"/>
          <w:bCs/>
          <w:color w:val="auto"/>
          <w:kern w:val="0"/>
          <w:sz w:val="32"/>
          <w:szCs w:val="32"/>
        </w:rPr>
      </w:pPr>
      <w:r>
        <w:rPr>
          <w:rFonts w:hint="eastAsia" w:ascii="仿宋_GB2312" w:hAnsi="黑体" w:eastAsia="仿宋_GB2312" w:cs="宋体"/>
          <w:bCs/>
          <w:color w:val="auto"/>
          <w:kern w:val="0"/>
          <w:sz w:val="32"/>
          <w:szCs w:val="32"/>
        </w:rPr>
        <w:t>（八）依法依规承担下放的经济社会管理权限和行政执法事项。</w:t>
      </w:r>
    </w:p>
    <w:p>
      <w:pPr>
        <w:widowControl/>
        <w:spacing w:line="560" w:lineRule="exact"/>
        <w:ind w:firstLine="640" w:firstLineChars="200"/>
        <w:jc w:val="left"/>
        <w:rPr>
          <w:rFonts w:hint="eastAsia" w:ascii="仿宋_GB2312" w:hAnsi="黑体" w:eastAsia="仿宋_GB2312" w:cs="宋体"/>
          <w:bCs/>
          <w:color w:val="auto"/>
          <w:kern w:val="0"/>
          <w:sz w:val="32"/>
          <w:szCs w:val="32"/>
        </w:rPr>
      </w:pPr>
      <w:r>
        <w:rPr>
          <w:rFonts w:hint="eastAsia" w:ascii="仿宋_GB2312" w:hAnsi="黑体" w:eastAsia="仿宋_GB2312" w:cs="宋体"/>
          <w:bCs/>
          <w:color w:val="auto"/>
          <w:kern w:val="0"/>
          <w:sz w:val="32"/>
          <w:szCs w:val="32"/>
        </w:rPr>
        <w:t>（九）法律、法规规定和</w:t>
      </w:r>
      <w:r>
        <w:rPr>
          <w:rFonts w:hint="eastAsia" w:ascii="仿宋_GB2312" w:hAnsi="黑体" w:eastAsia="仿宋_GB2312" w:cs="宋体"/>
          <w:bCs/>
          <w:color w:val="auto"/>
          <w:kern w:val="0"/>
          <w:sz w:val="32"/>
          <w:szCs w:val="32"/>
          <w:lang w:val="en-US" w:eastAsia="zh-CN"/>
        </w:rPr>
        <w:t>区</w:t>
      </w:r>
      <w:r>
        <w:rPr>
          <w:rFonts w:hint="eastAsia" w:ascii="仿宋_GB2312" w:hAnsi="黑体" w:eastAsia="仿宋_GB2312" w:cs="宋体"/>
          <w:bCs/>
          <w:color w:val="auto"/>
          <w:kern w:val="0"/>
          <w:sz w:val="32"/>
          <w:szCs w:val="32"/>
        </w:rPr>
        <w:t>委、</w:t>
      </w:r>
      <w:r>
        <w:rPr>
          <w:rFonts w:hint="eastAsia" w:ascii="仿宋_GB2312" w:hAnsi="黑体" w:eastAsia="仿宋_GB2312" w:cs="宋体"/>
          <w:bCs/>
          <w:color w:val="auto"/>
          <w:kern w:val="0"/>
          <w:sz w:val="32"/>
          <w:szCs w:val="32"/>
          <w:lang w:val="en-US" w:eastAsia="zh-CN"/>
        </w:rPr>
        <w:t>区</w:t>
      </w:r>
      <w:r>
        <w:rPr>
          <w:rFonts w:hint="eastAsia" w:ascii="仿宋_GB2312" w:hAnsi="黑体" w:eastAsia="仿宋_GB2312" w:cs="宋体"/>
          <w:bCs/>
          <w:color w:val="auto"/>
          <w:kern w:val="0"/>
          <w:sz w:val="32"/>
          <w:szCs w:val="32"/>
        </w:rPr>
        <w:t>政府交办的其他事项。</w:t>
      </w:r>
    </w:p>
    <w:p>
      <w:pPr>
        <w:widowControl/>
        <w:spacing w:line="560" w:lineRule="exact"/>
        <w:ind w:firstLine="640" w:firstLineChars="200"/>
        <w:jc w:val="left"/>
        <w:rPr>
          <w:rFonts w:hint="eastAsia" w:ascii="仿宋_GB2312" w:hAnsi="黑体" w:eastAsia="仿宋_GB2312" w:cs="宋体"/>
          <w:bCs/>
          <w:color w:val="auto"/>
          <w:kern w:val="0"/>
          <w:sz w:val="32"/>
          <w:szCs w:val="32"/>
        </w:rPr>
      </w:pPr>
      <w:r>
        <w:rPr>
          <w:rFonts w:hint="eastAsia" w:ascii="仿宋_GB2312" w:hAnsi="黑体" w:eastAsia="仿宋_GB2312" w:cs="宋体"/>
          <w:bCs/>
          <w:color w:val="auto"/>
          <w:kern w:val="0"/>
          <w:sz w:val="32"/>
          <w:szCs w:val="32"/>
        </w:rPr>
        <w:t>（十）职能转变。</w:t>
      </w:r>
    </w:p>
    <w:p>
      <w:pPr>
        <w:widowControl/>
        <w:spacing w:line="560" w:lineRule="exact"/>
        <w:ind w:firstLine="640" w:firstLineChars="200"/>
        <w:jc w:val="left"/>
        <w:rPr>
          <w:rFonts w:hint="eastAsia" w:ascii="仿宋_GB2312" w:hAnsi="黑体" w:eastAsia="仿宋_GB2312" w:cs="宋体"/>
          <w:bCs/>
          <w:color w:val="auto"/>
          <w:kern w:val="0"/>
          <w:sz w:val="32"/>
          <w:szCs w:val="32"/>
        </w:rPr>
      </w:pPr>
      <w:r>
        <w:rPr>
          <w:rFonts w:hint="eastAsia" w:ascii="仿宋_GB2312" w:hAnsi="黑体" w:eastAsia="仿宋_GB2312" w:cs="宋体"/>
          <w:bCs/>
          <w:color w:val="auto"/>
          <w:kern w:val="0"/>
          <w:sz w:val="32"/>
          <w:szCs w:val="32"/>
        </w:rPr>
        <w:t>1.加强基层党的建设。坚持党要管党、全面从严治党，切实加强党的政治建设、思想建设、组织建设、作风建设、纪律建设，把制度建设贯穿其中，深入推进反腐败斗争，推动全面从严治党向基层延伸。</w:t>
      </w:r>
    </w:p>
    <w:p>
      <w:pPr>
        <w:widowControl/>
        <w:spacing w:line="560" w:lineRule="exact"/>
        <w:ind w:firstLine="640" w:firstLineChars="200"/>
        <w:jc w:val="left"/>
        <w:rPr>
          <w:rFonts w:hint="eastAsia" w:ascii="仿宋_GB2312" w:hAnsi="黑体" w:eastAsia="仿宋_GB2312" w:cs="宋体"/>
          <w:bCs/>
          <w:color w:val="auto"/>
          <w:kern w:val="0"/>
          <w:sz w:val="32"/>
          <w:szCs w:val="32"/>
        </w:rPr>
      </w:pPr>
      <w:r>
        <w:rPr>
          <w:rFonts w:hint="eastAsia" w:ascii="仿宋_GB2312" w:hAnsi="黑体" w:eastAsia="仿宋_GB2312" w:cs="宋体"/>
          <w:bCs/>
          <w:color w:val="auto"/>
          <w:kern w:val="0"/>
          <w:sz w:val="32"/>
          <w:szCs w:val="32"/>
        </w:rPr>
        <w:t>2.强化经济发展职能。正确处理好政府与市场、政府与社会的关系，规范市场秩序，为各类市场主体创造统一开放、公平竞争的发展环境，激发市场、社会的创造活力。强化产业引导，科学编制发展规划，构建新型农业经营体系。落实强农惠农政策，推进扶贫开发，促进农民持续增收。</w:t>
      </w:r>
    </w:p>
    <w:p>
      <w:pPr>
        <w:widowControl/>
        <w:spacing w:line="560" w:lineRule="exact"/>
        <w:ind w:firstLine="640" w:firstLineChars="200"/>
        <w:jc w:val="left"/>
        <w:rPr>
          <w:rFonts w:hint="eastAsia" w:ascii="仿宋_GB2312" w:hAnsi="宋体" w:eastAsia="仿宋_GB2312" w:cs="宋体"/>
          <w:bCs/>
          <w:color w:val="auto"/>
          <w:kern w:val="0"/>
          <w:sz w:val="32"/>
          <w:szCs w:val="32"/>
        </w:rPr>
      </w:pPr>
      <w:r>
        <w:rPr>
          <w:rFonts w:hint="eastAsia" w:ascii="仿宋_GB2312" w:hAnsi="黑体" w:eastAsia="仿宋_GB2312" w:cs="宋体"/>
          <w:bCs/>
          <w:color w:val="auto"/>
          <w:kern w:val="0"/>
          <w:sz w:val="32"/>
          <w:szCs w:val="32"/>
        </w:rPr>
        <w:t>3.强化公共服务职能。加快义务教育、学前教育、劳动就业、基本医疗卫生、公共文化体育、卫生健康等社会事业发展，完善社会保险、社会救助、社会福利、优抚安置、扶贫济困、法律服务等社会保障体系。创新公共服务供给方式，优化基本公共服务资源配置，统筹基本公共服务设施的空间布局，实现基本公共服务全覆盖。</w:t>
      </w:r>
      <w:r>
        <w:rPr>
          <w:rFonts w:hint="eastAsia" w:ascii="仿宋_GB2312" w:hAnsi="宋体" w:eastAsia="仿宋_GB2312" w:cs="宋体"/>
          <w:bCs/>
          <w:color w:val="auto"/>
          <w:kern w:val="0"/>
          <w:sz w:val="32"/>
          <w:szCs w:val="32"/>
        </w:rPr>
        <w:t xml:space="preserve"> </w:t>
      </w:r>
    </w:p>
    <w:p>
      <w:pPr>
        <w:widowControl/>
        <w:spacing w:line="560" w:lineRule="exact"/>
        <w:ind w:firstLine="480"/>
        <w:jc w:val="left"/>
        <w:rPr>
          <w:rFonts w:hint="eastAsia" w:ascii="楷体_GB2312" w:hAnsi="楷体_GB2312" w:eastAsia="楷体_GB2312" w:cs="楷体_GB2312"/>
          <w:b/>
          <w:bCs/>
          <w:color w:val="auto"/>
          <w:kern w:val="0"/>
          <w:sz w:val="32"/>
          <w:szCs w:val="32"/>
        </w:rPr>
      </w:pPr>
      <w:r>
        <w:rPr>
          <w:rFonts w:hint="eastAsia" w:ascii="楷体_GB2312" w:hAnsi="楷体_GB2312" w:eastAsia="楷体_GB2312" w:cs="楷体_GB2312"/>
          <w:b/>
          <w:bCs/>
          <w:color w:val="auto"/>
          <w:kern w:val="0"/>
          <w:sz w:val="32"/>
          <w:szCs w:val="32"/>
        </w:rPr>
        <w:t>　二、</w:t>
      </w:r>
      <w:r>
        <w:rPr>
          <w:rFonts w:hint="eastAsia" w:ascii="楷体_GB2312" w:hAnsi="楷体_GB2312" w:eastAsia="楷体_GB2312" w:cs="楷体_GB2312"/>
          <w:b/>
          <w:bCs/>
          <w:color w:val="auto"/>
          <w:kern w:val="0"/>
          <w:sz w:val="32"/>
          <w:szCs w:val="32"/>
          <w:lang w:eastAsia="zh-CN"/>
        </w:rPr>
        <w:t>机构设置</w:t>
      </w:r>
    </w:p>
    <w:p>
      <w:pPr>
        <w:widowControl/>
        <w:spacing w:line="560" w:lineRule="exact"/>
        <w:ind w:firstLine="640" w:firstLineChars="200"/>
        <w:jc w:val="left"/>
        <w:rPr>
          <w:rFonts w:hint="eastAsia" w:ascii="仿宋_GB2312" w:hAnsi="宋体" w:eastAsia="仿宋_GB2312" w:cs="宋体"/>
          <w:color w:val="auto"/>
          <w:kern w:val="0"/>
          <w:sz w:val="32"/>
          <w:szCs w:val="32"/>
          <w:lang w:eastAsia="zh-CN"/>
        </w:rPr>
      </w:pPr>
      <w:r>
        <w:rPr>
          <w:rFonts w:hint="eastAsia" w:ascii="仿宋_GB2312" w:hAnsi="仿宋_GB2312" w:eastAsia="仿宋_GB2312" w:cs="仿宋_GB2312"/>
          <w:bCs/>
          <w:color w:val="auto"/>
          <w:kern w:val="0"/>
          <w:sz w:val="32"/>
          <w:szCs w:val="32"/>
          <w:lang w:val="en-US" w:eastAsia="zh-CN"/>
        </w:rPr>
        <w:t>原州区</w:t>
      </w:r>
      <w:r>
        <w:rPr>
          <w:rFonts w:hint="eastAsia" w:ascii="仿宋_GB2312" w:hAnsi="仿宋_GB2312" w:eastAsia="仿宋_GB2312" w:cs="仿宋_GB2312"/>
          <w:bCs/>
          <w:color w:val="auto"/>
          <w:kern w:val="0"/>
          <w:sz w:val="32"/>
          <w:szCs w:val="32"/>
        </w:rPr>
        <w:t>寨科乡人民政府内设</w:t>
      </w:r>
      <w:r>
        <w:rPr>
          <w:rFonts w:hint="eastAsia" w:ascii="仿宋_GB2312" w:hAnsi="仿宋_GB2312" w:eastAsia="仿宋_GB2312" w:cs="仿宋_GB2312"/>
          <w:bCs/>
          <w:color w:val="auto"/>
          <w:kern w:val="0"/>
          <w:sz w:val="32"/>
          <w:szCs w:val="32"/>
          <w:lang w:val="en-US" w:eastAsia="zh-CN"/>
        </w:rPr>
        <w:t>五办四中心，包含：</w:t>
      </w:r>
      <w:r>
        <w:rPr>
          <w:rFonts w:hint="eastAsia" w:ascii="仿宋_GB2312" w:hAnsi="仿宋_GB2312" w:eastAsia="仿宋_GB2312" w:cs="仿宋_GB2312"/>
          <w:bCs/>
          <w:color w:val="auto"/>
          <w:kern w:val="0"/>
          <w:sz w:val="32"/>
          <w:szCs w:val="32"/>
        </w:rPr>
        <w:t>综合办公室、党建工作办公室、经济发展办公室、社会事务管理办公室、综合执法办公室（应急管理办公室）、民生服务中心（退役军人服务站）、农业综合服务中心、综治中心、财经服务中心</w:t>
      </w:r>
      <w:r>
        <w:rPr>
          <w:rFonts w:hint="eastAsia" w:ascii="仿宋_GB2312" w:hAnsi="仿宋_GB2312" w:eastAsia="仿宋_GB2312" w:cs="仿宋_GB2312"/>
          <w:bCs/>
          <w:color w:val="auto"/>
          <w:kern w:val="0"/>
          <w:sz w:val="32"/>
          <w:szCs w:val="32"/>
          <w:lang w:eastAsia="zh-CN"/>
        </w:rPr>
        <w:t>。为一级预算单位，独立核算，执行行政单位会计制度。按照部门决算编报要求，纳入202</w:t>
      </w:r>
      <w:r>
        <w:rPr>
          <w:rFonts w:hint="eastAsia" w:ascii="仿宋_GB2312" w:hAnsi="仿宋_GB2312" w:eastAsia="仿宋_GB2312" w:cs="仿宋_GB2312"/>
          <w:bCs/>
          <w:color w:val="auto"/>
          <w:kern w:val="0"/>
          <w:sz w:val="32"/>
          <w:szCs w:val="32"/>
          <w:lang w:val="en-US" w:eastAsia="zh-CN"/>
        </w:rPr>
        <w:t>2</w:t>
      </w:r>
      <w:r>
        <w:rPr>
          <w:rFonts w:hint="eastAsia" w:ascii="仿宋_GB2312" w:hAnsi="仿宋_GB2312" w:eastAsia="仿宋_GB2312" w:cs="仿宋_GB2312"/>
          <w:bCs/>
          <w:color w:val="auto"/>
          <w:kern w:val="0"/>
          <w:sz w:val="32"/>
          <w:szCs w:val="32"/>
          <w:lang w:eastAsia="zh-CN"/>
        </w:rPr>
        <w:t>年度部门决算编报范围的单位共1个。</w:t>
      </w:r>
    </w:p>
    <w:p>
      <w:pPr>
        <w:widowControl/>
        <w:spacing w:line="560" w:lineRule="exact"/>
        <w:ind w:firstLine="480"/>
        <w:jc w:val="left"/>
        <w:rPr>
          <w:rFonts w:hint="eastAsia" w:ascii="仿宋_GB2312" w:hAnsi="宋体" w:eastAsia="仿宋_GB2312" w:cs="宋体"/>
          <w:color w:val="auto"/>
          <w:kern w:val="0"/>
          <w:sz w:val="32"/>
          <w:szCs w:val="32"/>
        </w:rPr>
      </w:pPr>
    </w:p>
    <w:p>
      <w:pPr>
        <w:widowControl/>
        <w:spacing w:line="560" w:lineRule="exact"/>
        <w:ind w:firstLine="640" w:firstLineChars="200"/>
        <w:jc w:val="left"/>
        <w:rPr>
          <w:rFonts w:hint="eastAsia" w:ascii="仿宋_GB2312" w:hAnsi="宋体" w:eastAsia="仿宋_GB2312" w:cs="宋体"/>
          <w:color w:val="auto"/>
          <w:kern w:val="0"/>
          <w:sz w:val="32"/>
          <w:szCs w:val="32"/>
          <w:lang w:eastAsia="zh-CN"/>
        </w:rPr>
      </w:pPr>
      <w:r>
        <w:rPr>
          <w:rFonts w:hint="eastAsia" w:ascii="仿宋_GB2312" w:hAnsi="仿宋_GB2312" w:eastAsia="仿宋_GB2312" w:cs="仿宋_GB2312"/>
          <w:bCs/>
          <w:color w:val="auto"/>
          <w:kern w:val="0"/>
          <w:sz w:val="32"/>
          <w:szCs w:val="32"/>
          <w:lang w:eastAsia="zh-CN"/>
        </w:rPr>
        <w:t>。</w:t>
      </w:r>
    </w:p>
    <w:p>
      <w:pPr>
        <w:widowControl/>
        <w:spacing w:line="560" w:lineRule="exact"/>
        <w:jc w:val="left"/>
        <w:rPr>
          <w:rFonts w:hint="eastAsia" w:ascii="仿宋_GB2312" w:hAnsi="仿宋_GB2312" w:eastAsia="仿宋_GB2312" w:cs="仿宋_GB2312"/>
          <w:color w:val="auto"/>
          <w:kern w:val="0"/>
          <w:sz w:val="32"/>
          <w:szCs w:val="32"/>
        </w:rPr>
      </w:pPr>
    </w:p>
    <w:p>
      <w:pPr>
        <w:widowControl/>
        <w:spacing w:line="560" w:lineRule="exact"/>
        <w:ind w:firstLine="480"/>
        <w:jc w:val="left"/>
        <w:rPr>
          <w:rFonts w:hint="eastAsia" w:ascii="仿宋_GB2312" w:hAnsi="宋体" w:eastAsia="仿宋_GB2312" w:cs="宋体"/>
          <w:color w:val="auto"/>
          <w:kern w:val="0"/>
          <w:sz w:val="32"/>
          <w:szCs w:val="32"/>
        </w:rPr>
      </w:pPr>
    </w:p>
    <w:p>
      <w:pPr>
        <w:widowControl/>
        <w:spacing w:line="560" w:lineRule="exact"/>
        <w:jc w:val="left"/>
        <w:rPr>
          <w:rFonts w:hint="eastAsia" w:ascii="仿宋_GB2312" w:hAnsi="宋体" w:eastAsia="仿宋_GB2312" w:cs="宋体"/>
          <w:color w:val="auto"/>
          <w:kern w:val="0"/>
          <w:sz w:val="32"/>
          <w:szCs w:val="32"/>
        </w:rPr>
      </w:pPr>
    </w:p>
    <w:p>
      <w:pPr>
        <w:rPr>
          <w:rFonts w:hint="eastAsia"/>
          <w:color w:val="auto"/>
        </w:rPr>
      </w:pPr>
    </w:p>
    <w:p>
      <w:pPr>
        <w:widowControl/>
        <w:rPr>
          <w:rFonts w:hint="eastAsia" w:ascii="宋体" w:hAnsi="宋体" w:cs="Arial"/>
          <w:b/>
          <w:bCs/>
          <w:color w:val="auto"/>
          <w:kern w:val="0"/>
          <w:sz w:val="44"/>
          <w:szCs w:val="44"/>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tbl>
      <w:tblPr>
        <w:tblStyle w:val="4"/>
        <w:tblW w:w="14740" w:type="dxa"/>
        <w:jc w:val="center"/>
        <w:tblLayout w:type="fixed"/>
        <w:tblCellMar>
          <w:top w:w="0" w:type="dxa"/>
          <w:left w:w="108" w:type="dxa"/>
          <w:bottom w:w="0" w:type="dxa"/>
          <w:right w:w="108" w:type="dxa"/>
        </w:tblCellMar>
      </w:tblPr>
      <w:tblGrid>
        <w:gridCol w:w="5181"/>
        <w:gridCol w:w="795"/>
        <w:gridCol w:w="1317"/>
        <w:gridCol w:w="4235"/>
        <w:gridCol w:w="700"/>
        <w:gridCol w:w="1"/>
        <w:gridCol w:w="2511"/>
      </w:tblGrid>
      <w:tr>
        <w:tblPrEx>
          <w:tblCellMar>
            <w:top w:w="0" w:type="dxa"/>
            <w:left w:w="108" w:type="dxa"/>
            <w:bottom w:w="0" w:type="dxa"/>
            <w:right w:w="108" w:type="dxa"/>
          </w:tblCellMar>
        </w:tblPrEx>
        <w:trPr>
          <w:cantSplit/>
          <w:trHeight w:val="1191" w:hRule="exact"/>
          <w:jc w:val="center"/>
        </w:trPr>
        <w:tc>
          <w:tcPr>
            <w:tcW w:w="14740" w:type="dxa"/>
            <w:gridSpan w:val="7"/>
            <w:tcBorders>
              <w:top w:val="nil"/>
              <w:left w:val="nil"/>
              <w:bottom w:val="nil"/>
              <w:right w:val="nil"/>
            </w:tcBorders>
            <w:shd w:val="clear" w:color="auto" w:fill="auto"/>
            <w:vAlign w:val="bottom"/>
          </w:tcPr>
          <w:p>
            <w:pPr>
              <w:spacing w:before="156" w:beforeLines="50" w:line="580" w:lineRule="exact"/>
              <w:ind w:firstLine="147" w:firstLineChars="49"/>
              <w:jc w:val="center"/>
              <w:outlineLvl w:val="1"/>
              <w:rPr>
                <w:rFonts w:hint="eastAsia" w:ascii="黑体" w:hAnsi="黑体" w:eastAsia="黑体" w:cs="黑体"/>
                <w:b/>
                <w:bCs/>
                <w:color w:val="auto"/>
                <w:kern w:val="0"/>
                <w:sz w:val="30"/>
                <w:szCs w:val="30"/>
              </w:rPr>
            </w:pPr>
            <w:r>
              <w:rPr>
                <w:rFonts w:hint="eastAsia" w:ascii="黑体" w:hAnsi="黑体" w:eastAsia="黑体" w:cs="黑体"/>
                <w:b w:val="0"/>
                <w:color w:val="auto"/>
                <w:kern w:val="0"/>
                <w:sz w:val="30"/>
                <w:szCs w:val="30"/>
              </w:rPr>
              <w:t xml:space="preserve">第二部分  </w:t>
            </w:r>
            <w:r>
              <w:rPr>
                <w:rFonts w:hint="eastAsia" w:ascii="黑体" w:hAnsi="黑体" w:eastAsia="黑体" w:cs="黑体"/>
                <w:b w:val="0"/>
                <w:color w:val="auto"/>
                <w:kern w:val="0"/>
                <w:sz w:val="30"/>
                <w:szCs w:val="30"/>
                <w:lang w:eastAsia="zh-CN"/>
              </w:rPr>
              <w:t>2023</w:t>
            </w:r>
            <w:r>
              <w:rPr>
                <w:rFonts w:hint="eastAsia" w:ascii="黑体" w:hAnsi="黑体" w:eastAsia="黑体" w:cs="黑体"/>
                <w:b w:val="0"/>
                <w:color w:val="auto"/>
                <w:kern w:val="0"/>
                <w:sz w:val="30"/>
                <w:szCs w:val="30"/>
              </w:rPr>
              <w:t>年度部门决算表</w:t>
            </w:r>
          </w:p>
          <w:p>
            <w:pPr>
              <w:widowControl/>
              <w:jc w:val="center"/>
              <w:rPr>
                <w:rFonts w:ascii="宋体" w:hAnsi="宋体" w:cs="Arial"/>
                <w:b/>
                <w:bCs/>
                <w:color w:val="auto"/>
                <w:kern w:val="0"/>
                <w:sz w:val="44"/>
                <w:szCs w:val="44"/>
              </w:rPr>
            </w:pPr>
            <w:r>
              <w:rPr>
                <w:rFonts w:hint="eastAsia" w:ascii="宋体" w:hAnsi="宋体" w:cs="Arial"/>
                <w:b/>
                <w:bCs/>
                <w:color w:val="auto"/>
                <w:kern w:val="0"/>
                <w:sz w:val="28"/>
                <w:szCs w:val="28"/>
              </w:rPr>
              <w:t>收入支出决算总表</w:t>
            </w:r>
          </w:p>
        </w:tc>
      </w:tr>
      <w:tr>
        <w:tblPrEx>
          <w:tblCellMar>
            <w:top w:w="0" w:type="dxa"/>
            <w:left w:w="108" w:type="dxa"/>
            <w:bottom w:w="0" w:type="dxa"/>
            <w:right w:w="108" w:type="dxa"/>
          </w:tblCellMar>
        </w:tblPrEx>
        <w:trPr>
          <w:trHeight w:val="296" w:hRule="exact"/>
          <w:jc w:val="center"/>
        </w:trPr>
        <w:tc>
          <w:tcPr>
            <w:tcW w:w="5181" w:type="dxa"/>
            <w:tcBorders>
              <w:top w:val="nil"/>
              <w:left w:val="nil"/>
              <w:bottom w:val="nil"/>
              <w:right w:val="nil"/>
            </w:tcBorders>
            <w:shd w:val="clear" w:color="auto" w:fill="auto"/>
            <w:vAlign w:val="bottom"/>
          </w:tcPr>
          <w:p>
            <w:pPr>
              <w:widowControl/>
              <w:jc w:val="left"/>
              <w:rPr>
                <w:rFonts w:ascii="Arial" w:hAnsi="Arial" w:cs="Arial"/>
                <w:color w:val="auto"/>
                <w:kern w:val="0"/>
                <w:sz w:val="20"/>
                <w:szCs w:val="20"/>
              </w:rPr>
            </w:pPr>
          </w:p>
        </w:tc>
        <w:tc>
          <w:tcPr>
            <w:tcW w:w="795" w:type="dxa"/>
            <w:tcBorders>
              <w:top w:val="nil"/>
              <w:left w:val="nil"/>
              <w:bottom w:val="nil"/>
              <w:right w:val="nil"/>
            </w:tcBorders>
            <w:shd w:val="clear" w:color="auto" w:fill="auto"/>
            <w:vAlign w:val="bottom"/>
          </w:tcPr>
          <w:p>
            <w:pPr>
              <w:widowControl/>
              <w:jc w:val="left"/>
              <w:rPr>
                <w:rFonts w:ascii="Arial" w:hAnsi="Arial" w:cs="Arial"/>
                <w:color w:val="auto"/>
                <w:kern w:val="0"/>
                <w:sz w:val="20"/>
                <w:szCs w:val="20"/>
              </w:rPr>
            </w:pPr>
          </w:p>
        </w:tc>
        <w:tc>
          <w:tcPr>
            <w:tcW w:w="1317" w:type="dxa"/>
            <w:tcBorders>
              <w:top w:val="nil"/>
              <w:left w:val="nil"/>
              <w:bottom w:val="nil"/>
              <w:right w:val="nil"/>
            </w:tcBorders>
            <w:shd w:val="clear" w:color="auto" w:fill="auto"/>
            <w:vAlign w:val="bottom"/>
          </w:tcPr>
          <w:p>
            <w:pPr>
              <w:widowControl/>
              <w:jc w:val="left"/>
              <w:rPr>
                <w:rFonts w:ascii="Arial" w:hAnsi="Arial" w:cs="Arial"/>
                <w:color w:val="auto"/>
                <w:kern w:val="0"/>
                <w:sz w:val="20"/>
                <w:szCs w:val="20"/>
              </w:rPr>
            </w:pPr>
          </w:p>
        </w:tc>
        <w:tc>
          <w:tcPr>
            <w:tcW w:w="4235" w:type="dxa"/>
            <w:tcBorders>
              <w:top w:val="nil"/>
              <w:left w:val="nil"/>
              <w:bottom w:val="nil"/>
              <w:right w:val="nil"/>
            </w:tcBorders>
            <w:shd w:val="clear" w:color="auto" w:fill="auto"/>
            <w:vAlign w:val="bottom"/>
          </w:tcPr>
          <w:p>
            <w:pPr>
              <w:widowControl/>
              <w:jc w:val="left"/>
              <w:rPr>
                <w:rFonts w:ascii="Arial" w:hAnsi="Arial" w:cs="Arial"/>
                <w:color w:val="auto"/>
                <w:kern w:val="0"/>
                <w:sz w:val="20"/>
                <w:szCs w:val="20"/>
              </w:rPr>
            </w:pPr>
          </w:p>
        </w:tc>
        <w:tc>
          <w:tcPr>
            <w:tcW w:w="700" w:type="dxa"/>
            <w:tcBorders>
              <w:top w:val="nil"/>
              <w:left w:val="nil"/>
              <w:bottom w:val="nil"/>
              <w:right w:val="nil"/>
            </w:tcBorders>
            <w:shd w:val="clear" w:color="auto" w:fill="auto"/>
            <w:vAlign w:val="bottom"/>
          </w:tcPr>
          <w:p>
            <w:pPr>
              <w:widowControl/>
              <w:jc w:val="left"/>
              <w:rPr>
                <w:rFonts w:ascii="Arial" w:hAnsi="Arial" w:cs="Arial"/>
                <w:color w:val="auto"/>
                <w:kern w:val="0"/>
                <w:sz w:val="20"/>
                <w:szCs w:val="20"/>
              </w:rPr>
            </w:pPr>
          </w:p>
        </w:tc>
        <w:tc>
          <w:tcPr>
            <w:tcW w:w="2512" w:type="dxa"/>
            <w:gridSpan w:val="2"/>
            <w:tcBorders>
              <w:top w:val="nil"/>
              <w:left w:val="nil"/>
              <w:bottom w:val="nil"/>
              <w:right w:val="nil"/>
            </w:tcBorders>
            <w:shd w:val="clear" w:color="auto" w:fill="auto"/>
            <w:vAlign w:val="bottom"/>
          </w:tcPr>
          <w:p>
            <w:pPr>
              <w:widowControl/>
              <w:jc w:val="right"/>
              <w:rPr>
                <w:rFonts w:ascii="宋体" w:hAnsi="宋体" w:cs="Arial"/>
                <w:color w:val="auto"/>
                <w:kern w:val="0"/>
                <w:sz w:val="24"/>
              </w:rPr>
            </w:pPr>
            <w:r>
              <w:rPr>
                <w:rFonts w:hint="eastAsia" w:ascii="宋体" w:hAnsi="宋体" w:cs="Arial"/>
                <w:color w:val="auto"/>
                <w:kern w:val="0"/>
                <w:sz w:val="24"/>
              </w:rPr>
              <w:t>公开01表</w:t>
            </w:r>
          </w:p>
        </w:tc>
      </w:tr>
      <w:tr>
        <w:tblPrEx>
          <w:tblCellMar>
            <w:top w:w="0" w:type="dxa"/>
            <w:left w:w="108" w:type="dxa"/>
            <w:bottom w:w="0" w:type="dxa"/>
            <w:right w:w="108" w:type="dxa"/>
          </w:tblCellMar>
        </w:tblPrEx>
        <w:trPr>
          <w:trHeight w:val="444" w:hRule="exact"/>
          <w:jc w:val="center"/>
        </w:trPr>
        <w:tc>
          <w:tcPr>
            <w:tcW w:w="5181" w:type="dxa"/>
            <w:tcBorders>
              <w:top w:val="nil"/>
              <w:left w:val="nil"/>
              <w:bottom w:val="single" w:color="auto" w:sz="12" w:space="0"/>
              <w:right w:val="nil"/>
            </w:tcBorders>
            <w:shd w:val="clear" w:color="auto" w:fill="auto"/>
            <w:vAlign w:val="bottom"/>
          </w:tcPr>
          <w:p>
            <w:pPr>
              <w:widowControl/>
              <w:jc w:val="left"/>
              <w:rPr>
                <w:rFonts w:hint="default" w:ascii="宋体" w:hAnsi="宋体" w:cs="Arial" w:eastAsiaTheme="minorEastAsia"/>
                <w:color w:val="auto"/>
                <w:kern w:val="0"/>
                <w:sz w:val="24"/>
                <w:lang w:val="en-US" w:eastAsia="zh-CN"/>
              </w:rPr>
            </w:pPr>
            <w:r>
              <w:rPr>
                <w:rFonts w:hint="eastAsia" w:ascii="宋体" w:hAnsi="宋体" w:cs="Arial"/>
                <w:color w:val="auto"/>
                <w:kern w:val="0"/>
                <w:sz w:val="24"/>
              </w:rPr>
              <w:t>公开部门：</w:t>
            </w:r>
            <w:r>
              <w:rPr>
                <w:rFonts w:hint="eastAsia" w:ascii="宋体" w:hAnsi="宋体" w:cs="Arial"/>
                <w:color w:val="auto"/>
                <w:kern w:val="0"/>
                <w:sz w:val="24"/>
                <w:lang w:val="en-US" w:eastAsia="zh-CN"/>
              </w:rPr>
              <w:t>寨科乡人民政府</w:t>
            </w:r>
          </w:p>
        </w:tc>
        <w:tc>
          <w:tcPr>
            <w:tcW w:w="795" w:type="dxa"/>
            <w:tcBorders>
              <w:top w:val="nil"/>
              <w:left w:val="nil"/>
              <w:bottom w:val="single" w:color="auto" w:sz="12" w:space="0"/>
              <w:right w:val="nil"/>
            </w:tcBorders>
            <w:shd w:val="clear" w:color="auto" w:fill="auto"/>
            <w:vAlign w:val="bottom"/>
          </w:tcPr>
          <w:p>
            <w:pPr>
              <w:widowControl/>
              <w:jc w:val="left"/>
              <w:rPr>
                <w:rFonts w:ascii="Arial" w:hAnsi="Arial" w:cs="Arial"/>
                <w:color w:val="auto"/>
                <w:kern w:val="0"/>
                <w:sz w:val="20"/>
                <w:szCs w:val="20"/>
              </w:rPr>
            </w:pPr>
          </w:p>
        </w:tc>
        <w:tc>
          <w:tcPr>
            <w:tcW w:w="1317" w:type="dxa"/>
            <w:tcBorders>
              <w:top w:val="nil"/>
              <w:left w:val="nil"/>
              <w:bottom w:val="single" w:color="auto" w:sz="12" w:space="0"/>
              <w:right w:val="nil"/>
            </w:tcBorders>
            <w:shd w:val="clear" w:color="auto" w:fill="auto"/>
            <w:vAlign w:val="bottom"/>
          </w:tcPr>
          <w:p>
            <w:pPr>
              <w:widowControl/>
              <w:jc w:val="left"/>
              <w:rPr>
                <w:rFonts w:ascii="Arial" w:hAnsi="Arial" w:cs="Arial"/>
                <w:color w:val="auto"/>
                <w:kern w:val="0"/>
                <w:sz w:val="20"/>
                <w:szCs w:val="20"/>
              </w:rPr>
            </w:pPr>
          </w:p>
        </w:tc>
        <w:tc>
          <w:tcPr>
            <w:tcW w:w="4235" w:type="dxa"/>
            <w:tcBorders>
              <w:top w:val="nil"/>
              <w:left w:val="nil"/>
              <w:bottom w:val="single" w:color="auto" w:sz="12" w:space="0"/>
              <w:right w:val="nil"/>
            </w:tcBorders>
            <w:shd w:val="clear" w:color="auto" w:fill="auto"/>
            <w:vAlign w:val="bottom"/>
          </w:tcPr>
          <w:p>
            <w:pPr>
              <w:widowControl/>
              <w:jc w:val="left"/>
              <w:rPr>
                <w:rFonts w:ascii="Arial" w:hAnsi="Arial" w:cs="Arial"/>
                <w:color w:val="auto"/>
                <w:kern w:val="0"/>
                <w:sz w:val="20"/>
                <w:szCs w:val="20"/>
              </w:rPr>
            </w:pPr>
          </w:p>
        </w:tc>
        <w:tc>
          <w:tcPr>
            <w:tcW w:w="700" w:type="dxa"/>
            <w:tcBorders>
              <w:top w:val="nil"/>
              <w:left w:val="nil"/>
              <w:bottom w:val="single" w:color="auto" w:sz="12" w:space="0"/>
              <w:right w:val="nil"/>
            </w:tcBorders>
            <w:shd w:val="clear" w:color="auto" w:fill="auto"/>
            <w:vAlign w:val="bottom"/>
          </w:tcPr>
          <w:p>
            <w:pPr>
              <w:widowControl/>
              <w:jc w:val="left"/>
              <w:rPr>
                <w:rFonts w:ascii="Arial" w:hAnsi="Arial" w:cs="Arial"/>
                <w:color w:val="auto"/>
                <w:kern w:val="0"/>
                <w:sz w:val="20"/>
                <w:szCs w:val="20"/>
              </w:rPr>
            </w:pPr>
          </w:p>
        </w:tc>
        <w:tc>
          <w:tcPr>
            <w:tcW w:w="2512" w:type="dxa"/>
            <w:gridSpan w:val="2"/>
            <w:tcBorders>
              <w:top w:val="nil"/>
              <w:left w:val="nil"/>
              <w:bottom w:val="single" w:color="auto" w:sz="12" w:space="0"/>
              <w:right w:val="nil"/>
            </w:tcBorders>
            <w:shd w:val="clear" w:color="auto" w:fill="auto"/>
            <w:vAlign w:val="bottom"/>
          </w:tcPr>
          <w:p>
            <w:pPr>
              <w:widowControl/>
              <w:jc w:val="right"/>
              <w:rPr>
                <w:rFonts w:ascii="宋体" w:hAnsi="宋体" w:cs="Arial"/>
                <w:color w:val="auto"/>
                <w:kern w:val="0"/>
                <w:sz w:val="24"/>
              </w:rPr>
            </w:pPr>
            <w:r>
              <w:rPr>
                <w:rFonts w:hint="eastAsia" w:ascii="宋体" w:hAnsi="宋体" w:cs="Arial"/>
                <w:color w:val="auto"/>
                <w:kern w:val="0"/>
                <w:sz w:val="24"/>
              </w:rPr>
              <w:t>金额单位：元</w:t>
            </w:r>
          </w:p>
        </w:tc>
      </w:tr>
      <w:tr>
        <w:tblPrEx>
          <w:tblCellMar>
            <w:top w:w="0" w:type="dxa"/>
            <w:left w:w="108" w:type="dxa"/>
            <w:bottom w:w="0" w:type="dxa"/>
            <w:right w:w="108" w:type="dxa"/>
          </w:tblCellMar>
        </w:tblPrEx>
        <w:trPr>
          <w:trHeight w:val="266" w:hRule="exact"/>
          <w:jc w:val="center"/>
        </w:trPr>
        <w:tc>
          <w:tcPr>
            <w:tcW w:w="7293" w:type="dxa"/>
            <w:gridSpan w:val="3"/>
            <w:tcBorders>
              <w:top w:val="single" w:color="auto" w:sz="12" w:space="0"/>
              <w:left w:val="single" w:color="auto" w:sz="12" w:space="0"/>
              <w:bottom w:val="single" w:color="auto" w:sz="4" w:space="0"/>
              <w:right w:val="single" w:color="auto" w:sz="4" w:space="0"/>
            </w:tcBorders>
            <w:shd w:val="clear" w:color="auto" w:fill="auto"/>
            <w:vAlign w:val="center"/>
          </w:tcPr>
          <w:p>
            <w:pPr>
              <w:widowControl/>
              <w:jc w:val="center"/>
              <w:rPr>
                <w:rFonts w:ascii="宋体" w:hAnsi="宋体" w:cs="Arial"/>
                <w:color w:val="auto"/>
                <w:kern w:val="0"/>
                <w:sz w:val="18"/>
                <w:szCs w:val="18"/>
              </w:rPr>
            </w:pPr>
            <w:r>
              <w:rPr>
                <w:rFonts w:hint="eastAsia" w:ascii="宋体" w:hAnsi="宋体" w:cs="Arial"/>
                <w:color w:val="auto"/>
                <w:kern w:val="0"/>
                <w:sz w:val="18"/>
                <w:szCs w:val="18"/>
              </w:rPr>
              <w:t>收入</w:t>
            </w:r>
          </w:p>
        </w:tc>
        <w:tc>
          <w:tcPr>
            <w:tcW w:w="7447" w:type="dxa"/>
            <w:gridSpan w:val="4"/>
            <w:tcBorders>
              <w:top w:val="single" w:color="auto" w:sz="12"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auto"/>
                <w:kern w:val="0"/>
                <w:sz w:val="18"/>
                <w:szCs w:val="18"/>
              </w:rPr>
            </w:pPr>
            <w:r>
              <w:rPr>
                <w:rFonts w:hint="eastAsia" w:ascii="宋体" w:hAnsi="宋体" w:cs="Arial"/>
                <w:color w:val="auto"/>
                <w:kern w:val="0"/>
                <w:sz w:val="18"/>
                <w:szCs w:val="18"/>
              </w:rPr>
              <w:t>支出</w:t>
            </w:r>
          </w:p>
        </w:tc>
      </w:tr>
      <w:tr>
        <w:tblPrEx>
          <w:tblCellMar>
            <w:top w:w="0" w:type="dxa"/>
            <w:left w:w="108" w:type="dxa"/>
            <w:bottom w:w="0" w:type="dxa"/>
            <w:right w:w="108" w:type="dxa"/>
          </w:tblCellMar>
        </w:tblPrEx>
        <w:trPr>
          <w:trHeight w:val="266" w:hRule="exact"/>
          <w:jc w:val="center"/>
        </w:trPr>
        <w:tc>
          <w:tcPr>
            <w:tcW w:w="5181"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ascii="宋体" w:hAnsi="宋体" w:cs="Arial"/>
                <w:color w:val="auto"/>
                <w:kern w:val="0"/>
                <w:sz w:val="18"/>
                <w:szCs w:val="18"/>
              </w:rPr>
            </w:pPr>
            <w:r>
              <w:rPr>
                <w:rFonts w:hint="eastAsia" w:ascii="宋体" w:hAnsi="宋体" w:cs="Arial"/>
                <w:color w:val="auto"/>
                <w:kern w:val="0"/>
                <w:sz w:val="18"/>
                <w:szCs w:val="18"/>
              </w:rPr>
              <w:t>项目</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auto"/>
                <w:kern w:val="0"/>
                <w:sz w:val="18"/>
                <w:szCs w:val="18"/>
              </w:rPr>
            </w:pPr>
            <w:r>
              <w:rPr>
                <w:rFonts w:hint="eastAsia" w:ascii="宋体" w:hAnsi="宋体" w:cs="Arial"/>
                <w:color w:val="auto"/>
                <w:kern w:val="0"/>
                <w:sz w:val="18"/>
                <w:szCs w:val="18"/>
              </w:rPr>
              <w:t>行次</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auto"/>
                <w:kern w:val="0"/>
                <w:sz w:val="18"/>
                <w:szCs w:val="18"/>
              </w:rPr>
            </w:pPr>
            <w:r>
              <w:rPr>
                <w:rFonts w:hint="eastAsia" w:ascii="宋体" w:hAnsi="宋体" w:cs="Arial"/>
                <w:color w:val="auto"/>
                <w:kern w:val="0"/>
                <w:sz w:val="18"/>
                <w:szCs w:val="18"/>
              </w:rPr>
              <w:t>决算数</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auto"/>
                <w:kern w:val="0"/>
                <w:sz w:val="18"/>
                <w:szCs w:val="18"/>
              </w:rPr>
            </w:pPr>
            <w:r>
              <w:rPr>
                <w:rFonts w:hint="eastAsia" w:ascii="宋体" w:hAnsi="宋体" w:cs="Arial"/>
                <w:color w:val="auto"/>
                <w:kern w:val="0"/>
                <w:sz w:val="18"/>
                <w:szCs w:val="18"/>
              </w:rPr>
              <w:t>项目(按功能分类)</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auto"/>
                <w:kern w:val="0"/>
                <w:sz w:val="18"/>
                <w:szCs w:val="18"/>
              </w:rPr>
            </w:pPr>
            <w:r>
              <w:rPr>
                <w:rFonts w:hint="eastAsia" w:ascii="宋体" w:hAnsi="宋体" w:cs="Arial"/>
                <w:color w:val="auto"/>
                <w:kern w:val="0"/>
                <w:sz w:val="18"/>
                <w:szCs w:val="18"/>
              </w:rPr>
              <w:t>行次</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auto"/>
                <w:kern w:val="0"/>
                <w:sz w:val="18"/>
                <w:szCs w:val="18"/>
              </w:rPr>
            </w:pPr>
            <w:r>
              <w:rPr>
                <w:rFonts w:hint="eastAsia" w:ascii="宋体" w:hAnsi="宋体" w:cs="Arial"/>
                <w:color w:val="auto"/>
                <w:kern w:val="0"/>
                <w:sz w:val="18"/>
                <w:szCs w:val="18"/>
              </w:rPr>
              <w:t>决算数</w:t>
            </w:r>
          </w:p>
        </w:tc>
      </w:tr>
      <w:tr>
        <w:tblPrEx>
          <w:tblCellMar>
            <w:top w:w="0" w:type="dxa"/>
            <w:left w:w="108" w:type="dxa"/>
            <w:bottom w:w="0" w:type="dxa"/>
            <w:right w:w="108" w:type="dxa"/>
          </w:tblCellMar>
        </w:tblPrEx>
        <w:trPr>
          <w:trHeight w:val="266" w:hRule="exact"/>
          <w:jc w:val="center"/>
        </w:trPr>
        <w:tc>
          <w:tcPr>
            <w:tcW w:w="5181"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ascii="宋体" w:hAnsi="宋体" w:cs="Arial"/>
                <w:color w:val="auto"/>
                <w:kern w:val="0"/>
                <w:sz w:val="18"/>
                <w:szCs w:val="18"/>
              </w:rPr>
            </w:pPr>
            <w:r>
              <w:rPr>
                <w:rFonts w:hint="eastAsia" w:ascii="宋体" w:hAnsi="宋体" w:cs="Arial"/>
                <w:color w:val="auto"/>
                <w:kern w:val="0"/>
                <w:sz w:val="18"/>
                <w:szCs w:val="18"/>
              </w:rPr>
              <w:t>栏次</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auto"/>
                <w:kern w:val="0"/>
                <w:sz w:val="18"/>
                <w:szCs w:val="18"/>
              </w:rPr>
            </w:pPr>
            <w:r>
              <w:rPr>
                <w:rFonts w:hint="eastAsia" w:ascii="宋体" w:hAnsi="宋体" w:cs="Arial"/>
                <w:color w:val="auto"/>
                <w:kern w:val="0"/>
                <w:sz w:val="18"/>
                <w:szCs w:val="18"/>
              </w:rPr>
              <w:t>　</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auto"/>
                <w:kern w:val="0"/>
                <w:sz w:val="18"/>
                <w:szCs w:val="18"/>
              </w:rPr>
            </w:pPr>
            <w:r>
              <w:rPr>
                <w:rFonts w:hint="eastAsia" w:ascii="宋体" w:hAnsi="宋体" w:cs="Arial"/>
                <w:color w:val="auto"/>
                <w:kern w:val="0"/>
                <w:sz w:val="18"/>
                <w:szCs w:val="18"/>
              </w:rPr>
              <w:t>1</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auto"/>
                <w:kern w:val="0"/>
                <w:sz w:val="18"/>
                <w:szCs w:val="18"/>
              </w:rPr>
            </w:pPr>
            <w:r>
              <w:rPr>
                <w:rFonts w:hint="eastAsia" w:ascii="宋体" w:hAnsi="宋体" w:cs="Arial"/>
                <w:color w:val="auto"/>
                <w:kern w:val="0"/>
                <w:sz w:val="18"/>
                <w:szCs w:val="18"/>
              </w:rPr>
              <w:t>栏次</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auto"/>
                <w:kern w:val="0"/>
                <w:sz w:val="18"/>
                <w:szCs w:val="18"/>
              </w:rPr>
            </w:pPr>
            <w:r>
              <w:rPr>
                <w:rFonts w:hint="eastAsia" w:ascii="宋体" w:hAnsi="宋体" w:cs="Arial"/>
                <w:color w:val="auto"/>
                <w:kern w:val="0"/>
                <w:sz w:val="18"/>
                <w:szCs w:val="18"/>
              </w:rPr>
              <w:t>　</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auto"/>
                <w:kern w:val="0"/>
                <w:sz w:val="18"/>
                <w:szCs w:val="18"/>
              </w:rPr>
            </w:pPr>
            <w:r>
              <w:rPr>
                <w:rFonts w:hint="eastAsia" w:ascii="宋体" w:hAnsi="宋体" w:cs="Arial"/>
                <w:color w:val="auto"/>
                <w:kern w:val="0"/>
                <w:sz w:val="18"/>
                <w:szCs w:val="18"/>
              </w:rPr>
              <w:t>2</w:t>
            </w:r>
          </w:p>
        </w:tc>
      </w:tr>
      <w:tr>
        <w:tblPrEx>
          <w:tblCellMar>
            <w:top w:w="0" w:type="dxa"/>
            <w:left w:w="108" w:type="dxa"/>
            <w:bottom w:w="0" w:type="dxa"/>
            <w:right w:w="108" w:type="dxa"/>
          </w:tblCellMar>
        </w:tblPrEx>
        <w:trPr>
          <w:trHeight w:val="266" w:hRule="exact"/>
          <w:jc w:val="center"/>
        </w:trPr>
        <w:tc>
          <w:tcPr>
            <w:tcW w:w="5181"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auto"/>
                <w:kern w:val="0"/>
                <w:sz w:val="18"/>
                <w:szCs w:val="18"/>
              </w:rPr>
            </w:pPr>
            <w:r>
              <w:rPr>
                <w:rFonts w:hint="eastAsia" w:ascii="宋体" w:hAnsi="宋体" w:cs="Arial"/>
                <w:color w:val="auto"/>
                <w:kern w:val="0"/>
                <w:sz w:val="18"/>
                <w:szCs w:val="18"/>
              </w:rPr>
              <w:t>一、</w:t>
            </w:r>
            <w:r>
              <w:rPr>
                <w:rFonts w:hint="eastAsia" w:ascii="宋体" w:hAnsi="宋体" w:cs="Arial"/>
                <w:color w:val="auto"/>
                <w:kern w:val="0"/>
                <w:sz w:val="18"/>
                <w:szCs w:val="18"/>
                <w:lang w:eastAsia="zh-CN"/>
              </w:rPr>
              <w:t>一般公共预算</w:t>
            </w:r>
            <w:r>
              <w:rPr>
                <w:rFonts w:hint="eastAsia" w:ascii="宋体" w:hAnsi="宋体" w:cs="Arial"/>
                <w:color w:val="auto"/>
                <w:kern w:val="0"/>
                <w:sz w:val="18"/>
                <w:szCs w:val="18"/>
              </w:rPr>
              <w:t>财政拨款收入</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auto"/>
                <w:kern w:val="0"/>
                <w:sz w:val="18"/>
                <w:szCs w:val="18"/>
              </w:rPr>
            </w:pPr>
            <w:r>
              <w:rPr>
                <w:rFonts w:hint="eastAsia" w:ascii="宋体" w:hAnsi="宋体" w:cs="Arial"/>
                <w:color w:val="auto"/>
                <w:kern w:val="0"/>
                <w:sz w:val="18"/>
                <w:szCs w:val="18"/>
              </w:rPr>
              <w:t>1</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auto"/>
                <w:kern w:val="0"/>
                <w:sz w:val="18"/>
                <w:szCs w:val="18"/>
              </w:rPr>
            </w:pPr>
            <w:r>
              <w:rPr>
                <w:rFonts w:hint="eastAsia" w:ascii="宋体" w:hAnsi="宋体" w:cs="Arial"/>
                <w:color w:val="auto"/>
                <w:kern w:val="0"/>
                <w:sz w:val="18"/>
                <w:szCs w:val="18"/>
                <w:lang w:val="en-US" w:eastAsia="zh-CN"/>
              </w:rPr>
              <w:t>17120856.15</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auto"/>
                <w:kern w:val="0"/>
                <w:sz w:val="18"/>
                <w:szCs w:val="18"/>
              </w:rPr>
            </w:pPr>
            <w:r>
              <w:rPr>
                <w:rFonts w:hint="eastAsia" w:ascii="宋体" w:hAnsi="宋体" w:cs="Arial"/>
                <w:color w:val="auto"/>
                <w:kern w:val="0"/>
                <w:sz w:val="18"/>
                <w:szCs w:val="18"/>
              </w:rPr>
              <w:t>一、一般公共服务支出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auto"/>
                <w:kern w:val="0"/>
                <w:sz w:val="18"/>
                <w:szCs w:val="18"/>
                <w:lang w:val="en-US" w:eastAsia="zh-CN" w:bidi="ar-SA"/>
              </w:rPr>
            </w:pPr>
            <w:r>
              <w:rPr>
                <w:rFonts w:hint="eastAsia" w:ascii="宋体" w:hAnsi="宋体" w:cs="Arial"/>
                <w:color w:val="auto"/>
                <w:kern w:val="0"/>
                <w:sz w:val="18"/>
                <w:szCs w:val="18"/>
              </w:rPr>
              <w:t>31</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tabs>
                <w:tab w:val="center" w:pos="1147"/>
                <w:tab w:val="right" w:pos="2595"/>
              </w:tabs>
              <w:jc w:val="center"/>
              <w:rPr>
                <w:rFonts w:ascii="宋体" w:hAnsi="宋体" w:cs="Arial"/>
                <w:color w:val="auto"/>
                <w:kern w:val="0"/>
                <w:sz w:val="18"/>
                <w:szCs w:val="18"/>
              </w:rPr>
            </w:pPr>
            <w:r>
              <w:rPr>
                <w:rFonts w:hint="eastAsia" w:ascii="宋体" w:hAnsi="宋体" w:cs="Arial"/>
                <w:color w:val="auto"/>
                <w:kern w:val="0"/>
                <w:sz w:val="18"/>
                <w:szCs w:val="18"/>
                <w:lang w:eastAsia="zh-CN"/>
              </w:rPr>
              <w:t>9412645.76</w:t>
            </w:r>
          </w:p>
        </w:tc>
      </w:tr>
      <w:tr>
        <w:tblPrEx>
          <w:tblCellMar>
            <w:top w:w="0" w:type="dxa"/>
            <w:left w:w="108" w:type="dxa"/>
            <w:bottom w:w="0" w:type="dxa"/>
            <w:right w:w="108" w:type="dxa"/>
          </w:tblCellMar>
        </w:tblPrEx>
        <w:trPr>
          <w:trHeight w:val="266" w:hRule="exact"/>
          <w:jc w:val="center"/>
        </w:trPr>
        <w:tc>
          <w:tcPr>
            <w:tcW w:w="5181"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auto"/>
                <w:kern w:val="0"/>
                <w:sz w:val="18"/>
                <w:szCs w:val="18"/>
              </w:rPr>
            </w:pPr>
            <w:r>
              <w:rPr>
                <w:rFonts w:hint="eastAsia" w:ascii="宋体" w:hAnsi="宋体" w:cs="Arial"/>
                <w:color w:val="auto"/>
                <w:kern w:val="0"/>
                <w:sz w:val="18"/>
                <w:szCs w:val="18"/>
                <w:lang w:eastAsia="zh-CN"/>
              </w:rPr>
              <w:t>二、</w:t>
            </w:r>
            <w:r>
              <w:rPr>
                <w:rFonts w:hint="eastAsia" w:ascii="宋体" w:hAnsi="宋体" w:cs="Arial"/>
                <w:color w:val="auto"/>
                <w:kern w:val="0"/>
                <w:sz w:val="18"/>
                <w:szCs w:val="18"/>
              </w:rPr>
              <w:t>政府性基金预算财政拨款</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auto"/>
                <w:kern w:val="0"/>
                <w:sz w:val="18"/>
                <w:szCs w:val="18"/>
              </w:rPr>
            </w:pPr>
            <w:r>
              <w:rPr>
                <w:rFonts w:hint="eastAsia" w:ascii="宋体" w:hAnsi="宋体" w:cs="Arial"/>
                <w:color w:val="auto"/>
                <w:kern w:val="0"/>
                <w:sz w:val="18"/>
                <w:szCs w:val="18"/>
              </w:rPr>
              <w:t>2</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auto"/>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auto"/>
                <w:kern w:val="0"/>
                <w:sz w:val="18"/>
                <w:szCs w:val="18"/>
              </w:rPr>
            </w:pPr>
            <w:r>
              <w:rPr>
                <w:rFonts w:hint="eastAsia" w:ascii="宋体" w:hAnsi="宋体" w:cs="Arial"/>
                <w:color w:val="auto"/>
                <w:kern w:val="0"/>
                <w:sz w:val="18"/>
                <w:szCs w:val="18"/>
              </w:rPr>
              <w:t>二、外交支出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auto"/>
                <w:kern w:val="0"/>
                <w:sz w:val="18"/>
                <w:szCs w:val="18"/>
                <w:lang w:val="en-US" w:eastAsia="zh-CN" w:bidi="ar-SA"/>
              </w:rPr>
            </w:pPr>
            <w:r>
              <w:rPr>
                <w:rFonts w:hint="eastAsia" w:ascii="宋体" w:hAnsi="宋体" w:cs="Arial"/>
                <w:color w:val="auto"/>
                <w:kern w:val="0"/>
                <w:sz w:val="18"/>
                <w:szCs w:val="18"/>
              </w:rPr>
              <w:t>32</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auto"/>
                <w:kern w:val="0"/>
                <w:sz w:val="18"/>
                <w:szCs w:val="18"/>
              </w:rPr>
            </w:pPr>
          </w:p>
        </w:tc>
      </w:tr>
      <w:tr>
        <w:tblPrEx>
          <w:tblCellMar>
            <w:top w:w="0" w:type="dxa"/>
            <w:left w:w="108" w:type="dxa"/>
            <w:bottom w:w="0" w:type="dxa"/>
            <w:right w:w="108" w:type="dxa"/>
          </w:tblCellMar>
        </w:tblPrEx>
        <w:trPr>
          <w:trHeight w:val="266" w:hRule="exact"/>
          <w:jc w:val="center"/>
        </w:trPr>
        <w:tc>
          <w:tcPr>
            <w:tcW w:w="5181"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hint="default" w:ascii="宋体" w:hAnsi="宋体" w:cs="Arial"/>
                <w:color w:val="auto"/>
                <w:kern w:val="0"/>
                <w:sz w:val="18"/>
                <w:szCs w:val="18"/>
                <w:lang w:val="en-US" w:eastAsia="zh-CN"/>
              </w:rPr>
            </w:pPr>
            <w:r>
              <w:rPr>
                <w:rFonts w:hint="eastAsia" w:ascii="宋体" w:hAnsi="宋体" w:cs="Arial"/>
                <w:color w:val="auto"/>
                <w:kern w:val="0"/>
                <w:sz w:val="18"/>
                <w:szCs w:val="18"/>
                <w:lang w:eastAsia="zh-CN"/>
              </w:rPr>
              <w:t>三</w:t>
            </w:r>
            <w:r>
              <w:rPr>
                <w:rFonts w:hint="eastAsia" w:ascii="宋体" w:hAnsi="宋体" w:cs="Arial"/>
                <w:color w:val="auto"/>
                <w:kern w:val="0"/>
                <w:sz w:val="18"/>
                <w:szCs w:val="18"/>
              </w:rPr>
              <w:t>、</w:t>
            </w:r>
            <w:r>
              <w:rPr>
                <w:rFonts w:hint="eastAsia" w:ascii="宋体" w:hAnsi="宋体" w:cs="Arial"/>
                <w:color w:val="auto"/>
                <w:kern w:val="0"/>
                <w:sz w:val="18"/>
                <w:szCs w:val="18"/>
                <w:lang w:eastAsia="zh-CN"/>
              </w:rPr>
              <w:t>国有资本经营</w:t>
            </w:r>
            <w:r>
              <w:rPr>
                <w:rFonts w:hint="eastAsia" w:ascii="宋体" w:hAnsi="宋体" w:cs="Arial"/>
                <w:color w:val="auto"/>
                <w:kern w:val="0"/>
                <w:sz w:val="18"/>
                <w:szCs w:val="18"/>
                <w:lang w:val="en-US" w:eastAsia="zh-CN"/>
              </w:rPr>
              <w:t>预算财政拨款收入</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auto"/>
                <w:kern w:val="0"/>
                <w:sz w:val="18"/>
                <w:szCs w:val="18"/>
                <w:lang w:val="en-US" w:eastAsia="zh-CN" w:bidi="ar-SA"/>
              </w:rPr>
            </w:pPr>
            <w:r>
              <w:rPr>
                <w:rFonts w:hint="eastAsia" w:ascii="宋体" w:hAnsi="宋体" w:cs="Arial"/>
                <w:color w:val="auto"/>
                <w:kern w:val="0"/>
                <w:sz w:val="18"/>
                <w:szCs w:val="18"/>
              </w:rPr>
              <w:t>3</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auto"/>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eastAsiaTheme="minorEastAsia"/>
                <w:color w:val="auto"/>
                <w:kern w:val="0"/>
                <w:sz w:val="18"/>
                <w:szCs w:val="18"/>
                <w:lang w:val="en-US" w:eastAsia="zh-CN" w:bidi="ar-SA"/>
              </w:rPr>
            </w:pPr>
            <w:r>
              <w:rPr>
                <w:rFonts w:hint="eastAsia" w:ascii="宋体" w:hAnsi="宋体" w:cs="Arial"/>
                <w:color w:val="auto"/>
                <w:kern w:val="0"/>
                <w:sz w:val="18"/>
                <w:szCs w:val="18"/>
              </w:rPr>
              <w:t>三、国防支出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auto"/>
                <w:kern w:val="0"/>
                <w:sz w:val="18"/>
                <w:szCs w:val="18"/>
                <w:lang w:val="en-US" w:eastAsia="zh-CN" w:bidi="ar-SA"/>
              </w:rPr>
            </w:pPr>
            <w:r>
              <w:rPr>
                <w:rFonts w:hint="eastAsia" w:ascii="宋体" w:hAnsi="宋体" w:cs="Arial"/>
                <w:color w:val="auto"/>
                <w:kern w:val="0"/>
                <w:sz w:val="18"/>
                <w:szCs w:val="18"/>
              </w:rPr>
              <w:t>33</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hint="eastAsia" w:ascii="宋体" w:hAnsi="宋体" w:cs="Arial"/>
                <w:color w:val="auto"/>
                <w:kern w:val="0"/>
                <w:sz w:val="18"/>
                <w:szCs w:val="18"/>
              </w:rPr>
            </w:pPr>
          </w:p>
        </w:tc>
      </w:tr>
      <w:tr>
        <w:tblPrEx>
          <w:tblCellMar>
            <w:top w:w="0" w:type="dxa"/>
            <w:left w:w="108" w:type="dxa"/>
            <w:bottom w:w="0" w:type="dxa"/>
            <w:right w:w="108" w:type="dxa"/>
          </w:tblCellMar>
        </w:tblPrEx>
        <w:trPr>
          <w:trHeight w:val="266" w:hRule="exact"/>
          <w:jc w:val="center"/>
        </w:trPr>
        <w:tc>
          <w:tcPr>
            <w:tcW w:w="5181"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auto"/>
                <w:kern w:val="0"/>
                <w:sz w:val="18"/>
                <w:szCs w:val="18"/>
              </w:rPr>
            </w:pPr>
            <w:r>
              <w:rPr>
                <w:rFonts w:hint="eastAsia" w:ascii="宋体" w:hAnsi="宋体" w:cs="Arial"/>
                <w:color w:val="auto"/>
                <w:kern w:val="0"/>
                <w:sz w:val="18"/>
                <w:szCs w:val="18"/>
                <w:lang w:val="en-US" w:eastAsia="zh-CN"/>
              </w:rPr>
              <w:t>四</w:t>
            </w:r>
            <w:r>
              <w:rPr>
                <w:rFonts w:hint="eastAsia" w:ascii="宋体" w:hAnsi="宋体" w:cs="Arial"/>
                <w:color w:val="auto"/>
                <w:kern w:val="0"/>
                <w:sz w:val="18"/>
                <w:szCs w:val="18"/>
              </w:rPr>
              <w:t>、上级补助收入</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auto"/>
                <w:kern w:val="0"/>
                <w:sz w:val="18"/>
                <w:szCs w:val="18"/>
                <w:lang w:val="en-US" w:eastAsia="zh-CN" w:bidi="ar-SA"/>
              </w:rPr>
            </w:pPr>
            <w:r>
              <w:rPr>
                <w:rFonts w:hint="eastAsia" w:ascii="宋体" w:hAnsi="宋体" w:cs="Arial"/>
                <w:color w:val="auto"/>
                <w:kern w:val="0"/>
                <w:sz w:val="18"/>
                <w:szCs w:val="18"/>
              </w:rPr>
              <w:t>4</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auto"/>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auto"/>
                <w:kern w:val="0"/>
                <w:sz w:val="18"/>
                <w:szCs w:val="18"/>
                <w:lang w:val="en-US" w:eastAsia="zh-CN" w:bidi="ar-SA"/>
              </w:rPr>
            </w:pPr>
            <w:r>
              <w:rPr>
                <w:rFonts w:hint="eastAsia" w:ascii="宋体" w:hAnsi="宋体" w:cs="Arial"/>
                <w:color w:val="auto"/>
                <w:kern w:val="0"/>
                <w:sz w:val="18"/>
                <w:szCs w:val="18"/>
              </w:rPr>
              <w:t>四、公共安全支出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auto"/>
                <w:kern w:val="0"/>
                <w:sz w:val="18"/>
                <w:szCs w:val="18"/>
                <w:lang w:val="en-US" w:eastAsia="zh-CN" w:bidi="ar-SA"/>
              </w:rPr>
            </w:pPr>
            <w:r>
              <w:rPr>
                <w:rFonts w:hint="eastAsia" w:ascii="宋体" w:hAnsi="宋体" w:cs="Arial"/>
                <w:color w:val="auto"/>
                <w:kern w:val="0"/>
                <w:sz w:val="18"/>
                <w:szCs w:val="18"/>
              </w:rPr>
              <w:t>34</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auto"/>
                <w:kern w:val="0"/>
                <w:sz w:val="18"/>
                <w:szCs w:val="18"/>
              </w:rPr>
            </w:pPr>
          </w:p>
        </w:tc>
      </w:tr>
      <w:tr>
        <w:tblPrEx>
          <w:tblCellMar>
            <w:top w:w="0" w:type="dxa"/>
            <w:left w:w="108" w:type="dxa"/>
            <w:bottom w:w="0" w:type="dxa"/>
            <w:right w:w="108" w:type="dxa"/>
          </w:tblCellMar>
        </w:tblPrEx>
        <w:trPr>
          <w:trHeight w:val="266" w:hRule="exact"/>
          <w:jc w:val="center"/>
        </w:trPr>
        <w:tc>
          <w:tcPr>
            <w:tcW w:w="5181"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auto"/>
                <w:kern w:val="0"/>
                <w:sz w:val="18"/>
                <w:szCs w:val="18"/>
              </w:rPr>
            </w:pPr>
            <w:r>
              <w:rPr>
                <w:rFonts w:hint="eastAsia" w:ascii="宋体" w:hAnsi="宋体" w:cs="Arial"/>
                <w:color w:val="auto"/>
                <w:kern w:val="0"/>
                <w:sz w:val="18"/>
                <w:szCs w:val="18"/>
                <w:lang w:val="en-US" w:eastAsia="zh-CN"/>
              </w:rPr>
              <w:t>五</w:t>
            </w:r>
            <w:r>
              <w:rPr>
                <w:rFonts w:hint="eastAsia" w:ascii="宋体" w:hAnsi="宋体" w:cs="Arial"/>
                <w:color w:val="auto"/>
                <w:kern w:val="0"/>
                <w:sz w:val="18"/>
                <w:szCs w:val="18"/>
              </w:rPr>
              <w:t>、事业收入</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auto"/>
                <w:kern w:val="0"/>
                <w:sz w:val="18"/>
                <w:szCs w:val="18"/>
                <w:lang w:val="en-US" w:eastAsia="zh-CN" w:bidi="ar-SA"/>
              </w:rPr>
            </w:pPr>
            <w:r>
              <w:rPr>
                <w:rFonts w:hint="eastAsia" w:ascii="宋体" w:hAnsi="宋体" w:cs="Arial"/>
                <w:color w:val="auto"/>
                <w:kern w:val="0"/>
                <w:sz w:val="18"/>
                <w:szCs w:val="18"/>
              </w:rPr>
              <w:t>5</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auto"/>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auto"/>
                <w:kern w:val="0"/>
                <w:sz w:val="18"/>
                <w:szCs w:val="18"/>
                <w:lang w:val="en-US" w:eastAsia="zh-CN" w:bidi="ar-SA"/>
              </w:rPr>
            </w:pPr>
            <w:r>
              <w:rPr>
                <w:rFonts w:hint="eastAsia" w:ascii="宋体" w:hAnsi="宋体" w:cs="Arial"/>
                <w:color w:val="auto"/>
                <w:kern w:val="0"/>
                <w:sz w:val="18"/>
                <w:szCs w:val="18"/>
              </w:rPr>
              <w:t>五、教育支出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auto"/>
                <w:kern w:val="0"/>
                <w:sz w:val="18"/>
                <w:szCs w:val="18"/>
                <w:lang w:val="en-US" w:eastAsia="zh-CN" w:bidi="ar-SA"/>
              </w:rPr>
            </w:pPr>
            <w:r>
              <w:rPr>
                <w:rFonts w:hint="eastAsia" w:ascii="宋体" w:hAnsi="宋体" w:cs="Arial"/>
                <w:color w:val="auto"/>
                <w:kern w:val="0"/>
                <w:sz w:val="18"/>
                <w:szCs w:val="18"/>
              </w:rPr>
              <w:t>35</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auto"/>
                <w:kern w:val="0"/>
                <w:sz w:val="18"/>
                <w:szCs w:val="18"/>
              </w:rPr>
            </w:pPr>
          </w:p>
        </w:tc>
      </w:tr>
      <w:tr>
        <w:tblPrEx>
          <w:tblCellMar>
            <w:top w:w="0" w:type="dxa"/>
            <w:left w:w="108" w:type="dxa"/>
            <w:bottom w:w="0" w:type="dxa"/>
            <w:right w:w="108" w:type="dxa"/>
          </w:tblCellMar>
        </w:tblPrEx>
        <w:trPr>
          <w:trHeight w:val="266" w:hRule="exact"/>
          <w:jc w:val="center"/>
        </w:trPr>
        <w:tc>
          <w:tcPr>
            <w:tcW w:w="5181"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auto"/>
                <w:kern w:val="0"/>
                <w:sz w:val="18"/>
                <w:szCs w:val="18"/>
              </w:rPr>
            </w:pPr>
            <w:r>
              <w:rPr>
                <w:rFonts w:hint="eastAsia" w:ascii="宋体" w:hAnsi="宋体" w:cs="Arial"/>
                <w:color w:val="auto"/>
                <w:kern w:val="0"/>
                <w:sz w:val="18"/>
                <w:szCs w:val="18"/>
                <w:lang w:val="en-US" w:eastAsia="zh-CN"/>
              </w:rPr>
              <w:t>六</w:t>
            </w:r>
            <w:r>
              <w:rPr>
                <w:rFonts w:hint="eastAsia" w:ascii="宋体" w:hAnsi="宋体" w:cs="Arial"/>
                <w:color w:val="auto"/>
                <w:kern w:val="0"/>
                <w:sz w:val="18"/>
                <w:szCs w:val="18"/>
              </w:rPr>
              <w:t>、经营收入</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auto"/>
                <w:kern w:val="0"/>
                <w:sz w:val="18"/>
                <w:szCs w:val="18"/>
                <w:lang w:val="en-US" w:eastAsia="zh-CN" w:bidi="ar-SA"/>
              </w:rPr>
            </w:pPr>
            <w:r>
              <w:rPr>
                <w:rFonts w:hint="eastAsia" w:ascii="宋体" w:hAnsi="宋体" w:cs="Arial"/>
                <w:color w:val="auto"/>
                <w:kern w:val="0"/>
                <w:sz w:val="18"/>
                <w:szCs w:val="18"/>
              </w:rPr>
              <w:t>6</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auto"/>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auto"/>
                <w:kern w:val="0"/>
                <w:sz w:val="18"/>
                <w:szCs w:val="18"/>
                <w:lang w:val="en-US" w:eastAsia="zh-CN" w:bidi="ar-SA"/>
              </w:rPr>
            </w:pPr>
            <w:r>
              <w:rPr>
                <w:rFonts w:hint="eastAsia" w:ascii="宋体" w:hAnsi="宋体" w:cs="Arial"/>
                <w:color w:val="auto"/>
                <w:kern w:val="0"/>
                <w:sz w:val="18"/>
                <w:szCs w:val="18"/>
              </w:rPr>
              <w:t>六、科学技术支出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auto"/>
                <w:kern w:val="0"/>
                <w:sz w:val="18"/>
                <w:szCs w:val="18"/>
                <w:lang w:val="en-US" w:eastAsia="zh-CN" w:bidi="ar-SA"/>
              </w:rPr>
            </w:pPr>
            <w:r>
              <w:rPr>
                <w:rFonts w:hint="eastAsia" w:ascii="宋体" w:hAnsi="宋体" w:cs="Arial"/>
                <w:color w:val="auto"/>
                <w:kern w:val="0"/>
                <w:sz w:val="18"/>
                <w:szCs w:val="18"/>
              </w:rPr>
              <w:t>36</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auto"/>
                <w:kern w:val="0"/>
                <w:sz w:val="18"/>
                <w:szCs w:val="18"/>
              </w:rPr>
            </w:pPr>
          </w:p>
        </w:tc>
      </w:tr>
      <w:tr>
        <w:tblPrEx>
          <w:tblCellMar>
            <w:top w:w="0" w:type="dxa"/>
            <w:left w:w="108" w:type="dxa"/>
            <w:bottom w:w="0" w:type="dxa"/>
            <w:right w:w="108" w:type="dxa"/>
          </w:tblCellMar>
        </w:tblPrEx>
        <w:trPr>
          <w:trHeight w:val="266" w:hRule="exact"/>
          <w:jc w:val="center"/>
        </w:trPr>
        <w:tc>
          <w:tcPr>
            <w:tcW w:w="5181"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auto"/>
                <w:kern w:val="0"/>
                <w:sz w:val="18"/>
                <w:szCs w:val="18"/>
              </w:rPr>
            </w:pPr>
            <w:r>
              <w:rPr>
                <w:rFonts w:hint="eastAsia" w:ascii="宋体" w:hAnsi="宋体" w:cs="Arial"/>
                <w:color w:val="auto"/>
                <w:kern w:val="0"/>
                <w:sz w:val="18"/>
                <w:szCs w:val="18"/>
                <w:lang w:val="en-US" w:eastAsia="zh-CN"/>
              </w:rPr>
              <w:t>七</w:t>
            </w:r>
            <w:r>
              <w:rPr>
                <w:rFonts w:hint="eastAsia" w:ascii="宋体" w:hAnsi="宋体" w:cs="Arial"/>
                <w:color w:val="auto"/>
                <w:kern w:val="0"/>
                <w:sz w:val="18"/>
                <w:szCs w:val="18"/>
              </w:rPr>
              <w:t>、附属单位上缴收入</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auto"/>
                <w:kern w:val="0"/>
                <w:sz w:val="18"/>
                <w:szCs w:val="18"/>
                <w:lang w:val="en-US" w:eastAsia="zh-CN" w:bidi="ar-SA"/>
              </w:rPr>
            </w:pPr>
            <w:r>
              <w:rPr>
                <w:rFonts w:hint="eastAsia" w:ascii="宋体" w:hAnsi="宋体" w:cs="Arial"/>
                <w:color w:val="auto"/>
                <w:kern w:val="0"/>
                <w:sz w:val="18"/>
                <w:szCs w:val="18"/>
              </w:rPr>
              <w:t>7</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auto"/>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auto"/>
                <w:kern w:val="0"/>
                <w:sz w:val="18"/>
                <w:szCs w:val="18"/>
                <w:lang w:val="en-US" w:eastAsia="zh-CN" w:bidi="ar-SA"/>
              </w:rPr>
            </w:pPr>
            <w:r>
              <w:rPr>
                <w:rFonts w:hint="eastAsia" w:ascii="宋体" w:hAnsi="宋体" w:cs="Arial"/>
                <w:color w:val="auto"/>
                <w:kern w:val="0"/>
                <w:sz w:val="18"/>
                <w:szCs w:val="18"/>
              </w:rPr>
              <w:t>七、文化</w:t>
            </w:r>
            <w:r>
              <w:rPr>
                <w:rFonts w:hint="eastAsia" w:ascii="宋体" w:hAnsi="宋体" w:cs="Arial"/>
                <w:color w:val="auto"/>
                <w:kern w:val="0"/>
                <w:sz w:val="18"/>
                <w:szCs w:val="18"/>
                <w:lang w:eastAsia="zh-CN"/>
              </w:rPr>
              <w:t>旅游</w:t>
            </w:r>
            <w:r>
              <w:rPr>
                <w:rFonts w:hint="eastAsia" w:ascii="宋体" w:hAnsi="宋体" w:cs="Arial"/>
                <w:color w:val="auto"/>
                <w:kern w:val="0"/>
                <w:sz w:val="18"/>
                <w:szCs w:val="18"/>
              </w:rPr>
              <w:t>体育与传媒支出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auto"/>
                <w:kern w:val="0"/>
                <w:sz w:val="18"/>
                <w:szCs w:val="18"/>
                <w:lang w:val="en-US" w:eastAsia="zh-CN" w:bidi="ar-SA"/>
              </w:rPr>
            </w:pPr>
            <w:r>
              <w:rPr>
                <w:rFonts w:hint="eastAsia" w:ascii="宋体" w:hAnsi="宋体" w:cs="Arial"/>
                <w:color w:val="auto"/>
                <w:kern w:val="0"/>
                <w:sz w:val="18"/>
                <w:szCs w:val="18"/>
              </w:rPr>
              <w:t>37</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auto"/>
                <w:kern w:val="0"/>
                <w:sz w:val="18"/>
                <w:szCs w:val="18"/>
              </w:rPr>
            </w:pPr>
            <w:r>
              <w:rPr>
                <w:rFonts w:hint="eastAsia" w:ascii="宋体" w:hAnsi="宋体" w:cs="Arial"/>
                <w:color w:val="auto"/>
                <w:kern w:val="0"/>
                <w:sz w:val="18"/>
                <w:szCs w:val="18"/>
              </w:rPr>
              <w:t>49783</w:t>
            </w:r>
          </w:p>
        </w:tc>
      </w:tr>
      <w:tr>
        <w:tblPrEx>
          <w:tblCellMar>
            <w:top w:w="0" w:type="dxa"/>
            <w:left w:w="108" w:type="dxa"/>
            <w:bottom w:w="0" w:type="dxa"/>
            <w:right w:w="108" w:type="dxa"/>
          </w:tblCellMar>
        </w:tblPrEx>
        <w:trPr>
          <w:trHeight w:val="261" w:hRule="exact"/>
          <w:jc w:val="center"/>
        </w:trPr>
        <w:tc>
          <w:tcPr>
            <w:tcW w:w="5181"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auto"/>
                <w:kern w:val="0"/>
                <w:sz w:val="18"/>
                <w:szCs w:val="18"/>
              </w:rPr>
            </w:pPr>
            <w:r>
              <w:rPr>
                <w:rFonts w:hint="eastAsia" w:ascii="宋体" w:hAnsi="宋体" w:cs="Arial"/>
                <w:color w:val="auto"/>
                <w:kern w:val="0"/>
                <w:sz w:val="18"/>
                <w:szCs w:val="18"/>
                <w:lang w:val="en-US" w:eastAsia="zh-CN"/>
              </w:rPr>
              <w:t>八</w:t>
            </w:r>
            <w:r>
              <w:rPr>
                <w:rFonts w:hint="eastAsia" w:ascii="宋体" w:hAnsi="宋体" w:cs="Arial"/>
                <w:color w:val="auto"/>
                <w:kern w:val="0"/>
                <w:sz w:val="18"/>
                <w:szCs w:val="18"/>
              </w:rPr>
              <w:t>、其他收入</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auto"/>
                <w:kern w:val="0"/>
                <w:sz w:val="18"/>
                <w:szCs w:val="18"/>
                <w:lang w:val="en-US" w:eastAsia="zh-CN" w:bidi="ar-SA"/>
              </w:rPr>
            </w:pPr>
            <w:r>
              <w:rPr>
                <w:rFonts w:hint="eastAsia" w:ascii="宋体" w:hAnsi="宋体" w:cs="Arial"/>
                <w:color w:val="auto"/>
                <w:kern w:val="0"/>
                <w:sz w:val="18"/>
                <w:szCs w:val="18"/>
              </w:rPr>
              <w:t>8</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color w:val="auto"/>
                <w:kern w:val="0"/>
                <w:sz w:val="18"/>
                <w:szCs w:val="18"/>
              </w:rPr>
            </w:pPr>
            <w:r>
              <w:rPr>
                <w:rFonts w:hint="eastAsia" w:ascii="宋体" w:hAnsi="宋体" w:cs="Arial"/>
                <w:color w:val="auto"/>
                <w:kern w:val="0"/>
                <w:sz w:val="18"/>
                <w:szCs w:val="18"/>
                <w:lang w:val="en-US" w:eastAsia="zh-CN"/>
              </w:rPr>
              <w:t>914099.45</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auto"/>
                <w:kern w:val="0"/>
                <w:sz w:val="18"/>
                <w:szCs w:val="18"/>
                <w:lang w:val="en-US" w:eastAsia="zh-CN" w:bidi="ar-SA"/>
              </w:rPr>
            </w:pPr>
            <w:r>
              <w:rPr>
                <w:rFonts w:hint="eastAsia" w:ascii="宋体" w:hAnsi="宋体" w:cs="Arial"/>
                <w:color w:val="auto"/>
                <w:kern w:val="0"/>
                <w:sz w:val="18"/>
                <w:szCs w:val="18"/>
              </w:rPr>
              <w:t>八、社会保障和就业支出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auto"/>
                <w:kern w:val="0"/>
                <w:sz w:val="18"/>
                <w:szCs w:val="18"/>
                <w:lang w:val="en-US" w:eastAsia="zh-CN" w:bidi="ar-SA"/>
              </w:rPr>
            </w:pPr>
            <w:r>
              <w:rPr>
                <w:rFonts w:hint="eastAsia" w:ascii="宋体" w:hAnsi="宋体" w:cs="Arial"/>
                <w:color w:val="auto"/>
                <w:kern w:val="0"/>
                <w:sz w:val="18"/>
                <w:szCs w:val="18"/>
              </w:rPr>
              <w:t>38</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auto"/>
                <w:kern w:val="0"/>
                <w:sz w:val="18"/>
                <w:szCs w:val="18"/>
              </w:rPr>
            </w:pPr>
            <w:r>
              <w:rPr>
                <w:rFonts w:hint="eastAsia" w:ascii="宋体" w:hAnsi="宋体" w:cs="Arial"/>
                <w:color w:val="auto"/>
                <w:kern w:val="0"/>
                <w:sz w:val="18"/>
                <w:szCs w:val="18"/>
              </w:rPr>
              <w:t>2050127.26</w:t>
            </w:r>
          </w:p>
        </w:tc>
      </w:tr>
      <w:tr>
        <w:tblPrEx>
          <w:tblCellMar>
            <w:top w:w="0" w:type="dxa"/>
            <w:left w:w="108" w:type="dxa"/>
            <w:bottom w:w="0" w:type="dxa"/>
            <w:right w:w="108" w:type="dxa"/>
          </w:tblCellMar>
        </w:tblPrEx>
        <w:trPr>
          <w:trHeight w:val="266" w:hRule="exact"/>
          <w:jc w:val="center"/>
        </w:trPr>
        <w:tc>
          <w:tcPr>
            <w:tcW w:w="5181"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auto"/>
                <w:kern w:val="0"/>
                <w:sz w:val="18"/>
                <w:szCs w:val="18"/>
              </w:rPr>
            </w:pPr>
            <w:r>
              <w:rPr>
                <w:rFonts w:hint="eastAsia" w:ascii="宋体" w:hAnsi="宋体" w:cs="Arial"/>
                <w:color w:val="auto"/>
                <w:kern w:val="0"/>
                <w:sz w:val="18"/>
                <w:szCs w:val="18"/>
              </w:rPr>
              <w:t>　</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auto"/>
                <w:kern w:val="0"/>
                <w:sz w:val="18"/>
                <w:szCs w:val="18"/>
                <w:lang w:val="en-US" w:eastAsia="zh-CN" w:bidi="ar-SA"/>
              </w:rPr>
            </w:pPr>
            <w:r>
              <w:rPr>
                <w:rFonts w:hint="eastAsia" w:ascii="宋体" w:hAnsi="宋体" w:cs="Arial"/>
                <w:color w:val="auto"/>
                <w:kern w:val="0"/>
                <w:sz w:val="18"/>
                <w:szCs w:val="18"/>
              </w:rPr>
              <w:t>9</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auto"/>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auto"/>
                <w:kern w:val="0"/>
                <w:sz w:val="18"/>
                <w:szCs w:val="18"/>
                <w:lang w:val="en-US" w:eastAsia="zh-CN" w:bidi="ar-SA"/>
              </w:rPr>
            </w:pPr>
            <w:r>
              <w:rPr>
                <w:rFonts w:hint="eastAsia" w:ascii="宋体" w:hAnsi="宋体" w:cs="Arial"/>
                <w:color w:val="auto"/>
                <w:kern w:val="0"/>
                <w:sz w:val="18"/>
                <w:szCs w:val="18"/>
              </w:rPr>
              <w:t>九、</w:t>
            </w:r>
            <w:r>
              <w:rPr>
                <w:rFonts w:hint="eastAsia" w:ascii="宋体" w:hAnsi="宋体" w:cs="Arial"/>
                <w:color w:val="auto"/>
                <w:kern w:val="0"/>
                <w:sz w:val="18"/>
                <w:szCs w:val="18"/>
                <w:lang w:eastAsia="zh-CN"/>
              </w:rPr>
              <w:t>卫生健康</w:t>
            </w:r>
            <w:r>
              <w:rPr>
                <w:rFonts w:hint="eastAsia" w:ascii="宋体" w:hAnsi="宋体" w:cs="Arial"/>
                <w:color w:val="auto"/>
                <w:kern w:val="0"/>
                <w:sz w:val="18"/>
                <w:szCs w:val="18"/>
              </w:rPr>
              <w:t>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auto"/>
                <w:kern w:val="0"/>
                <w:sz w:val="18"/>
                <w:szCs w:val="18"/>
                <w:lang w:val="en-US" w:eastAsia="zh-CN" w:bidi="ar-SA"/>
              </w:rPr>
            </w:pPr>
            <w:r>
              <w:rPr>
                <w:rFonts w:hint="eastAsia" w:ascii="宋体" w:hAnsi="宋体" w:cs="Arial"/>
                <w:color w:val="auto"/>
                <w:kern w:val="0"/>
                <w:sz w:val="18"/>
                <w:szCs w:val="18"/>
              </w:rPr>
              <w:t>39</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auto"/>
                <w:kern w:val="0"/>
                <w:sz w:val="18"/>
                <w:szCs w:val="18"/>
              </w:rPr>
            </w:pPr>
            <w:r>
              <w:rPr>
                <w:rFonts w:hint="eastAsia" w:ascii="宋体" w:hAnsi="宋体" w:cs="Arial"/>
                <w:color w:val="auto"/>
                <w:kern w:val="0"/>
                <w:sz w:val="18"/>
                <w:szCs w:val="18"/>
              </w:rPr>
              <w:t>739491.89</w:t>
            </w:r>
          </w:p>
        </w:tc>
      </w:tr>
      <w:tr>
        <w:tblPrEx>
          <w:tblCellMar>
            <w:top w:w="0" w:type="dxa"/>
            <w:left w:w="108" w:type="dxa"/>
            <w:bottom w:w="0" w:type="dxa"/>
            <w:right w:w="108" w:type="dxa"/>
          </w:tblCellMar>
        </w:tblPrEx>
        <w:trPr>
          <w:trHeight w:val="266" w:hRule="exact"/>
          <w:jc w:val="center"/>
        </w:trPr>
        <w:tc>
          <w:tcPr>
            <w:tcW w:w="5181"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auto"/>
                <w:kern w:val="0"/>
                <w:sz w:val="18"/>
                <w:szCs w:val="18"/>
              </w:rPr>
            </w:pPr>
            <w:r>
              <w:rPr>
                <w:rFonts w:hint="eastAsia" w:ascii="宋体" w:hAnsi="宋体" w:cs="Arial"/>
                <w:color w:val="auto"/>
                <w:kern w:val="0"/>
                <w:sz w:val="18"/>
                <w:szCs w:val="18"/>
              </w:rPr>
              <w:t>　</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auto"/>
                <w:kern w:val="0"/>
                <w:sz w:val="18"/>
                <w:szCs w:val="18"/>
                <w:lang w:val="en-US" w:eastAsia="zh-CN" w:bidi="ar-SA"/>
              </w:rPr>
            </w:pPr>
            <w:r>
              <w:rPr>
                <w:rFonts w:hint="eastAsia" w:ascii="宋体" w:hAnsi="宋体" w:cs="Arial"/>
                <w:color w:val="auto"/>
                <w:kern w:val="0"/>
                <w:sz w:val="18"/>
                <w:szCs w:val="18"/>
              </w:rPr>
              <w:t>10</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auto"/>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auto"/>
                <w:kern w:val="0"/>
                <w:sz w:val="18"/>
                <w:szCs w:val="18"/>
                <w:lang w:val="en-US" w:eastAsia="zh-CN" w:bidi="ar-SA"/>
              </w:rPr>
            </w:pPr>
            <w:r>
              <w:rPr>
                <w:rFonts w:hint="eastAsia" w:ascii="宋体" w:hAnsi="宋体" w:cs="Arial"/>
                <w:color w:val="auto"/>
                <w:kern w:val="0"/>
                <w:sz w:val="18"/>
                <w:szCs w:val="18"/>
              </w:rPr>
              <w:t>十、节能环保支出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auto"/>
                <w:kern w:val="0"/>
                <w:sz w:val="18"/>
                <w:szCs w:val="18"/>
                <w:lang w:val="en-US" w:eastAsia="zh-CN" w:bidi="ar-SA"/>
              </w:rPr>
            </w:pPr>
            <w:r>
              <w:rPr>
                <w:rFonts w:hint="eastAsia" w:ascii="宋体" w:hAnsi="宋体" w:cs="Arial"/>
                <w:color w:val="auto"/>
                <w:kern w:val="0"/>
                <w:sz w:val="18"/>
                <w:szCs w:val="18"/>
              </w:rPr>
              <w:t>40</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auto"/>
                <w:kern w:val="0"/>
                <w:sz w:val="18"/>
                <w:szCs w:val="18"/>
              </w:rPr>
            </w:pPr>
          </w:p>
        </w:tc>
      </w:tr>
      <w:tr>
        <w:tblPrEx>
          <w:tblCellMar>
            <w:top w:w="0" w:type="dxa"/>
            <w:left w:w="108" w:type="dxa"/>
            <w:bottom w:w="0" w:type="dxa"/>
            <w:right w:w="108" w:type="dxa"/>
          </w:tblCellMar>
        </w:tblPrEx>
        <w:trPr>
          <w:trHeight w:val="266" w:hRule="exact"/>
          <w:jc w:val="center"/>
        </w:trPr>
        <w:tc>
          <w:tcPr>
            <w:tcW w:w="5181"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auto"/>
                <w:kern w:val="0"/>
                <w:sz w:val="18"/>
                <w:szCs w:val="18"/>
              </w:rPr>
            </w:pPr>
            <w:r>
              <w:rPr>
                <w:rFonts w:hint="eastAsia" w:ascii="宋体" w:hAnsi="宋体" w:cs="Arial"/>
                <w:color w:val="auto"/>
                <w:kern w:val="0"/>
                <w:sz w:val="18"/>
                <w:szCs w:val="18"/>
              </w:rPr>
              <w:t>　</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auto"/>
                <w:kern w:val="0"/>
                <w:sz w:val="18"/>
                <w:szCs w:val="18"/>
                <w:lang w:val="en-US" w:eastAsia="zh-CN" w:bidi="ar-SA"/>
              </w:rPr>
            </w:pPr>
            <w:r>
              <w:rPr>
                <w:rFonts w:hint="eastAsia" w:ascii="宋体" w:hAnsi="宋体" w:cs="Arial"/>
                <w:color w:val="auto"/>
                <w:kern w:val="0"/>
                <w:sz w:val="18"/>
                <w:szCs w:val="18"/>
              </w:rPr>
              <w:t>11</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auto"/>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auto"/>
                <w:kern w:val="0"/>
                <w:sz w:val="18"/>
                <w:szCs w:val="18"/>
                <w:lang w:val="en-US" w:eastAsia="zh-CN" w:bidi="ar-SA"/>
              </w:rPr>
            </w:pPr>
            <w:r>
              <w:rPr>
                <w:rFonts w:hint="eastAsia" w:ascii="宋体" w:hAnsi="宋体" w:cs="Arial"/>
                <w:color w:val="auto"/>
                <w:kern w:val="0"/>
                <w:sz w:val="18"/>
                <w:szCs w:val="18"/>
              </w:rPr>
              <w:t>十一、城乡社区支出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auto"/>
                <w:kern w:val="0"/>
                <w:sz w:val="18"/>
                <w:szCs w:val="18"/>
                <w:lang w:val="en-US" w:eastAsia="zh-CN" w:bidi="ar-SA"/>
              </w:rPr>
            </w:pPr>
            <w:r>
              <w:rPr>
                <w:rFonts w:hint="eastAsia" w:ascii="宋体" w:hAnsi="宋体" w:cs="Arial"/>
                <w:color w:val="auto"/>
                <w:kern w:val="0"/>
                <w:sz w:val="18"/>
                <w:szCs w:val="18"/>
              </w:rPr>
              <w:t>41</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auto"/>
                <w:kern w:val="0"/>
                <w:sz w:val="18"/>
                <w:szCs w:val="18"/>
              </w:rPr>
            </w:pPr>
          </w:p>
        </w:tc>
      </w:tr>
      <w:tr>
        <w:tblPrEx>
          <w:tblCellMar>
            <w:top w:w="0" w:type="dxa"/>
            <w:left w:w="108" w:type="dxa"/>
            <w:bottom w:w="0" w:type="dxa"/>
            <w:right w:w="108" w:type="dxa"/>
          </w:tblCellMar>
        </w:tblPrEx>
        <w:trPr>
          <w:trHeight w:val="266" w:hRule="exact"/>
          <w:jc w:val="center"/>
        </w:trPr>
        <w:tc>
          <w:tcPr>
            <w:tcW w:w="5181"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auto"/>
                <w:kern w:val="0"/>
                <w:sz w:val="18"/>
                <w:szCs w:val="18"/>
              </w:rPr>
            </w:pPr>
            <w:r>
              <w:rPr>
                <w:rFonts w:hint="eastAsia" w:ascii="宋体" w:hAnsi="宋体" w:cs="Arial"/>
                <w:color w:val="auto"/>
                <w:kern w:val="0"/>
                <w:sz w:val="18"/>
                <w:szCs w:val="18"/>
              </w:rPr>
              <w:t>　</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auto"/>
                <w:kern w:val="0"/>
                <w:sz w:val="18"/>
                <w:szCs w:val="18"/>
                <w:lang w:val="en-US" w:eastAsia="zh-CN" w:bidi="ar-SA"/>
              </w:rPr>
            </w:pPr>
            <w:r>
              <w:rPr>
                <w:rFonts w:hint="eastAsia" w:ascii="宋体" w:hAnsi="宋体" w:cs="Arial"/>
                <w:color w:val="auto"/>
                <w:kern w:val="0"/>
                <w:sz w:val="18"/>
                <w:szCs w:val="18"/>
              </w:rPr>
              <w:t>12</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auto"/>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auto"/>
                <w:kern w:val="0"/>
                <w:sz w:val="18"/>
                <w:szCs w:val="18"/>
                <w:lang w:val="en-US" w:eastAsia="zh-CN" w:bidi="ar-SA"/>
              </w:rPr>
            </w:pPr>
            <w:r>
              <w:rPr>
                <w:rFonts w:hint="eastAsia" w:ascii="宋体" w:hAnsi="宋体" w:cs="Arial"/>
                <w:color w:val="auto"/>
                <w:kern w:val="0"/>
                <w:sz w:val="18"/>
                <w:szCs w:val="18"/>
              </w:rPr>
              <w:t>十二、农林水支出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auto"/>
                <w:kern w:val="0"/>
                <w:sz w:val="18"/>
                <w:szCs w:val="18"/>
                <w:lang w:val="en-US" w:eastAsia="zh-CN" w:bidi="ar-SA"/>
              </w:rPr>
            </w:pPr>
            <w:r>
              <w:rPr>
                <w:rFonts w:hint="eastAsia" w:ascii="宋体" w:hAnsi="宋体" w:cs="Arial"/>
                <w:color w:val="auto"/>
                <w:kern w:val="0"/>
                <w:sz w:val="18"/>
                <w:szCs w:val="18"/>
              </w:rPr>
              <w:t>42</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auto"/>
                <w:kern w:val="0"/>
                <w:sz w:val="18"/>
                <w:szCs w:val="18"/>
              </w:rPr>
            </w:pPr>
            <w:r>
              <w:rPr>
                <w:rFonts w:hint="eastAsia" w:ascii="宋体" w:hAnsi="宋体" w:cs="Arial"/>
                <w:color w:val="auto"/>
                <w:kern w:val="0"/>
                <w:sz w:val="18"/>
                <w:szCs w:val="18"/>
              </w:rPr>
              <w:t>5926491.78</w:t>
            </w:r>
          </w:p>
        </w:tc>
      </w:tr>
      <w:tr>
        <w:tblPrEx>
          <w:tblCellMar>
            <w:top w:w="0" w:type="dxa"/>
            <w:left w:w="108" w:type="dxa"/>
            <w:bottom w:w="0" w:type="dxa"/>
            <w:right w:w="108" w:type="dxa"/>
          </w:tblCellMar>
        </w:tblPrEx>
        <w:trPr>
          <w:trHeight w:val="266" w:hRule="exact"/>
          <w:jc w:val="center"/>
        </w:trPr>
        <w:tc>
          <w:tcPr>
            <w:tcW w:w="5181"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auto"/>
                <w:kern w:val="0"/>
                <w:sz w:val="18"/>
                <w:szCs w:val="18"/>
              </w:rPr>
            </w:pPr>
            <w:r>
              <w:rPr>
                <w:rFonts w:hint="eastAsia" w:ascii="宋体" w:hAnsi="宋体" w:cs="Arial"/>
                <w:color w:val="auto"/>
                <w:kern w:val="0"/>
                <w:sz w:val="18"/>
                <w:szCs w:val="18"/>
              </w:rPr>
              <w:t>　</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auto"/>
                <w:kern w:val="0"/>
                <w:sz w:val="18"/>
                <w:szCs w:val="18"/>
                <w:lang w:val="en-US" w:eastAsia="zh-CN" w:bidi="ar-SA"/>
              </w:rPr>
            </w:pPr>
            <w:r>
              <w:rPr>
                <w:rFonts w:hint="eastAsia" w:ascii="宋体" w:hAnsi="宋体" w:cs="Arial"/>
                <w:color w:val="auto"/>
                <w:kern w:val="0"/>
                <w:sz w:val="18"/>
                <w:szCs w:val="18"/>
              </w:rPr>
              <w:t>13</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auto"/>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auto"/>
                <w:kern w:val="0"/>
                <w:sz w:val="18"/>
                <w:szCs w:val="18"/>
                <w:lang w:val="en-US" w:eastAsia="zh-CN" w:bidi="ar-SA"/>
              </w:rPr>
            </w:pPr>
            <w:r>
              <w:rPr>
                <w:rFonts w:hint="eastAsia" w:ascii="宋体" w:hAnsi="宋体" w:cs="Arial"/>
                <w:color w:val="auto"/>
                <w:kern w:val="0"/>
                <w:sz w:val="18"/>
                <w:szCs w:val="18"/>
              </w:rPr>
              <w:t>十三、交通运输支出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auto"/>
                <w:kern w:val="0"/>
                <w:sz w:val="18"/>
                <w:szCs w:val="18"/>
                <w:lang w:val="en-US" w:eastAsia="zh-CN" w:bidi="ar-SA"/>
              </w:rPr>
            </w:pPr>
            <w:r>
              <w:rPr>
                <w:rFonts w:hint="eastAsia" w:ascii="宋体" w:hAnsi="宋体" w:cs="Arial"/>
                <w:color w:val="auto"/>
                <w:kern w:val="0"/>
                <w:sz w:val="18"/>
                <w:szCs w:val="18"/>
              </w:rPr>
              <w:t>43</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auto"/>
                <w:kern w:val="0"/>
                <w:sz w:val="18"/>
                <w:szCs w:val="18"/>
              </w:rPr>
            </w:pPr>
          </w:p>
        </w:tc>
      </w:tr>
      <w:tr>
        <w:tblPrEx>
          <w:tblCellMar>
            <w:top w:w="0" w:type="dxa"/>
            <w:left w:w="108" w:type="dxa"/>
            <w:bottom w:w="0" w:type="dxa"/>
            <w:right w:w="108" w:type="dxa"/>
          </w:tblCellMar>
        </w:tblPrEx>
        <w:trPr>
          <w:trHeight w:val="266" w:hRule="exact"/>
          <w:jc w:val="center"/>
        </w:trPr>
        <w:tc>
          <w:tcPr>
            <w:tcW w:w="5181"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auto"/>
                <w:kern w:val="0"/>
                <w:sz w:val="18"/>
                <w:szCs w:val="18"/>
              </w:rPr>
            </w:pPr>
            <w:r>
              <w:rPr>
                <w:rFonts w:hint="eastAsia" w:ascii="宋体" w:hAnsi="宋体" w:cs="Arial"/>
                <w:color w:val="auto"/>
                <w:kern w:val="0"/>
                <w:sz w:val="18"/>
                <w:szCs w:val="18"/>
              </w:rPr>
              <w:t>　</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auto"/>
                <w:kern w:val="0"/>
                <w:sz w:val="18"/>
                <w:szCs w:val="18"/>
                <w:lang w:val="en-US" w:eastAsia="zh-CN" w:bidi="ar-SA"/>
              </w:rPr>
            </w:pPr>
            <w:r>
              <w:rPr>
                <w:rFonts w:hint="eastAsia" w:ascii="宋体" w:hAnsi="宋体" w:cs="Arial"/>
                <w:color w:val="auto"/>
                <w:kern w:val="0"/>
                <w:sz w:val="18"/>
                <w:szCs w:val="18"/>
              </w:rPr>
              <w:t>14</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auto"/>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auto"/>
                <w:kern w:val="0"/>
                <w:sz w:val="18"/>
                <w:szCs w:val="18"/>
                <w:lang w:val="en-US" w:eastAsia="zh-CN" w:bidi="ar-SA"/>
              </w:rPr>
            </w:pPr>
            <w:r>
              <w:rPr>
                <w:rFonts w:hint="eastAsia" w:ascii="宋体" w:hAnsi="宋体" w:cs="Arial"/>
                <w:color w:val="auto"/>
                <w:kern w:val="0"/>
                <w:sz w:val="18"/>
                <w:szCs w:val="18"/>
              </w:rPr>
              <w:t>十四、资源勘探</w:t>
            </w:r>
            <w:r>
              <w:rPr>
                <w:rFonts w:hint="eastAsia" w:ascii="宋体" w:hAnsi="宋体" w:cs="Arial"/>
                <w:color w:val="auto"/>
                <w:kern w:val="0"/>
                <w:sz w:val="18"/>
                <w:szCs w:val="18"/>
                <w:lang w:val="en-US" w:eastAsia="zh-CN"/>
              </w:rPr>
              <w:t>工业</w:t>
            </w:r>
            <w:r>
              <w:rPr>
                <w:rFonts w:hint="eastAsia" w:ascii="宋体" w:hAnsi="宋体" w:cs="Arial"/>
                <w:color w:val="auto"/>
                <w:kern w:val="0"/>
                <w:sz w:val="18"/>
                <w:szCs w:val="18"/>
              </w:rPr>
              <w:t>信息等支出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auto"/>
                <w:kern w:val="0"/>
                <w:sz w:val="18"/>
                <w:szCs w:val="18"/>
                <w:lang w:val="en-US" w:eastAsia="zh-CN" w:bidi="ar-SA"/>
              </w:rPr>
            </w:pPr>
            <w:r>
              <w:rPr>
                <w:rFonts w:hint="eastAsia" w:ascii="宋体" w:hAnsi="宋体" w:cs="Arial"/>
                <w:color w:val="auto"/>
                <w:kern w:val="0"/>
                <w:sz w:val="18"/>
                <w:szCs w:val="18"/>
              </w:rPr>
              <w:t>44</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auto"/>
                <w:kern w:val="0"/>
                <w:sz w:val="18"/>
                <w:szCs w:val="18"/>
              </w:rPr>
            </w:pPr>
          </w:p>
        </w:tc>
      </w:tr>
      <w:tr>
        <w:tblPrEx>
          <w:tblCellMar>
            <w:top w:w="0" w:type="dxa"/>
            <w:left w:w="108" w:type="dxa"/>
            <w:bottom w:w="0" w:type="dxa"/>
            <w:right w:w="108" w:type="dxa"/>
          </w:tblCellMar>
        </w:tblPrEx>
        <w:trPr>
          <w:trHeight w:val="266" w:hRule="exact"/>
          <w:jc w:val="center"/>
        </w:trPr>
        <w:tc>
          <w:tcPr>
            <w:tcW w:w="5181"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auto"/>
                <w:kern w:val="0"/>
                <w:sz w:val="18"/>
                <w:szCs w:val="18"/>
              </w:rPr>
            </w:pPr>
            <w:r>
              <w:rPr>
                <w:rFonts w:hint="eastAsia" w:ascii="宋体" w:hAnsi="宋体" w:cs="Arial"/>
                <w:color w:val="auto"/>
                <w:kern w:val="0"/>
                <w:sz w:val="18"/>
                <w:szCs w:val="18"/>
              </w:rPr>
              <w:t>　</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auto"/>
                <w:kern w:val="0"/>
                <w:sz w:val="18"/>
                <w:szCs w:val="18"/>
                <w:lang w:val="en-US" w:eastAsia="zh-CN" w:bidi="ar-SA"/>
              </w:rPr>
            </w:pPr>
            <w:r>
              <w:rPr>
                <w:rFonts w:hint="eastAsia" w:ascii="宋体" w:hAnsi="宋体" w:cs="Arial"/>
                <w:color w:val="auto"/>
                <w:kern w:val="0"/>
                <w:sz w:val="18"/>
                <w:szCs w:val="18"/>
              </w:rPr>
              <w:t>15</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auto"/>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auto"/>
                <w:kern w:val="0"/>
                <w:sz w:val="18"/>
                <w:szCs w:val="18"/>
                <w:lang w:val="en-US" w:eastAsia="zh-CN" w:bidi="ar-SA"/>
              </w:rPr>
            </w:pPr>
            <w:r>
              <w:rPr>
                <w:rFonts w:hint="eastAsia" w:ascii="宋体" w:hAnsi="宋体" w:cs="Arial"/>
                <w:color w:val="auto"/>
                <w:kern w:val="0"/>
                <w:sz w:val="18"/>
                <w:szCs w:val="18"/>
              </w:rPr>
              <w:t>十五、商业服务业等支出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auto"/>
                <w:kern w:val="0"/>
                <w:sz w:val="18"/>
                <w:szCs w:val="18"/>
                <w:lang w:val="en-US" w:eastAsia="zh-CN" w:bidi="ar-SA"/>
              </w:rPr>
            </w:pPr>
            <w:r>
              <w:rPr>
                <w:rFonts w:hint="eastAsia" w:ascii="宋体" w:hAnsi="宋体" w:cs="Arial"/>
                <w:color w:val="auto"/>
                <w:kern w:val="0"/>
                <w:sz w:val="18"/>
                <w:szCs w:val="18"/>
              </w:rPr>
              <w:t>45</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auto"/>
                <w:kern w:val="0"/>
                <w:sz w:val="18"/>
                <w:szCs w:val="18"/>
              </w:rPr>
            </w:pPr>
          </w:p>
        </w:tc>
      </w:tr>
      <w:tr>
        <w:tblPrEx>
          <w:tblCellMar>
            <w:top w:w="0" w:type="dxa"/>
            <w:left w:w="108" w:type="dxa"/>
            <w:bottom w:w="0" w:type="dxa"/>
            <w:right w:w="108" w:type="dxa"/>
          </w:tblCellMar>
        </w:tblPrEx>
        <w:trPr>
          <w:trHeight w:val="266" w:hRule="exact"/>
          <w:jc w:val="center"/>
        </w:trPr>
        <w:tc>
          <w:tcPr>
            <w:tcW w:w="5181"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auto"/>
                <w:kern w:val="0"/>
                <w:sz w:val="18"/>
                <w:szCs w:val="18"/>
              </w:rPr>
            </w:pPr>
            <w:r>
              <w:rPr>
                <w:rFonts w:hint="eastAsia" w:ascii="宋体" w:hAnsi="宋体" w:cs="Arial"/>
                <w:color w:val="auto"/>
                <w:kern w:val="0"/>
                <w:sz w:val="18"/>
                <w:szCs w:val="18"/>
              </w:rPr>
              <w:t>　</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auto"/>
                <w:kern w:val="0"/>
                <w:sz w:val="18"/>
                <w:szCs w:val="18"/>
                <w:lang w:val="en-US" w:eastAsia="zh-CN" w:bidi="ar-SA"/>
              </w:rPr>
            </w:pPr>
            <w:r>
              <w:rPr>
                <w:rFonts w:hint="eastAsia" w:ascii="宋体" w:hAnsi="宋体" w:cs="Arial"/>
                <w:color w:val="auto"/>
                <w:kern w:val="0"/>
                <w:sz w:val="18"/>
                <w:szCs w:val="18"/>
              </w:rPr>
              <w:t>16</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auto"/>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auto"/>
                <w:kern w:val="0"/>
                <w:sz w:val="18"/>
                <w:szCs w:val="18"/>
                <w:lang w:val="en-US" w:eastAsia="zh-CN" w:bidi="ar-SA"/>
              </w:rPr>
            </w:pPr>
            <w:r>
              <w:rPr>
                <w:rFonts w:hint="eastAsia" w:ascii="宋体" w:hAnsi="宋体" w:cs="Arial"/>
                <w:color w:val="auto"/>
                <w:kern w:val="0"/>
                <w:sz w:val="18"/>
                <w:szCs w:val="18"/>
              </w:rPr>
              <w:t>十六、金融支出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auto"/>
                <w:kern w:val="0"/>
                <w:sz w:val="18"/>
                <w:szCs w:val="18"/>
                <w:lang w:val="en-US" w:eastAsia="zh-CN" w:bidi="ar-SA"/>
              </w:rPr>
            </w:pPr>
            <w:r>
              <w:rPr>
                <w:rFonts w:hint="eastAsia" w:ascii="宋体" w:hAnsi="宋体" w:cs="Arial"/>
                <w:color w:val="auto"/>
                <w:kern w:val="0"/>
                <w:sz w:val="18"/>
                <w:szCs w:val="18"/>
              </w:rPr>
              <w:t>46</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auto"/>
                <w:kern w:val="0"/>
                <w:sz w:val="18"/>
                <w:szCs w:val="18"/>
              </w:rPr>
            </w:pPr>
          </w:p>
        </w:tc>
      </w:tr>
      <w:tr>
        <w:tblPrEx>
          <w:tblCellMar>
            <w:top w:w="0" w:type="dxa"/>
            <w:left w:w="108" w:type="dxa"/>
            <w:bottom w:w="0" w:type="dxa"/>
            <w:right w:w="108" w:type="dxa"/>
          </w:tblCellMar>
        </w:tblPrEx>
        <w:trPr>
          <w:trHeight w:val="266" w:hRule="exact"/>
          <w:jc w:val="center"/>
        </w:trPr>
        <w:tc>
          <w:tcPr>
            <w:tcW w:w="5181"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auto"/>
                <w:kern w:val="0"/>
                <w:sz w:val="18"/>
                <w:szCs w:val="18"/>
              </w:rPr>
            </w:pPr>
            <w:r>
              <w:rPr>
                <w:rFonts w:hint="eastAsia" w:ascii="宋体" w:hAnsi="宋体" w:cs="Arial"/>
                <w:color w:val="auto"/>
                <w:kern w:val="0"/>
                <w:sz w:val="18"/>
                <w:szCs w:val="18"/>
              </w:rPr>
              <w:t>　</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auto"/>
                <w:kern w:val="0"/>
                <w:sz w:val="18"/>
                <w:szCs w:val="18"/>
                <w:lang w:val="en-US" w:eastAsia="zh-CN" w:bidi="ar-SA"/>
              </w:rPr>
            </w:pPr>
            <w:r>
              <w:rPr>
                <w:rFonts w:hint="eastAsia" w:ascii="宋体" w:hAnsi="宋体" w:cs="Arial"/>
                <w:color w:val="auto"/>
                <w:kern w:val="0"/>
                <w:sz w:val="18"/>
                <w:szCs w:val="18"/>
              </w:rPr>
              <w:t>17</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auto"/>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auto"/>
                <w:kern w:val="0"/>
                <w:sz w:val="18"/>
                <w:szCs w:val="18"/>
                <w:lang w:val="en-US" w:eastAsia="zh-CN" w:bidi="ar-SA"/>
              </w:rPr>
            </w:pPr>
            <w:r>
              <w:rPr>
                <w:rFonts w:hint="eastAsia" w:ascii="宋体" w:hAnsi="宋体" w:cs="Arial"/>
                <w:color w:val="auto"/>
                <w:kern w:val="0"/>
                <w:sz w:val="18"/>
                <w:szCs w:val="18"/>
              </w:rPr>
              <w:t>十七、援助其他地区支出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auto"/>
                <w:kern w:val="0"/>
                <w:sz w:val="18"/>
                <w:szCs w:val="18"/>
                <w:lang w:val="en-US" w:eastAsia="zh-CN" w:bidi="ar-SA"/>
              </w:rPr>
            </w:pPr>
            <w:r>
              <w:rPr>
                <w:rFonts w:hint="eastAsia" w:ascii="宋体" w:hAnsi="宋体" w:cs="Arial"/>
                <w:color w:val="auto"/>
                <w:kern w:val="0"/>
                <w:sz w:val="18"/>
                <w:szCs w:val="18"/>
              </w:rPr>
              <w:t>47</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auto"/>
                <w:kern w:val="0"/>
                <w:sz w:val="18"/>
                <w:szCs w:val="18"/>
              </w:rPr>
            </w:pPr>
          </w:p>
        </w:tc>
      </w:tr>
      <w:tr>
        <w:tblPrEx>
          <w:tblCellMar>
            <w:top w:w="0" w:type="dxa"/>
            <w:left w:w="108" w:type="dxa"/>
            <w:bottom w:w="0" w:type="dxa"/>
            <w:right w:w="108" w:type="dxa"/>
          </w:tblCellMar>
        </w:tblPrEx>
        <w:trPr>
          <w:trHeight w:val="266" w:hRule="exact"/>
          <w:jc w:val="center"/>
        </w:trPr>
        <w:tc>
          <w:tcPr>
            <w:tcW w:w="5181"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auto"/>
                <w:kern w:val="0"/>
                <w:sz w:val="18"/>
                <w:szCs w:val="18"/>
              </w:rPr>
            </w:pPr>
            <w:r>
              <w:rPr>
                <w:rFonts w:hint="eastAsia" w:ascii="宋体" w:hAnsi="宋体" w:cs="Arial"/>
                <w:color w:val="auto"/>
                <w:kern w:val="0"/>
                <w:sz w:val="18"/>
                <w:szCs w:val="18"/>
              </w:rPr>
              <w:t>　</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auto"/>
                <w:kern w:val="0"/>
                <w:sz w:val="18"/>
                <w:szCs w:val="18"/>
                <w:lang w:val="en-US" w:eastAsia="zh-CN" w:bidi="ar-SA"/>
              </w:rPr>
            </w:pPr>
            <w:r>
              <w:rPr>
                <w:rFonts w:hint="eastAsia" w:ascii="宋体" w:hAnsi="宋体" w:cs="Arial"/>
                <w:color w:val="auto"/>
                <w:kern w:val="0"/>
                <w:sz w:val="18"/>
                <w:szCs w:val="18"/>
              </w:rPr>
              <w:t>18</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auto"/>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auto"/>
                <w:kern w:val="0"/>
                <w:sz w:val="18"/>
                <w:szCs w:val="18"/>
                <w:lang w:val="en-US" w:eastAsia="zh-CN" w:bidi="ar-SA"/>
              </w:rPr>
            </w:pPr>
            <w:r>
              <w:rPr>
                <w:rFonts w:hint="eastAsia" w:ascii="宋体" w:hAnsi="宋体" w:cs="Arial"/>
                <w:color w:val="auto"/>
                <w:kern w:val="0"/>
                <w:sz w:val="18"/>
                <w:szCs w:val="18"/>
              </w:rPr>
              <w:t>十八、</w:t>
            </w:r>
            <w:r>
              <w:rPr>
                <w:rFonts w:hint="eastAsia" w:ascii="宋体" w:hAnsi="宋体" w:cs="Arial"/>
                <w:color w:val="auto"/>
                <w:kern w:val="0"/>
                <w:sz w:val="18"/>
                <w:szCs w:val="18"/>
                <w:lang w:eastAsia="zh-CN"/>
              </w:rPr>
              <w:t>自然资源</w:t>
            </w:r>
            <w:r>
              <w:rPr>
                <w:rFonts w:hint="eastAsia" w:ascii="宋体" w:hAnsi="宋体" w:cs="Arial"/>
                <w:color w:val="auto"/>
                <w:kern w:val="0"/>
                <w:sz w:val="18"/>
                <w:szCs w:val="18"/>
              </w:rPr>
              <w:t>海洋气象等支出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auto"/>
                <w:kern w:val="0"/>
                <w:sz w:val="18"/>
                <w:szCs w:val="18"/>
                <w:lang w:val="en-US" w:eastAsia="zh-CN" w:bidi="ar-SA"/>
              </w:rPr>
            </w:pPr>
            <w:r>
              <w:rPr>
                <w:rFonts w:hint="eastAsia" w:ascii="宋体" w:hAnsi="宋体" w:cs="Arial"/>
                <w:color w:val="auto"/>
                <w:kern w:val="0"/>
                <w:sz w:val="18"/>
                <w:szCs w:val="18"/>
              </w:rPr>
              <w:t>48</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auto"/>
                <w:kern w:val="0"/>
                <w:sz w:val="18"/>
                <w:szCs w:val="18"/>
              </w:rPr>
            </w:pPr>
          </w:p>
        </w:tc>
      </w:tr>
      <w:tr>
        <w:tblPrEx>
          <w:tblCellMar>
            <w:top w:w="0" w:type="dxa"/>
            <w:left w:w="108" w:type="dxa"/>
            <w:bottom w:w="0" w:type="dxa"/>
            <w:right w:w="108" w:type="dxa"/>
          </w:tblCellMar>
        </w:tblPrEx>
        <w:trPr>
          <w:trHeight w:val="236" w:hRule="exact"/>
          <w:jc w:val="center"/>
        </w:trPr>
        <w:tc>
          <w:tcPr>
            <w:tcW w:w="5181"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auto"/>
                <w:kern w:val="0"/>
                <w:sz w:val="18"/>
                <w:szCs w:val="18"/>
              </w:rPr>
            </w:pPr>
            <w:r>
              <w:rPr>
                <w:rFonts w:hint="eastAsia" w:ascii="宋体" w:hAnsi="宋体" w:cs="Arial"/>
                <w:color w:val="auto"/>
                <w:kern w:val="0"/>
                <w:sz w:val="18"/>
                <w:szCs w:val="18"/>
              </w:rPr>
              <w:t>　</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auto"/>
                <w:kern w:val="0"/>
                <w:sz w:val="18"/>
                <w:szCs w:val="18"/>
                <w:lang w:val="en-US" w:eastAsia="zh-CN" w:bidi="ar-SA"/>
              </w:rPr>
            </w:pPr>
            <w:r>
              <w:rPr>
                <w:rFonts w:hint="eastAsia" w:ascii="宋体" w:hAnsi="宋体" w:cs="Arial"/>
                <w:color w:val="auto"/>
                <w:kern w:val="0"/>
                <w:sz w:val="18"/>
                <w:szCs w:val="18"/>
              </w:rPr>
              <w:t>19</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auto"/>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auto"/>
                <w:kern w:val="0"/>
                <w:sz w:val="18"/>
                <w:szCs w:val="18"/>
                <w:lang w:val="en-US" w:eastAsia="zh-CN" w:bidi="ar-SA"/>
              </w:rPr>
            </w:pPr>
            <w:r>
              <w:rPr>
                <w:rFonts w:hint="eastAsia" w:ascii="宋体" w:hAnsi="宋体" w:cs="Arial"/>
                <w:color w:val="auto"/>
                <w:kern w:val="0"/>
                <w:sz w:val="18"/>
                <w:szCs w:val="18"/>
              </w:rPr>
              <w:t>十九、住房保障支出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auto"/>
                <w:kern w:val="0"/>
                <w:sz w:val="18"/>
                <w:szCs w:val="18"/>
                <w:lang w:val="en-US" w:eastAsia="zh-CN" w:bidi="ar-SA"/>
              </w:rPr>
            </w:pPr>
            <w:r>
              <w:rPr>
                <w:rFonts w:hint="eastAsia" w:ascii="宋体" w:hAnsi="宋体" w:cs="Arial"/>
                <w:color w:val="auto"/>
                <w:kern w:val="0"/>
                <w:sz w:val="18"/>
                <w:szCs w:val="18"/>
              </w:rPr>
              <w:t>49</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auto"/>
                <w:kern w:val="0"/>
                <w:sz w:val="18"/>
                <w:szCs w:val="18"/>
              </w:rPr>
            </w:pPr>
            <w:r>
              <w:rPr>
                <w:rFonts w:hint="eastAsia" w:ascii="宋体" w:hAnsi="宋体" w:cs="Arial"/>
                <w:color w:val="auto"/>
                <w:kern w:val="0"/>
                <w:sz w:val="18"/>
                <w:szCs w:val="18"/>
              </w:rPr>
              <w:t>1052632.11</w:t>
            </w:r>
          </w:p>
        </w:tc>
      </w:tr>
      <w:tr>
        <w:tblPrEx>
          <w:tblCellMar>
            <w:top w:w="0" w:type="dxa"/>
            <w:left w:w="108" w:type="dxa"/>
            <w:bottom w:w="0" w:type="dxa"/>
            <w:right w:w="108" w:type="dxa"/>
          </w:tblCellMar>
        </w:tblPrEx>
        <w:trPr>
          <w:trHeight w:val="266" w:hRule="exact"/>
          <w:jc w:val="center"/>
        </w:trPr>
        <w:tc>
          <w:tcPr>
            <w:tcW w:w="5181"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auto"/>
                <w:kern w:val="0"/>
                <w:sz w:val="18"/>
                <w:szCs w:val="18"/>
              </w:rPr>
            </w:pPr>
            <w:r>
              <w:rPr>
                <w:rFonts w:hint="eastAsia" w:ascii="宋体" w:hAnsi="宋体" w:cs="Arial"/>
                <w:color w:val="auto"/>
                <w:kern w:val="0"/>
                <w:sz w:val="18"/>
                <w:szCs w:val="18"/>
              </w:rPr>
              <w:t>　</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auto"/>
                <w:kern w:val="0"/>
                <w:sz w:val="18"/>
                <w:szCs w:val="18"/>
                <w:lang w:val="en-US" w:eastAsia="zh-CN" w:bidi="ar-SA"/>
              </w:rPr>
            </w:pPr>
            <w:r>
              <w:rPr>
                <w:rFonts w:hint="eastAsia" w:ascii="宋体" w:hAnsi="宋体" w:cs="Arial"/>
                <w:color w:val="auto"/>
                <w:kern w:val="0"/>
                <w:sz w:val="18"/>
                <w:szCs w:val="18"/>
              </w:rPr>
              <w:t>20</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auto"/>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auto"/>
                <w:kern w:val="0"/>
                <w:sz w:val="18"/>
                <w:szCs w:val="18"/>
                <w:lang w:val="en-US" w:eastAsia="zh-CN" w:bidi="ar-SA"/>
              </w:rPr>
            </w:pPr>
            <w:r>
              <w:rPr>
                <w:rFonts w:hint="eastAsia" w:ascii="宋体" w:hAnsi="宋体" w:cs="Arial"/>
                <w:color w:val="auto"/>
                <w:kern w:val="0"/>
                <w:sz w:val="18"/>
                <w:szCs w:val="18"/>
              </w:rPr>
              <w:t>二十、粮油物资储备支出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auto"/>
                <w:kern w:val="0"/>
                <w:sz w:val="18"/>
                <w:szCs w:val="18"/>
                <w:lang w:val="en-US" w:eastAsia="zh-CN" w:bidi="ar-SA"/>
              </w:rPr>
            </w:pPr>
            <w:r>
              <w:rPr>
                <w:rFonts w:hint="eastAsia" w:ascii="宋体" w:hAnsi="宋体" w:cs="Arial"/>
                <w:color w:val="auto"/>
                <w:kern w:val="0"/>
                <w:sz w:val="18"/>
                <w:szCs w:val="18"/>
              </w:rPr>
              <w:t>50</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auto"/>
                <w:kern w:val="0"/>
                <w:sz w:val="18"/>
                <w:szCs w:val="18"/>
              </w:rPr>
            </w:pPr>
          </w:p>
        </w:tc>
      </w:tr>
      <w:tr>
        <w:tblPrEx>
          <w:tblCellMar>
            <w:top w:w="0" w:type="dxa"/>
            <w:left w:w="108" w:type="dxa"/>
            <w:bottom w:w="0" w:type="dxa"/>
            <w:right w:w="108" w:type="dxa"/>
          </w:tblCellMar>
        </w:tblPrEx>
        <w:trPr>
          <w:trHeight w:val="266" w:hRule="exact"/>
          <w:jc w:val="center"/>
        </w:trPr>
        <w:tc>
          <w:tcPr>
            <w:tcW w:w="5181"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auto"/>
                <w:kern w:val="0"/>
                <w:sz w:val="18"/>
                <w:szCs w:val="18"/>
              </w:rPr>
            </w:pPr>
            <w:r>
              <w:rPr>
                <w:rFonts w:hint="eastAsia" w:ascii="宋体" w:hAnsi="宋体" w:cs="Arial"/>
                <w:color w:val="auto"/>
                <w:kern w:val="0"/>
                <w:sz w:val="18"/>
                <w:szCs w:val="18"/>
              </w:rPr>
              <w:t>　</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auto"/>
                <w:kern w:val="0"/>
                <w:sz w:val="18"/>
                <w:szCs w:val="18"/>
                <w:lang w:val="en-US" w:eastAsia="zh-CN" w:bidi="ar-SA"/>
              </w:rPr>
            </w:pPr>
            <w:r>
              <w:rPr>
                <w:rFonts w:hint="eastAsia" w:ascii="宋体" w:hAnsi="宋体" w:cs="Arial"/>
                <w:color w:val="auto"/>
                <w:kern w:val="0"/>
                <w:sz w:val="18"/>
                <w:szCs w:val="18"/>
                <w:lang w:val="en-US" w:eastAsia="zh-CN"/>
              </w:rPr>
              <w:t>21</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auto"/>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cs="Arial" w:eastAsiaTheme="minorEastAsia"/>
                <w:color w:val="auto"/>
                <w:kern w:val="0"/>
                <w:sz w:val="18"/>
                <w:szCs w:val="18"/>
                <w:lang w:val="en-US" w:eastAsia="zh-CN"/>
              </w:rPr>
            </w:pPr>
            <w:r>
              <w:rPr>
                <w:rFonts w:hint="eastAsia" w:ascii="宋体" w:hAnsi="宋体" w:cs="Arial"/>
                <w:color w:val="auto"/>
                <w:kern w:val="0"/>
                <w:sz w:val="18"/>
                <w:szCs w:val="18"/>
                <w:lang w:val="en-US" w:eastAsia="zh-CN"/>
              </w:rPr>
              <w:t>二十一、国有资本经营预算支出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auto"/>
                <w:kern w:val="0"/>
                <w:sz w:val="18"/>
                <w:szCs w:val="18"/>
                <w:lang w:val="en-US" w:eastAsia="zh-CN" w:bidi="ar-SA"/>
              </w:rPr>
            </w:pPr>
            <w:r>
              <w:rPr>
                <w:rFonts w:hint="eastAsia" w:ascii="宋体" w:hAnsi="宋体" w:cs="Arial"/>
                <w:color w:val="auto"/>
                <w:kern w:val="0"/>
                <w:sz w:val="18"/>
                <w:szCs w:val="18"/>
              </w:rPr>
              <w:t>53</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hint="eastAsia" w:ascii="宋体" w:hAnsi="宋体" w:cs="Arial"/>
                <w:color w:val="auto"/>
                <w:kern w:val="0"/>
                <w:sz w:val="18"/>
                <w:szCs w:val="18"/>
              </w:rPr>
            </w:pPr>
          </w:p>
          <w:p>
            <w:pPr>
              <w:widowControl/>
              <w:jc w:val="center"/>
              <w:rPr>
                <w:rFonts w:ascii="宋体" w:hAnsi="宋体" w:cs="Arial"/>
                <w:color w:val="auto"/>
                <w:kern w:val="0"/>
                <w:sz w:val="18"/>
                <w:szCs w:val="18"/>
              </w:rPr>
            </w:pPr>
          </w:p>
        </w:tc>
      </w:tr>
      <w:tr>
        <w:tblPrEx>
          <w:tblCellMar>
            <w:top w:w="0" w:type="dxa"/>
            <w:left w:w="108" w:type="dxa"/>
            <w:bottom w:w="0" w:type="dxa"/>
            <w:right w:w="108" w:type="dxa"/>
          </w:tblCellMar>
        </w:tblPrEx>
        <w:trPr>
          <w:trHeight w:val="266" w:hRule="exact"/>
          <w:jc w:val="center"/>
        </w:trPr>
        <w:tc>
          <w:tcPr>
            <w:tcW w:w="5181"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hint="eastAsia" w:ascii="宋体" w:hAnsi="宋体" w:cs="Arial"/>
                <w:color w:val="auto"/>
                <w:kern w:val="0"/>
                <w:sz w:val="18"/>
                <w:szCs w:val="18"/>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auto"/>
                <w:kern w:val="0"/>
                <w:sz w:val="18"/>
                <w:szCs w:val="18"/>
                <w:lang w:val="en-US" w:eastAsia="zh-CN" w:bidi="ar-SA"/>
              </w:rPr>
            </w:pPr>
            <w:r>
              <w:rPr>
                <w:rFonts w:hint="eastAsia" w:ascii="宋体" w:hAnsi="宋体" w:cs="Arial"/>
                <w:color w:val="auto"/>
                <w:kern w:val="0"/>
                <w:sz w:val="18"/>
                <w:szCs w:val="18"/>
              </w:rPr>
              <w:t>2</w:t>
            </w:r>
            <w:r>
              <w:rPr>
                <w:rFonts w:hint="eastAsia" w:ascii="宋体" w:hAnsi="宋体" w:cs="Arial"/>
                <w:color w:val="auto"/>
                <w:kern w:val="0"/>
                <w:sz w:val="18"/>
                <w:szCs w:val="18"/>
                <w:lang w:val="en-US" w:eastAsia="zh-CN"/>
              </w:rPr>
              <w:t>2</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auto"/>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eastAsiaTheme="minorEastAsia"/>
                <w:color w:val="auto"/>
                <w:kern w:val="0"/>
                <w:sz w:val="18"/>
                <w:szCs w:val="18"/>
                <w:lang w:eastAsia="zh-CN"/>
              </w:rPr>
            </w:pPr>
            <w:r>
              <w:rPr>
                <w:rFonts w:hint="eastAsia" w:ascii="宋体" w:hAnsi="宋体" w:cs="Arial"/>
                <w:color w:val="auto"/>
                <w:kern w:val="0"/>
                <w:sz w:val="18"/>
                <w:szCs w:val="18"/>
                <w:lang w:eastAsia="zh-CN"/>
              </w:rPr>
              <w:t>二十</w:t>
            </w:r>
            <w:r>
              <w:rPr>
                <w:rFonts w:hint="eastAsia" w:ascii="宋体" w:hAnsi="宋体" w:cs="Arial"/>
                <w:color w:val="auto"/>
                <w:kern w:val="0"/>
                <w:sz w:val="18"/>
                <w:szCs w:val="18"/>
                <w:lang w:val="en-US" w:eastAsia="zh-CN"/>
              </w:rPr>
              <w:t>二</w:t>
            </w:r>
            <w:r>
              <w:rPr>
                <w:rFonts w:hint="eastAsia" w:ascii="宋体" w:hAnsi="宋体" w:cs="Arial"/>
                <w:color w:val="auto"/>
                <w:kern w:val="0"/>
                <w:sz w:val="18"/>
                <w:szCs w:val="18"/>
                <w:lang w:eastAsia="zh-CN"/>
              </w:rPr>
              <w:t>、灾害防治及应急管理支出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auto"/>
                <w:kern w:val="0"/>
                <w:sz w:val="18"/>
                <w:szCs w:val="18"/>
                <w:lang w:val="en-US" w:eastAsia="zh-CN" w:bidi="ar-SA"/>
              </w:rPr>
            </w:pPr>
            <w:r>
              <w:rPr>
                <w:rFonts w:hint="eastAsia" w:ascii="宋体" w:hAnsi="宋体" w:cs="Arial"/>
                <w:color w:val="auto"/>
                <w:kern w:val="0"/>
                <w:sz w:val="18"/>
                <w:szCs w:val="18"/>
              </w:rPr>
              <w:t>54</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hint="eastAsia" w:ascii="宋体" w:hAnsi="宋体" w:cs="Arial"/>
                <w:color w:val="auto"/>
                <w:kern w:val="0"/>
                <w:sz w:val="18"/>
                <w:szCs w:val="18"/>
              </w:rPr>
            </w:pPr>
          </w:p>
        </w:tc>
      </w:tr>
      <w:tr>
        <w:tblPrEx>
          <w:tblCellMar>
            <w:top w:w="0" w:type="dxa"/>
            <w:left w:w="108" w:type="dxa"/>
            <w:bottom w:w="0" w:type="dxa"/>
            <w:right w:w="108" w:type="dxa"/>
          </w:tblCellMar>
        </w:tblPrEx>
        <w:trPr>
          <w:trHeight w:val="266" w:hRule="exact"/>
          <w:jc w:val="center"/>
        </w:trPr>
        <w:tc>
          <w:tcPr>
            <w:tcW w:w="5181"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auto"/>
                <w:kern w:val="0"/>
                <w:sz w:val="18"/>
                <w:szCs w:val="18"/>
              </w:rPr>
            </w:pPr>
            <w:r>
              <w:rPr>
                <w:rFonts w:hint="eastAsia" w:ascii="宋体" w:hAnsi="宋体" w:cs="Arial"/>
                <w:color w:val="auto"/>
                <w:kern w:val="0"/>
                <w:sz w:val="18"/>
                <w:szCs w:val="18"/>
              </w:rPr>
              <w:t>　</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auto"/>
                <w:kern w:val="0"/>
                <w:sz w:val="18"/>
                <w:szCs w:val="18"/>
                <w:lang w:val="en-US" w:eastAsia="zh-CN" w:bidi="ar-SA"/>
              </w:rPr>
            </w:pPr>
            <w:r>
              <w:rPr>
                <w:rFonts w:hint="eastAsia" w:ascii="宋体" w:hAnsi="宋体" w:cs="Arial"/>
                <w:color w:val="auto"/>
                <w:kern w:val="0"/>
                <w:sz w:val="18"/>
                <w:szCs w:val="18"/>
                <w:lang w:val="en-US" w:eastAsia="zh-CN"/>
              </w:rPr>
              <w:t>23</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auto"/>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auto"/>
                <w:kern w:val="0"/>
                <w:sz w:val="18"/>
                <w:szCs w:val="18"/>
              </w:rPr>
            </w:pPr>
            <w:r>
              <w:rPr>
                <w:rFonts w:hint="eastAsia" w:ascii="宋体" w:hAnsi="宋体" w:cs="Arial"/>
                <w:color w:val="auto"/>
                <w:kern w:val="0"/>
                <w:sz w:val="18"/>
                <w:szCs w:val="18"/>
              </w:rPr>
              <w:t>二十</w:t>
            </w:r>
            <w:r>
              <w:rPr>
                <w:rFonts w:hint="eastAsia" w:ascii="宋体" w:hAnsi="宋体" w:cs="Arial"/>
                <w:color w:val="auto"/>
                <w:kern w:val="0"/>
                <w:sz w:val="18"/>
                <w:szCs w:val="18"/>
                <w:lang w:val="en-US" w:eastAsia="zh-CN"/>
              </w:rPr>
              <w:t>三</w:t>
            </w:r>
            <w:r>
              <w:rPr>
                <w:rFonts w:hint="eastAsia" w:ascii="宋体" w:hAnsi="宋体" w:cs="Arial"/>
                <w:color w:val="auto"/>
                <w:kern w:val="0"/>
                <w:sz w:val="18"/>
                <w:szCs w:val="18"/>
              </w:rPr>
              <w:t>、其他支出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Arial" w:eastAsiaTheme="minorEastAsia"/>
                <w:color w:val="auto"/>
                <w:kern w:val="0"/>
                <w:sz w:val="18"/>
                <w:szCs w:val="18"/>
                <w:lang w:val="en-US" w:eastAsia="zh-CN"/>
              </w:rPr>
            </w:pPr>
            <w:r>
              <w:rPr>
                <w:rFonts w:hint="eastAsia" w:ascii="宋体" w:hAnsi="宋体" w:cs="Arial"/>
                <w:color w:val="auto"/>
                <w:kern w:val="0"/>
                <w:sz w:val="18"/>
                <w:szCs w:val="18"/>
                <w:lang w:val="en-US" w:eastAsia="zh-CN"/>
              </w:rPr>
              <w:t>55</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auto"/>
                <w:kern w:val="0"/>
                <w:sz w:val="18"/>
                <w:szCs w:val="18"/>
              </w:rPr>
            </w:pPr>
          </w:p>
        </w:tc>
      </w:tr>
      <w:tr>
        <w:tblPrEx>
          <w:tblCellMar>
            <w:top w:w="0" w:type="dxa"/>
            <w:left w:w="108" w:type="dxa"/>
            <w:bottom w:w="0" w:type="dxa"/>
            <w:right w:w="108" w:type="dxa"/>
          </w:tblCellMar>
        </w:tblPrEx>
        <w:trPr>
          <w:trHeight w:val="266" w:hRule="exact"/>
          <w:jc w:val="center"/>
        </w:trPr>
        <w:tc>
          <w:tcPr>
            <w:tcW w:w="5181"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hint="eastAsia" w:ascii="宋体" w:hAnsi="宋体" w:cs="Arial"/>
                <w:b/>
                <w:bCs/>
                <w:color w:val="auto"/>
                <w:kern w:val="0"/>
                <w:sz w:val="18"/>
                <w:szCs w:val="18"/>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auto"/>
                <w:kern w:val="0"/>
                <w:sz w:val="18"/>
                <w:szCs w:val="18"/>
                <w:lang w:val="en-US" w:eastAsia="zh-CN" w:bidi="ar-SA"/>
              </w:rPr>
            </w:pPr>
            <w:r>
              <w:rPr>
                <w:rFonts w:hint="eastAsia" w:ascii="宋体" w:hAnsi="宋体" w:cs="Arial"/>
                <w:color w:val="auto"/>
                <w:kern w:val="0"/>
                <w:sz w:val="18"/>
                <w:szCs w:val="18"/>
                <w:lang w:val="en-US" w:eastAsia="zh-CN"/>
              </w:rPr>
              <w:t>24</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auto"/>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eastAsiaTheme="minorEastAsia"/>
                <w:b w:val="0"/>
                <w:bCs w:val="0"/>
                <w:color w:val="auto"/>
                <w:kern w:val="0"/>
                <w:sz w:val="18"/>
                <w:szCs w:val="18"/>
                <w:lang w:val="en-US" w:eastAsia="zh-CN"/>
              </w:rPr>
            </w:pPr>
            <w:r>
              <w:rPr>
                <w:rFonts w:hint="eastAsia" w:ascii="宋体" w:hAnsi="宋体" w:cs="Arial"/>
                <w:b w:val="0"/>
                <w:bCs w:val="0"/>
                <w:color w:val="auto"/>
                <w:kern w:val="0"/>
                <w:sz w:val="18"/>
                <w:szCs w:val="18"/>
                <w:lang w:val="en-US" w:eastAsia="zh-CN"/>
              </w:rPr>
              <w:t>二十四、债务还本支出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auto"/>
                <w:kern w:val="0"/>
                <w:sz w:val="18"/>
                <w:szCs w:val="18"/>
                <w:lang w:val="en-US" w:eastAsia="zh-CN" w:bidi="ar-SA"/>
              </w:rPr>
            </w:pPr>
            <w:r>
              <w:rPr>
                <w:rFonts w:hint="eastAsia" w:ascii="宋体" w:hAnsi="宋体" w:cs="Arial"/>
                <w:color w:val="auto"/>
                <w:kern w:val="0"/>
                <w:sz w:val="18"/>
                <w:szCs w:val="18"/>
                <w:lang w:val="en-US" w:eastAsia="zh-CN"/>
              </w:rPr>
              <w:t>56</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hint="eastAsia" w:ascii="宋体" w:hAnsi="宋体" w:cs="Arial"/>
                <w:b/>
                <w:bCs/>
                <w:color w:val="auto"/>
                <w:kern w:val="0"/>
                <w:sz w:val="18"/>
                <w:szCs w:val="18"/>
              </w:rPr>
            </w:pPr>
          </w:p>
        </w:tc>
      </w:tr>
      <w:tr>
        <w:tblPrEx>
          <w:tblCellMar>
            <w:top w:w="0" w:type="dxa"/>
            <w:left w:w="108" w:type="dxa"/>
            <w:bottom w:w="0" w:type="dxa"/>
            <w:right w:w="108" w:type="dxa"/>
          </w:tblCellMar>
        </w:tblPrEx>
        <w:trPr>
          <w:trHeight w:val="266" w:hRule="exact"/>
          <w:jc w:val="center"/>
        </w:trPr>
        <w:tc>
          <w:tcPr>
            <w:tcW w:w="5181"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hint="eastAsia" w:ascii="宋体" w:hAnsi="宋体" w:cs="Arial"/>
                <w:b/>
                <w:bCs/>
                <w:color w:val="auto"/>
                <w:kern w:val="0"/>
                <w:sz w:val="18"/>
                <w:szCs w:val="18"/>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25</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auto"/>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b/>
                <w:bCs/>
                <w:color w:val="auto"/>
                <w:kern w:val="0"/>
                <w:sz w:val="18"/>
                <w:szCs w:val="18"/>
              </w:rPr>
            </w:pPr>
            <w:r>
              <w:rPr>
                <w:rFonts w:hint="eastAsia" w:ascii="宋体" w:hAnsi="宋体" w:cs="Arial"/>
                <w:b w:val="0"/>
                <w:bCs w:val="0"/>
                <w:color w:val="auto"/>
                <w:kern w:val="0"/>
                <w:sz w:val="18"/>
                <w:szCs w:val="18"/>
                <w:lang w:val="en-US" w:eastAsia="zh-CN"/>
              </w:rPr>
              <w:t>二十五、债务付息支出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auto"/>
                <w:kern w:val="0"/>
                <w:sz w:val="18"/>
                <w:szCs w:val="18"/>
                <w:lang w:val="en-US" w:eastAsia="zh-CN" w:bidi="ar-SA"/>
              </w:rPr>
            </w:pPr>
            <w:r>
              <w:rPr>
                <w:rFonts w:hint="eastAsia" w:ascii="宋体" w:hAnsi="宋体" w:cs="Arial"/>
                <w:color w:val="auto"/>
                <w:kern w:val="0"/>
                <w:sz w:val="18"/>
                <w:szCs w:val="18"/>
                <w:lang w:val="en-US" w:eastAsia="zh-CN"/>
              </w:rPr>
              <w:t>57</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hint="eastAsia" w:ascii="宋体" w:hAnsi="宋体" w:cs="Arial"/>
                <w:b/>
                <w:bCs/>
                <w:color w:val="auto"/>
                <w:kern w:val="0"/>
                <w:sz w:val="18"/>
                <w:szCs w:val="18"/>
              </w:rPr>
            </w:pPr>
          </w:p>
        </w:tc>
      </w:tr>
      <w:tr>
        <w:tblPrEx>
          <w:tblCellMar>
            <w:top w:w="0" w:type="dxa"/>
            <w:left w:w="108" w:type="dxa"/>
            <w:bottom w:w="0" w:type="dxa"/>
            <w:right w:w="108" w:type="dxa"/>
          </w:tblCellMar>
        </w:tblPrEx>
        <w:trPr>
          <w:trHeight w:val="276" w:hRule="exact"/>
          <w:jc w:val="center"/>
        </w:trPr>
        <w:tc>
          <w:tcPr>
            <w:tcW w:w="5181"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hint="eastAsia" w:ascii="宋体" w:hAnsi="宋体" w:cs="Arial"/>
                <w:b/>
                <w:bCs/>
                <w:color w:val="auto"/>
                <w:kern w:val="0"/>
                <w:sz w:val="18"/>
                <w:szCs w:val="18"/>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auto"/>
                <w:kern w:val="0"/>
                <w:sz w:val="18"/>
                <w:szCs w:val="18"/>
                <w:lang w:val="en-US" w:eastAsia="zh-CN" w:bidi="ar-SA"/>
              </w:rPr>
            </w:pPr>
            <w:r>
              <w:rPr>
                <w:rFonts w:hint="eastAsia" w:ascii="宋体" w:hAnsi="宋体" w:cs="Arial"/>
                <w:color w:val="auto"/>
                <w:kern w:val="0"/>
                <w:sz w:val="18"/>
                <w:szCs w:val="18"/>
              </w:rPr>
              <w:t>2</w:t>
            </w:r>
            <w:r>
              <w:rPr>
                <w:rFonts w:hint="eastAsia" w:ascii="宋体" w:hAnsi="宋体" w:cs="Arial"/>
                <w:color w:val="auto"/>
                <w:kern w:val="0"/>
                <w:sz w:val="18"/>
                <w:szCs w:val="18"/>
                <w:lang w:val="en-US" w:eastAsia="zh-CN"/>
              </w:rPr>
              <w:t>6</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auto"/>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b w:val="0"/>
                <w:bCs w:val="0"/>
                <w:color w:val="auto"/>
                <w:kern w:val="0"/>
                <w:sz w:val="18"/>
                <w:szCs w:val="18"/>
                <w:lang w:val="en-US" w:eastAsia="zh-CN"/>
              </w:rPr>
            </w:pPr>
            <w:r>
              <w:rPr>
                <w:rFonts w:hint="eastAsia" w:ascii="宋体" w:hAnsi="宋体" w:cs="Arial"/>
                <w:b w:val="0"/>
                <w:bCs w:val="0"/>
                <w:color w:val="auto"/>
                <w:kern w:val="0"/>
                <w:sz w:val="18"/>
                <w:szCs w:val="18"/>
                <w:lang w:val="en-US" w:eastAsia="zh-CN"/>
              </w:rPr>
              <w:t>二十六、抗疫特别国债安排的支出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58</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hint="eastAsia" w:ascii="宋体" w:hAnsi="宋体" w:cs="Arial"/>
                <w:color w:val="auto"/>
                <w:kern w:val="0"/>
                <w:sz w:val="18"/>
                <w:szCs w:val="18"/>
              </w:rPr>
            </w:pPr>
            <w:r>
              <w:rPr>
                <w:rFonts w:hint="eastAsia" w:ascii="宋体" w:hAnsi="宋体" w:cs="Arial"/>
                <w:color w:val="auto"/>
                <w:kern w:val="0"/>
                <w:sz w:val="18"/>
                <w:szCs w:val="18"/>
              </w:rPr>
              <w:t>18878.74</w:t>
            </w:r>
          </w:p>
        </w:tc>
      </w:tr>
      <w:tr>
        <w:tblPrEx>
          <w:tblCellMar>
            <w:top w:w="0" w:type="dxa"/>
            <w:left w:w="108" w:type="dxa"/>
            <w:bottom w:w="0" w:type="dxa"/>
            <w:right w:w="108" w:type="dxa"/>
          </w:tblCellMar>
        </w:tblPrEx>
        <w:trPr>
          <w:trHeight w:val="266" w:hRule="exact"/>
          <w:jc w:val="center"/>
        </w:trPr>
        <w:tc>
          <w:tcPr>
            <w:tcW w:w="5181"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hint="eastAsia" w:ascii="宋体" w:hAnsi="宋体" w:cs="Arial"/>
                <w:b/>
                <w:bCs/>
                <w:color w:val="auto"/>
                <w:kern w:val="0"/>
                <w:sz w:val="18"/>
                <w:szCs w:val="18"/>
              </w:rPr>
            </w:pPr>
            <w:r>
              <w:rPr>
                <w:rFonts w:hint="eastAsia" w:ascii="宋体" w:hAnsi="宋体" w:cs="Arial"/>
                <w:b/>
                <w:bCs/>
                <w:color w:val="auto"/>
                <w:kern w:val="0"/>
                <w:sz w:val="18"/>
                <w:szCs w:val="18"/>
              </w:rPr>
              <w:t>本年收入合计</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auto"/>
                <w:kern w:val="0"/>
                <w:sz w:val="18"/>
                <w:szCs w:val="18"/>
                <w:lang w:val="en-US" w:eastAsia="zh-CN" w:bidi="ar-SA"/>
              </w:rPr>
            </w:pPr>
            <w:r>
              <w:rPr>
                <w:rFonts w:hint="eastAsia" w:ascii="宋体" w:hAnsi="宋体" w:cs="Arial"/>
                <w:color w:val="auto"/>
                <w:kern w:val="0"/>
                <w:sz w:val="18"/>
                <w:szCs w:val="18"/>
                <w:lang w:eastAsia="zh-CN"/>
              </w:rPr>
              <w:t>2</w:t>
            </w:r>
            <w:r>
              <w:rPr>
                <w:rFonts w:hint="eastAsia" w:ascii="宋体" w:hAnsi="宋体" w:cs="Arial"/>
                <w:color w:val="auto"/>
                <w:kern w:val="0"/>
                <w:sz w:val="18"/>
                <w:szCs w:val="18"/>
                <w:lang w:val="en-US" w:eastAsia="zh-CN"/>
              </w:rPr>
              <w:t>7</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auto"/>
                <w:kern w:val="0"/>
                <w:sz w:val="18"/>
                <w:szCs w:val="18"/>
              </w:rPr>
            </w:pPr>
            <w:r>
              <w:rPr>
                <w:rFonts w:hint="eastAsia" w:ascii="宋体" w:hAnsi="宋体" w:cs="Arial"/>
                <w:color w:val="auto"/>
                <w:kern w:val="0"/>
                <w:sz w:val="18"/>
                <w:szCs w:val="18"/>
                <w:lang w:val="en-US" w:eastAsia="zh-CN"/>
              </w:rPr>
              <w:t>18034955.6</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b/>
                <w:bCs/>
                <w:color w:val="auto"/>
                <w:kern w:val="0"/>
                <w:sz w:val="18"/>
                <w:szCs w:val="18"/>
              </w:rPr>
            </w:pPr>
            <w:r>
              <w:rPr>
                <w:rFonts w:hint="eastAsia" w:ascii="宋体" w:hAnsi="宋体" w:cs="Arial"/>
                <w:b/>
                <w:bCs/>
                <w:color w:val="auto"/>
                <w:kern w:val="0"/>
                <w:sz w:val="18"/>
                <w:szCs w:val="18"/>
              </w:rPr>
              <w:t>本年支出合计</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59</w:t>
            </w:r>
          </w:p>
          <w:p>
            <w:pPr>
              <w:widowControl/>
              <w:jc w:val="center"/>
              <w:rPr>
                <w:rFonts w:hint="default" w:ascii="宋体" w:hAnsi="宋体" w:cs="Arial"/>
                <w:color w:val="auto"/>
                <w:kern w:val="0"/>
                <w:sz w:val="18"/>
                <w:szCs w:val="18"/>
                <w:lang w:val="en-US" w:eastAsia="zh-CN"/>
              </w:rPr>
            </w:pP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hint="eastAsia" w:ascii="宋体" w:hAnsi="宋体" w:cs="Arial"/>
                <w:color w:val="auto"/>
                <w:kern w:val="0"/>
                <w:sz w:val="18"/>
                <w:szCs w:val="18"/>
              </w:rPr>
            </w:pPr>
            <w:r>
              <w:rPr>
                <w:rFonts w:hint="eastAsia" w:ascii="宋体" w:hAnsi="宋体" w:cs="Arial"/>
                <w:color w:val="auto"/>
                <w:kern w:val="0"/>
                <w:sz w:val="18"/>
                <w:szCs w:val="18"/>
              </w:rPr>
              <w:t>19250050.54</w:t>
            </w:r>
          </w:p>
        </w:tc>
      </w:tr>
      <w:tr>
        <w:tblPrEx>
          <w:tblCellMar>
            <w:top w:w="0" w:type="dxa"/>
            <w:left w:w="108" w:type="dxa"/>
            <w:bottom w:w="0" w:type="dxa"/>
            <w:right w:w="108" w:type="dxa"/>
          </w:tblCellMar>
        </w:tblPrEx>
        <w:trPr>
          <w:trHeight w:val="266" w:hRule="exact"/>
          <w:jc w:val="center"/>
        </w:trPr>
        <w:tc>
          <w:tcPr>
            <w:tcW w:w="5181"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hint="default" w:ascii="宋体" w:hAnsi="宋体" w:cs="Arial" w:eastAsiaTheme="minorEastAsia"/>
                <w:color w:val="auto"/>
                <w:kern w:val="0"/>
                <w:sz w:val="18"/>
                <w:szCs w:val="18"/>
                <w:lang w:val="en-US" w:eastAsia="zh-CN"/>
              </w:rPr>
            </w:pPr>
            <w:r>
              <w:rPr>
                <w:rFonts w:hint="eastAsia" w:ascii="宋体" w:hAnsi="宋体" w:cs="Arial"/>
                <w:color w:val="auto"/>
                <w:kern w:val="0"/>
                <w:sz w:val="18"/>
                <w:szCs w:val="18"/>
              </w:rPr>
              <w:t xml:space="preserve">    </w:t>
            </w:r>
            <w:r>
              <w:rPr>
                <w:rFonts w:hint="eastAsia" w:ascii="宋体" w:hAnsi="宋体" w:cs="Arial"/>
                <w:color w:val="auto"/>
                <w:kern w:val="0"/>
                <w:sz w:val="18"/>
                <w:szCs w:val="18"/>
                <w:lang w:val="en-US" w:eastAsia="zh-CN"/>
              </w:rPr>
              <w:t>使用非财政拨款结余</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auto"/>
                <w:kern w:val="0"/>
                <w:sz w:val="18"/>
                <w:szCs w:val="18"/>
                <w:lang w:val="en-US" w:eastAsia="zh-CN" w:bidi="ar-SA"/>
              </w:rPr>
            </w:pPr>
            <w:r>
              <w:rPr>
                <w:rFonts w:hint="eastAsia" w:ascii="宋体" w:hAnsi="宋体" w:cs="Arial"/>
                <w:color w:val="auto"/>
                <w:kern w:val="0"/>
                <w:sz w:val="18"/>
                <w:szCs w:val="18"/>
                <w:lang w:val="en-US" w:eastAsia="zh-CN"/>
              </w:rPr>
              <w:t>28</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auto"/>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auto"/>
                <w:kern w:val="0"/>
                <w:sz w:val="18"/>
                <w:szCs w:val="18"/>
              </w:rPr>
            </w:pPr>
            <w:r>
              <w:rPr>
                <w:rFonts w:hint="eastAsia" w:ascii="宋体" w:hAnsi="宋体" w:cs="Arial"/>
                <w:color w:val="auto"/>
                <w:kern w:val="0"/>
                <w:sz w:val="18"/>
                <w:szCs w:val="18"/>
              </w:rPr>
              <w:t xml:space="preserve">    结余分配</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Arial" w:eastAsiaTheme="minorEastAsia"/>
                <w:color w:val="auto"/>
                <w:kern w:val="0"/>
                <w:sz w:val="18"/>
                <w:szCs w:val="18"/>
                <w:lang w:val="en-US" w:eastAsia="zh-CN"/>
              </w:rPr>
            </w:pPr>
            <w:r>
              <w:rPr>
                <w:rFonts w:hint="eastAsia" w:ascii="宋体" w:hAnsi="宋体" w:cs="Arial"/>
                <w:color w:val="auto"/>
                <w:kern w:val="0"/>
                <w:sz w:val="18"/>
                <w:szCs w:val="18"/>
                <w:lang w:val="en-US" w:eastAsia="zh-CN"/>
              </w:rPr>
              <w:t>60</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r>
      <w:tr>
        <w:tblPrEx>
          <w:tblCellMar>
            <w:top w:w="0" w:type="dxa"/>
            <w:left w:w="108" w:type="dxa"/>
            <w:bottom w:w="0" w:type="dxa"/>
            <w:right w:w="108" w:type="dxa"/>
          </w:tblCellMar>
        </w:tblPrEx>
        <w:trPr>
          <w:trHeight w:val="266" w:hRule="exact"/>
          <w:jc w:val="center"/>
        </w:trPr>
        <w:tc>
          <w:tcPr>
            <w:tcW w:w="5181"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auto"/>
                <w:kern w:val="0"/>
                <w:sz w:val="18"/>
                <w:szCs w:val="18"/>
              </w:rPr>
            </w:pPr>
            <w:r>
              <w:rPr>
                <w:rFonts w:hint="eastAsia" w:ascii="宋体" w:hAnsi="宋体" w:cs="Arial"/>
                <w:color w:val="auto"/>
                <w:kern w:val="0"/>
                <w:sz w:val="18"/>
                <w:szCs w:val="18"/>
              </w:rPr>
              <w:t xml:space="preserve">    年初结转和结余</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auto"/>
                <w:kern w:val="0"/>
                <w:sz w:val="18"/>
                <w:szCs w:val="18"/>
                <w:lang w:val="en-US" w:eastAsia="zh-CN" w:bidi="ar-SA"/>
              </w:rPr>
            </w:pPr>
            <w:r>
              <w:rPr>
                <w:rFonts w:hint="eastAsia" w:ascii="宋体" w:hAnsi="宋体" w:cs="Arial"/>
                <w:color w:val="auto"/>
                <w:kern w:val="0"/>
                <w:sz w:val="18"/>
                <w:szCs w:val="18"/>
              </w:rPr>
              <w:t>29</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auto"/>
                <w:kern w:val="0"/>
                <w:sz w:val="18"/>
                <w:szCs w:val="18"/>
              </w:rPr>
            </w:pPr>
            <w:r>
              <w:rPr>
                <w:rFonts w:hint="eastAsia" w:ascii="宋体" w:hAnsi="宋体" w:cs="Arial"/>
                <w:color w:val="auto"/>
                <w:kern w:val="0"/>
                <w:sz w:val="18"/>
                <w:szCs w:val="18"/>
                <w:lang w:val="en-US" w:eastAsia="zh-CN"/>
              </w:rPr>
              <w:t>4979270.13</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auto"/>
                <w:kern w:val="0"/>
                <w:sz w:val="18"/>
                <w:szCs w:val="18"/>
              </w:rPr>
            </w:pPr>
            <w:r>
              <w:rPr>
                <w:rFonts w:hint="eastAsia" w:ascii="宋体" w:hAnsi="宋体" w:cs="Arial"/>
                <w:color w:val="auto"/>
                <w:kern w:val="0"/>
                <w:sz w:val="18"/>
                <w:szCs w:val="18"/>
              </w:rPr>
              <w:t xml:space="preserve">    年末结转和结余</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Arial" w:eastAsiaTheme="minorEastAsia"/>
                <w:color w:val="auto"/>
                <w:kern w:val="0"/>
                <w:sz w:val="18"/>
                <w:szCs w:val="18"/>
                <w:lang w:val="en-US" w:eastAsia="zh-CN"/>
              </w:rPr>
            </w:pPr>
            <w:r>
              <w:rPr>
                <w:rFonts w:hint="eastAsia" w:ascii="宋体" w:hAnsi="宋体" w:cs="Arial"/>
                <w:color w:val="auto"/>
                <w:kern w:val="0"/>
                <w:sz w:val="18"/>
                <w:szCs w:val="18"/>
                <w:lang w:val="en-US" w:eastAsia="zh-CN"/>
              </w:rPr>
              <w:t>61</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3764175.19</w:t>
            </w:r>
          </w:p>
        </w:tc>
      </w:tr>
      <w:tr>
        <w:tblPrEx>
          <w:tblCellMar>
            <w:top w:w="0" w:type="dxa"/>
            <w:left w:w="108" w:type="dxa"/>
            <w:bottom w:w="0" w:type="dxa"/>
            <w:right w:w="108" w:type="dxa"/>
          </w:tblCellMar>
        </w:tblPrEx>
        <w:trPr>
          <w:trHeight w:val="266" w:hRule="exact"/>
          <w:jc w:val="center"/>
        </w:trPr>
        <w:tc>
          <w:tcPr>
            <w:tcW w:w="5181" w:type="dxa"/>
            <w:tcBorders>
              <w:top w:val="single" w:color="auto" w:sz="4" w:space="0"/>
              <w:left w:val="single" w:color="auto" w:sz="12" w:space="0"/>
              <w:bottom w:val="single" w:color="auto" w:sz="12" w:space="0"/>
              <w:right w:val="single" w:color="auto" w:sz="4" w:space="0"/>
            </w:tcBorders>
            <w:shd w:val="clear" w:color="auto" w:fill="auto"/>
            <w:vAlign w:val="center"/>
          </w:tcPr>
          <w:p>
            <w:pPr>
              <w:widowControl/>
              <w:jc w:val="center"/>
              <w:rPr>
                <w:rFonts w:ascii="宋体" w:hAnsi="宋体" w:cs="Arial"/>
                <w:b/>
                <w:bCs/>
                <w:color w:val="auto"/>
                <w:kern w:val="0"/>
                <w:sz w:val="18"/>
                <w:szCs w:val="18"/>
              </w:rPr>
            </w:pPr>
            <w:r>
              <w:rPr>
                <w:rFonts w:hint="eastAsia" w:ascii="宋体" w:hAnsi="宋体" w:cs="Arial"/>
                <w:b/>
                <w:bCs/>
                <w:color w:val="auto"/>
                <w:kern w:val="0"/>
                <w:sz w:val="18"/>
                <w:szCs w:val="18"/>
              </w:rPr>
              <w:t>总计</w:t>
            </w:r>
          </w:p>
        </w:tc>
        <w:tc>
          <w:tcPr>
            <w:tcW w:w="795"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hint="eastAsia" w:ascii="宋体" w:hAnsi="宋体" w:cs="Arial" w:eastAsiaTheme="minorEastAsia"/>
                <w:color w:val="auto"/>
                <w:kern w:val="0"/>
                <w:sz w:val="18"/>
                <w:szCs w:val="18"/>
                <w:lang w:val="en-US" w:eastAsia="zh-CN" w:bidi="ar-SA"/>
              </w:rPr>
            </w:pPr>
            <w:r>
              <w:rPr>
                <w:rFonts w:hint="eastAsia" w:ascii="宋体" w:hAnsi="宋体" w:cs="Arial"/>
                <w:color w:val="auto"/>
                <w:kern w:val="0"/>
                <w:sz w:val="18"/>
                <w:szCs w:val="18"/>
              </w:rPr>
              <w:t>30</w:t>
            </w:r>
          </w:p>
        </w:tc>
        <w:tc>
          <w:tcPr>
            <w:tcW w:w="1317"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right"/>
              <w:rPr>
                <w:rFonts w:hint="eastAsia" w:ascii="宋体" w:hAnsi="宋体" w:cs="Arial"/>
                <w:color w:val="auto"/>
                <w:kern w:val="0"/>
                <w:sz w:val="18"/>
                <w:szCs w:val="18"/>
              </w:rPr>
            </w:pPr>
            <w:r>
              <w:rPr>
                <w:rFonts w:hint="eastAsia" w:ascii="宋体" w:hAnsi="宋体" w:cs="Arial"/>
                <w:color w:val="auto"/>
                <w:kern w:val="0"/>
                <w:sz w:val="18"/>
                <w:szCs w:val="18"/>
              </w:rPr>
              <w:t>23014225.73</w:t>
            </w:r>
          </w:p>
        </w:tc>
        <w:tc>
          <w:tcPr>
            <w:tcW w:w="4235"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ascii="宋体" w:hAnsi="宋体" w:cs="Arial"/>
                <w:b/>
                <w:bCs/>
                <w:color w:val="auto"/>
                <w:kern w:val="0"/>
                <w:sz w:val="18"/>
                <w:szCs w:val="18"/>
              </w:rPr>
            </w:pPr>
            <w:r>
              <w:rPr>
                <w:rFonts w:hint="eastAsia" w:ascii="宋体" w:hAnsi="宋体" w:cs="Arial"/>
                <w:b/>
                <w:bCs/>
                <w:color w:val="auto"/>
                <w:kern w:val="0"/>
                <w:sz w:val="18"/>
                <w:szCs w:val="18"/>
              </w:rPr>
              <w:t>总计</w:t>
            </w:r>
          </w:p>
        </w:tc>
        <w:tc>
          <w:tcPr>
            <w:tcW w:w="701" w:type="dxa"/>
            <w:gridSpan w:val="2"/>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hint="default" w:ascii="宋体" w:hAnsi="宋体" w:cs="Arial" w:eastAsiaTheme="minorEastAsia"/>
                <w:color w:val="auto"/>
                <w:kern w:val="0"/>
                <w:sz w:val="18"/>
                <w:szCs w:val="18"/>
                <w:lang w:val="en-US" w:eastAsia="zh-CN"/>
              </w:rPr>
            </w:pPr>
            <w:r>
              <w:rPr>
                <w:rFonts w:hint="eastAsia" w:ascii="宋体" w:hAnsi="宋体" w:cs="Arial"/>
                <w:color w:val="auto"/>
                <w:kern w:val="0"/>
                <w:sz w:val="18"/>
                <w:szCs w:val="18"/>
                <w:lang w:val="en-US" w:eastAsia="zh-CN"/>
              </w:rPr>
              <w:t>62</w:t>
            </w:r>
          </w:p>
        </w:tc>
        <w:tc>
          <w:tcPr>
            <w:tcW w:w="2511" w:type="dxa"/>
            <w:tcBorders>
              <w:top w:val="single" w:color="auto" w:sz="4" w:space="0"/>
              <w:left w:val="single" w:color="auto" w:sz="4" w:space="0"/>
              <w:bottom w:val="single" w:color="auto" w:sz="12" w:space="0"/>
              <w:right w:val="single" w:color="auto" w:sz="12" w:space="0"/>
            </w:tcBorders>
            <w:shd w:val="clear" w:color="auto" w:fill="auto"/>
            <w:vAlign w:val="center"/>
          </w:tcPr>
          <w:p>
            <w:pPr>
              <w:jc w:val="center"/>
              <w:rPr>
                <w:rFonts w:hint="eastAsia" w:ascii="宋体" w:hAnsi="宋体" w:cs="Arial" w:eastAsiaTheme="minorEastAsia"/>
                <w:color w:val="auto"/>
                <w:kern w:val="0"/>
                <w:sz w:val="18"/>
                <w:szCs w:val="18"/>
                <w:lang w:val="en-US" w:eastAsia="zh-CN" w:bidi="ar-SA"/>
              </w:rPr>
            </w:pPr>
            <w:r>
              <w:rPr>
                <w:rFonts w:hint="eastAsia" w:ascii="宋体" w:hAnsi="宋体" w:cs="Arial" w:eastAsiaTheme="minorEastAsia"/>
                <w:color w:val="auto"/>
                <w:kern w:val="0"/>
                <w:sz w:val="18"/>
                <w:szCs w:val="18"/>
                <w:lang w:val="en-US" w:eastAsia="zh-CN" w:bidi="ar-SA"/>
              </w:rPr>
              <w:t>23014225.73</w:t>
            </w:r>
          </w:p>
        </w:tc>
      </w:tr>
    </w:tbl>
    <w:p>
      <w:pPr>
        <w:spacing w:line="240" w:lineRule="atLeast"/>
        <w:jc w:val="left"/>
        <w:rPr>
          <w:rFonts w:hint="eastAsia"/>
          <w:color w:val="auto"/>
        </w:rPr>
      </w:pPr>
      <w:r>
        <w:rPr>
          <w:rFonts w:hint="eastAsia" w:ascii="宋体" w:hAnsi="宋体" w:cs="Arial"/>
          <w:color w:val="auto"/>
          <w:kern w:val="0"/>
          <w:sz w:val="18"/>
          <w:szCs w:val="18"/>
        </w:rPr>
        <w:t>注：本表反映部门本年度的总收支和年末结余结转情况，数据取自财决01表</w:t>
      </w:r>
    </w:p>
    <w:p>
      <w:pPr>
        <w:spacing w:line="580" w:lineRule="exact"/>
        <w:rPr>
          <w:rFonts w:hint="eastAsia"/>
          <w:color w:val="auto"/>
        </w:rPr>
      </w:pPr>
    </w:p>
    <w:tbl>
      <w:tblPr>
        <w:tblStyle w:val="4"/>
        <w:tblpPr w:leftFromText="180" w:rightFromText="180" w:vertAnchor="text" w:horzAnchor="page" w:tblpX="1358" w:tblpY="621"/>
        <w:tblOverlap w:val="never"/>
        <w:tblW w:w="14262" w:type="dxa"/>
        <w:tblInd w:w="0" w:type="dxa"/>
        <w:tblLayout w:type="fixed"/>
        <w:tblCellMar>
          <w:top w:w="0" w:type="dxa"/>
          <w:left w:w="108" w:type="dxa"/>
          <w:bottom w:w="0" w:type="dxa"/>
          <w:right w:w="108" w:type="dxa"/>
        </w:tblCellMar>
      </w:tblPr>
      <w:tblGrid>
        <w:gridCol w:w="286"/>
        <w:gridCol w:w="360"/>
        <w:gridCol w:w="330"/>
        <w:gridCol w:w="2730"/>
        <w:gridCol w:w="1500"/>
        <w:gridCol w:w="1440"/>
        <w:gridCol w:w="429"/>
        <w:gridCol w:w="950"/>
        <w:gridCol w:w="1410"/>
        <w:gridCol w:w="1737"/>
        <w:gridCol w:w="1689"/>
        <w:gridCol w:w="1401"/>
      </w:tblGrid>
      <w:tr>
        <w:tblPrEx>
          <w:tblCellMar>
            <w:top w:w="0" w:type="dxa"/>
            <w:left w:w="108" w:type="dxa"/>
            <w:bottom w:w="0" w:type="dxa"/>
            <w:right w:w="108" w:type="dxa"/>
          </w:tblCellMar>
        </w:tblPrEx>
        <w:trPr>
          <w:trHeight w:val="1110" w:hRule="atLeast"/>
        </w:trPr>
        <w:tc>
          <w:tcPr>
            <w:tcW w:w="14262" w:type="dxa"/>
            <w:gridSpan w:val="12"/>
            <w:tcBorders>
              <w:top w:val="nil"/>
              <w:left w:val="nil"/>
              <w:bottom w:val="nil"/>
              <w:right w:val="nil"/>
            </w:tcBorders>
            <w:shd w:val="clear" w:color="auto" w:fill="auto"/>
            <w:vAlign w:val="bottom"/>
          </w:tcPr>
          <w:p>
            <w:pPr>
              <w:widowControl/>
              <w:jc w:val="center"/>
              <w:rPr>
                <w:rFonts w:ascii="宋体" w:hAnsi="宋体" w:cs="Arial"/>
                <w:color w:val="auto"/>
                <w:kern w:val="0"/>
                <w:sz w:val="44"/>
                <w:szCs w:val="44"/>
              </w:rPr>
            </w:pPr>
            <w:r>
              <w:rPr>
                <w:rFonts w:hint="eastAsia" w:ascii="宋体" w:hAnsi="宋体" w:cs="Arial"/>
                <w:b/>
                <w:bCs/>
                <w:color w:val="auto"/>
                <w:kern w:val="0"/>
                <w:sz w:val="28"/>
                <w:szCs w:val="28"/>
              </w:rPr>
              <w:t>收入决算表</w:t>
            </w:r>
          </w:p>
        </w:tc>
      </w:tr>
      <w:tr>
        <w:tblPrEx>
          <w:tblCellMar>
            <w:top w:w="0" w:type="dxa"/>
            <w:left w:w="108" w:type="dxa"/>
            <w:bottom w:w="0" w:type="dxa"/>
            <w:right w:w="108" w:type="dxa"/>
          </w:tblCellMar>
        </w:tblPrEx>
        <w:trPr>
          <w:trHeight w:val="300" w:hRule="atLeast"/>
        </w:trPr>
        <w:tc>
          <w:tcPr>
            <w:tcW w:w="286" w:type="dxa"/>
            <w:tcBorders>
              <w:top w:val="nil"/>
              <w:left w:val="nil"/>
              <w:bottom w:val="nil"/>
              <w:right w:val="nil"/>
            </w:tcBorders>
            <w:shd w:val="clear" w:color="auto" w:fill="auto"/>
            <w:vAlign w:val="bottom"/>
          </w:tcPr>
          <w:p>
            <w:pPr>
              <w:widowControl/>
              <w:jc w:val="left"/>
              <w:rPr>
                <w:rFonts w:ascii="Arial" w:hAnsi="Arial" w:cs="Arial"/>
                <w:color w:val="auto"/>
                <w:kern w:val="0"/>
                <w:sz w:val="20"/>
                <w:szCs w:val="20"/>
              </w:rPr>
            </w:pPr>
          </w:p>
        </w:tc>
        <w:tc>
          <w:tcPr>
            <w:tcW w:w="360" w:type="dxa"/>
            <w:tcBorders>
              <w:top w:val="nil"/>
              <w:left w:val="nil"/>
              <w:bottom w:val="nil"/>
              <w:right w:val="nil"/>
            </w:tcBorders>
            <w:shd w:val="clear" w:color="auto" w:fill="auto"/>
            <w:vAlign w:val="bottom"/>
          </w:tcPr>
          <w:p>
            <w:pPr>
              <w:widowControl/>
              <w:jc w:val="left"/>
              <w:rPr>
                <w:rFonts w:ascii="Arial" w:hAnsi="Arial" w:cs="Arial"/>
                <w:color w:val="auto"/>
                <w:kern w:val="0"/>
                <w:sz w:val="20"/>
                <w:szCs w:val="20"/>
              </w:rPr>
            </w:pPr>
          </w:p>
        </w:tc>
        <w:tc>
          <w:tcPr>
            <w:tcW w:w="330" w:type="dxa"/>
            <w:tcBorders>
              <w:top w:val="nil"/>
              <w:left w:val="nil"/>
              <w:bottom w:val="nil"/>
              <w:right w:val="nil"/>
            </w:tcBorders>
            <w:shd w:val="clear" w:color="auto" w:fill="auto"/>
            <w:vAlign w:val="bottom"/>
          </w:tcPr>
          <w:p>
            <w:pPr>
              <w:widowControl/>
              <w:jc w:val="left"/>
              <w:rPr>
                <w:rFonts w:ascii="Arial" w:hAnsi="Arial" w:cs="Arial"/>
                <w:color w:val="auto"/>
                <w:kern w:val="0"/>
                <w:sz w:val="20"/>
                <w:szCs w:val="20"/>
              </w:rPr>
            </w:pPr>
          </w:p>
        </w:tc>
        <w:tc>
          <w:tcPr>
            <w:tcW w:w="2730" w:type="dxa"/>
            <w:tcBorders>
              <w:top w:val="nil"/>
              <w:left w:val="nil"/>
              <w:bottom w:val="nil"/>
              <w:right w:val="nil"/>
            </w:tcBorders>
            <w:shd w:val="clear" w:color="auto" w:fill="auto"/>
            <w:vAlign w:val="bottom"/>
          </w:tcPr>
          <w:p>
            <w:pPr>
              <w:widowControl/>
              <w:jc w:val="left"/>
              <w:rPr>
                <w:rFonts w:ascii="Arial" w:hAnsi="Arial" w:cs="Arial"/>
                <w:color w:val="auto"/>
                <w:kern w:val="0"/>
                <w:sz w:val="20"/>
                <w:szCs w:val="20"/>
              </w:rPr>
            </w:pPr>
          </w:p>
        </w:tc>
        <w:tc>
          <w:tcPr>
            <w:tcW w:w="1500" w:type="dxa"/>
            <w:tcBorders>
              <w:top w:val="nil"/>
              <w:left w:val="nil"/>
              <w:bottom w:val="nil"/>
              <w:right w:val="nil"/>
            </w:tcBorders>
            <w:shd w:val="clear" w:color="auto" w:fill="auto"/>
            <w:vAlign w:val="bottom"/>
          </w:tcPr>
          <w:p>
            <w:pPr>
              <w:widowControl/>
              <w:jc w:val="left"/>
              <w:rPr>
                <w:rFonts w:ascii="Arial" w:hAnsi="Arial" w:cs="Arial"/>
                <w:color w:val="auto"/>
                <w:kern w:val="0"/>
                <w:sz w:val="20"/>
                <w:szCs w:val="20"/>
              </w:rPr>
            </w:pPr>
          </w:p>
        </w:tc>
        <w:tc>
          <w:tcPr>
            <w:tcW w:w="1440" w:type="dxa"/>
            <w:tcBorders>
              <w:top w:val="nil"/>
              <w:left w:val="nil"/>
              <w:bottom w:val="nil"/>
              <w:right w:val="nil"/>
            </w:tcBorders>
            <w:shd w:val="clear" w:color="auto" w:fill="auto"/>
            <w:vAlign w:val="bottom"/>
          </w:tcPr>
          <w:p>
            <w:pPr>
              <w:widowControl/>
              <w:jc w:val="left"/>
              <w:rPr>
                <w:rFonts w:ascii="Arial" w:hAnsi="Arial" w:cs="Arial"/>
                <w:color w:val="auto"/>
                <w:kern w:val="0"/>
                <w:sz w:val="20"/>
                <w:szCs w:val="20"/>
              </w:rPr>
            </w:pPr>
          </w:p>
        </w:tc>
        <w:tc>
          <w:tcPr>
            <w:tcW w:w="429" w:type="dxa"/>
            <w:tcBorders>
              <w:top w:val="nil"/>
              <w:left w:val="nil"/>
              <w:bottom w:val="nil"/>
              <w:right w:val="nil"/>
            </w:tcBorders>
            <w:shd w:val="clear" w:color="auto" w:fill="auto"/>
            <w:vAlign w:val="bottom"/>
          </w:tcPr>
          <w:p>
            <w:pPr>
              <w:widowControl/>
              <w:jc w:val="left"/>
              <w:rPr>
                <w:rFonts w:ascii="Arial" w:hAnsi="Arial" w:cs="Arial"/>
                <w:color w:val="auto"/>
                <w:kern w:val="0"/>
                <w:sz w:val="20"/>
                <w:szCs w:val="20"/>
              </w:rPr>
            </w:pPr>
          </w:p>
        </w:tc>
        <w:tc>
          <w:tcPr>
            <w:tcW w:w="2360" w:type="dxa"/>
            <w:gridSpan w:val="2"/>
            <w:tcBorders>
              <w:top w:val="nil"/>
              <w:left w:val="nil"/>
              <w:bottom w:val="nil"/>
              <w:right w:val="nil"/>
            </w:tcBorders>
            <w:shd w:val="clear" w:color="auto" w:fill="auto"/>
            <w:vAlign w:val="bottom"/>
          </w:tcPr>
          <w:p>
            <w:pPr>
              <w:widowControl/>
              <w:jc w:val="left"/>
              <w:rPr>
                <w:rFonts w:ascii="Arial" w:hAnsi="Arial" w:cs="Arial"/>
                <w:color w:val="auto"/>
                <w:kern w:val="0"/>
                <w:sz w:val="20"/>
                <w:szCs w:val="20"/>
              </w:rPr>
            </w:pPr>
          </w:p>
        </w:tc>
        <w:tc>
          <w:tcPr>
            <w:tcW w:w="1737" w:type="dxa"/>
            <w:tcBorders>
              <w:top w:val="nil"/>
              <w:left w:val="nil"/>
              <w:bottom w:val="nil"/>
              <w:right w:val="nil"/>
            </w:tcBorders>
            <w:shd w:val="clear" w:color="auto" w:fill="auto"/>
            <w:vAlign w:val="bottom"/>
          </w:tcPr>
          <w:p>
            <w:pPr>
              <w:widowControl/>
              <w:jc w:val="left"/>
              <w:rPr>
                <w:rFonts w:ascii="Arial" w:hAnsi="Arial" w:cs="Arial"/>
                <w:color w:val="auto"/>
                <w:kern w:val="0"/>
                <w:sz w:val="20"/>
                <w:szCs w:val="20"/>
              </w:rPr>
            </w:pPr>
          </w:p>
        </w:tc>
        <w:tc>
          <w:tcPr>
            <w:tcW w:w="1689" w:type="dxa"/>
            <w:tcBorders>
              <w:top w:val="nil"/>
              <w:left w:val="nil"/>
              <w:bottom w:val="nil"/>
              <w:right w:val="nil"/>
            </w:tcBorders>
            <w:shd w:val="clear" w:color="auto" w:fill="auto"/>
            <w:vAlign w:val="bottom"/>
          </w:tcPr>
          <w:p>
            <w:pPr>
              <w:widowControl/>
              <w:jc w:val="left"/>
              <w:rPr>
                <w:rFonts w:ascii="Arial" w:hAnsi="Arial" w:cs="Arial"/>
                <w:color w:val="auto"/>
                <w:kern w:val="0"/>
                <w:sz w:val="20"/>
                <w:szCs w:val="20"/>
              </w:rPr>
            </w:pPr>
          </w:p>
        </w:tc>
        <w:tc>
          <w:tcPr>
            <w:tcW w:w="1401" w:type="dxa"/>
            <w:tcBorders>
              <w:top w:val="nil"/>
              <w:left w:val="nil"/>
              <w:bottom w:val="nil"/>
              <w:right w:val="nil"/>
            </w:tcBorders>
            <w:shd w:val="clear" w:color="auto" w:fill="auto"/>
            <w:vAlign w:val="bottom"/>
          </w:tcPr>
          <w:p>
            <w:pPr>
              <w:widowControl/>
              <w:jc w:val="right"/>
              <w:rPr>
                <w:rFonts w:ascii="宋体" w:hAnsi="宋体" w:cs="Arial"/>
                <w:color w:val="auto"/>
                <w:kern w:val="0"/>
                <w:sz w:val="24"/>
              </w:rPr>
            </w:pPr>
            <w:r>
              <w:rPr>
                <w:rFonts w:hint="eastAsia" w:ascii="宋体" w:hAnsi="宋体" w:cs="Arial"/>
                <w:color w:val="auto"/>
                <w:kern w:val="0"/>
                <w:sz w:val="24"/>
              </w:rPr>
              <w:t>公开02表</w:t>
            </w:r>
          </w:p>
        </w:tc>
      </w:tr>
      <w:tr>
        <w:tblPrEx>
          <w:tblCellMar>
            <w:top w:w="0" w:type="dxa"/>
            <w:left w:w="108" w:type="dxa"/>
            <w:bottom w:w="0" w:type="dxa"/>
            <w:right w:w="108" w:type="dxa"/>
          </w:tblCellMar>
        </w:tblPrEx>
        <w:trPr>
          <w:trHeight w:val="315" w:hRule="atLeast"/>
        </w:trPr>
        <w:tc>
          <w:tcPr>
            <w:tcW w:w="3706" w:type="dxa"/>
            <w:gridSpan w:val="4"/>
            <w:tcBorders>
              <w:top w:val="nil"/>
              <w:left w:val="nil"/>
              <w:bottom w:val="nil"/>
              <w:right w:val="nil"/>
            </w:tcBorders>
            <w:shd w:val="clear" w:color="auto" w:fill="auto"/>
            <w:vAlign w:val="bottom"/>
          </w:tcPr>
          <w:p>
            <w:pPr>
              <w:widowControl/>
              <w:jc w:val="left"/>
              <w:rPr>
                <w:rFonts w:hint="default" w:ascii="宋体" w:hAnsi="宋体" w:cs="Arial" w:eastAsiaTheme="minorEastAsia"/>
                <w:color w:val="auto"/>
                <w:kern w:val="0"/>
                <w:sz w:val="24"/>
                <w:lang w:val="en-US" w:eastAsia="zh-CN"/>
              </w:rPr>
            </w:pPr>
            <w:r>
              <w:rPr>
                <w:rFonts w:hint="eastAsia" w:ascii="宋体" w:hAnsi="宋体" w:cs="Arial"/>
                <w:color w:val="auto"/>
                <w:kern w:val="0"/>
                <w:sz w:val="24"/>
              </w:rPr>
              <w:t>公开部门：</w:t>
            </w:r>
            <w:r>
              <w:rPr>
                <w:rFonts w:hint="eastAsia" w:ascii="宋体" w:hAnsi="宋体" w:cs="Arial"/>
                <w:color w:val="auto"/>
                <w:kern w:val="0"/>
                <w:sz w:val="24"/>
                <w:lang w:val="en-US" w:eastAsia="zh-CN"/>
              </w:rPr>
              <w:t>原州区寨科乡人民政府</w:t>
            </w:r>
          </w:p>
        </w:tc>
        <w:tc>
          <w:tcPr>
            <w:tcW w:w="1500" w:type="dxa"/>
            <w:tcBorders>
              <w:top w:val="nil"/>
              <w:left w:val="nil"/>
              <w:bottom w:val="nil"/>
              <w:right w:val="nil"/>
            </w:tcBorders>
            <w:shd w:val="clear" w:color="auto" w:fill="auto"/>
            <w:vAlign w:val="bottom"/>
          </w:tcPr>
          <w:p>
            <w:pPr>
              <w:widowControl/>
              <w:jc w:val="left"/>
              <w:rPr>
                <w:rFonts w:ascii="Arial" w:hAnsi="Arial" w:cs="Arial"/>
                <w:color w:val="auto"/>
                <w:kern w:val="0"/>
                <w:sz w:val="20"/>
                <w:szCs w:val="20"/>
              </w:rPr>
            </w:pPr>
          </w:p>
        </w:tc>
        <w:tc>
          <w:tcPr>
            <w:tcW w:w="1440" w:type="dxa"/>
            <w:tcBorders>
              <w:top w:val="nil"/>
              <w:left w:val="nil"/>
              <w:bottom w:val="nil"/>
              <w:right w:val="nil"/>
            </w:tcBorders>
            <w:shd w:val="clear" w:color="auto" w:fill="auto"/>
            <w:vAlign w:val="bottom"/>
          </w:tcPr>
          <w:p>
            <w:pPr>
              <w:widowControl/>
              <w:jc w:val="left"/>
              <w:rPr>
                <w:rFonts w:ascii="Arial" w:hAnsi="Arial" w:cs="Arial"/>
                <w:color w:val="auto"/>
                <w:kern w:val="0"/>
                <w:sz w:val="20"/>
                <w:szCs w:val="20"/>
              </w:rPr>
            </w:pPr>
          </w:p>
        </w:tc>
        <w:tc>
          <w:tcPr>
            <w:tcW w:w="429" w:type="dxa"/>
            <w:tcBorders>
              <w:top w:val="nil"/>
              <w:left w:val="nil"/>
              <w:bottom w:val="nil"/>
              <w:right w:val="nil"/>
            </w:tcBorders>
            <w:shd w:val="clear" w:color="auto" w:fill="auto"/>
            <w:vAlign w:val="bottom"/>
          </w:tcPr>
          <w:p>
            <w:pPr>
              <w:widowControl/>
              <w:jc w:val="center"/>
              <w:rPr>
                <w:rFonts w:ascii="宋体" w:hAnsi="宋体" w:cs="Arial"/>
                <w:color w:val="auto"/>
                <w:kern w:val="0"/>
                <w:sz w:val="24"/>
              </w:rPr>
            </w:pPr>
          </w:p>
        </w:tc>
        <w:tc>
          <w:tcPr>
            <w:tcW w:w="2360" w:type="dxa"/>
            <w:gridSpan w:val="2"/>
            <w:tcBorders>
              <w:top w:val="nil"/>
              <w:left w:val="nil"/>
              <w:bottom w:val="nil"/>
              <w:right w:val="nil"/>
            </w:tcBorders>
            <w:shd w:val="clear" w:color="auto" w:fill="auto"/>
            <w:vAlign w:val="bottom"/>
          </w:tcPr>
          <w:p>
            <w:pPr>
              <w:widowControl/>
              <w:jc w:val="left"/>
              <w:rPr>
                <w:rFonts w:ascii="Arial" w:hAnsi="Arial" w:cs="Arial"/>
                <w:color w:val="auto"/>
                <w:kern w:val="0"/>
                <w:sz w:val="20"/>
                <w:szCs w:val="20"/>
              </w:rPr>
            </w:pPr>
          </w:p>
        </w:tc>
        <w:tc>
          <w:tcPr>
            <w:tcW w:w="1737" w:type="dxa"/>
            <w:tcBorders>
              <w:top w:val="nil"/>
              <w:left w:val="nil"/>
              <w:bottom w:val="nil"/>
              <w:right w:val="nil"/>
            </w:tcBorders>
            <w:shd w:val="clear" w:color="auto" w:fill="auto"/>
            <w:vAlign w:val="bottom"/>
          </w:tcPr>
          <w:p>
            <w:pPr>
              <w:widowControl/>
              <w:jc w:val="left"/>
              <w:rPr>
                <w:rFonts w:ascii="Arial" w:hAnsi="Arial" w:cs="Arial"/>
                <w:color w:val="auto"/>
                <w:kern w:val="0"/>
                <w:sz w:val="20"/>
                <w:szCs w:val="20"/>
              </w:rPr>
            </w:pPr>
          </w:p>
        </w:tc>
        <w:tc>
          <w:tcPr>
            <w:tcW w:w="1689" w:type="dxa"/>
            <w:tcBorders>
              <w:top w:val="nil"/>
              <w:left w:val="nil"/>
              <w:bottom w:val="nil"/>
              <w:right w:val="nil"/>
            </w:tcBorders>
            <w:shd w:val="clear" w:color="auto" w:fill="auto"/>
            <w:vAlign w:val="bottom"/>
          </w:tcPr>
          <w:p>
            <w:pPr>
              <w:widowControl/>
              <w:jc w:val="left"/>
              <w:rPr>
                <w:rFonts w:ascii="Arial" w:hAnsi="Arial" w:cs="Arial"/>
                <w:color w:val="auto"/>
                <w:kern w:val="0"/>
                <w:sz w:val="20"/>
                <w:szCs w:val="20"/>
              </w:rPr>
            </w:pPr>
          </w:p>
        </w:tc>
        <w:tc>
          <w:tcPr>
            <w:tcW w:w="1401" w:type="dxa"/>
            <w:tcBorders>
              <w:top w:val="nil"/>
              <w:left w:val="nil"/>
              <w:bottom w:val="nil"/>
              <w:right w:val="nil"/>
            </w:tcBorders>
            <w:shd w:val="clear" w:color="auto" w:fill="auto"/>
            <w:vAlign w:val="bottom"/>
          </w:tcPr>
          <w:p>
            <w:pPr>
              <w:widowControl/>
              <w:jc w:val="right"/>
              <w:rPr>
                <w:rFonts w:ascii="宋体" w:hAnsi="宋体" w:cs="Arial"/>
                <w:color w:val="auto"/>
                <w:kern w:val="0"/>
                <w:sz w:val="24"/>
              </w:rPr>
            </w:pPr>
            <w:r>
              <w:rPr>
                <w:rFonts w:hint="eastAsia" w:ascii="宋体" w:hAnsi="宋体" w:cs="Arial"/>
                <w:color w:val="auto"/>
                <w:kern w:val="0"/>
                <w:sz w:val="24"/>
              </w:rPr>
              <w:t>金额单位：元</w:t>
            </w:r>
          </w:p>
        </w:tc>
      </w:tr>
      <w:tr>
        <w:tblPrEx>
          <w:tblCellMar>
            <w:top w:w="0" w:type="dxa"/>
            <w:left w:w="108" w:type="dxa"/>
            <w:bottom w:w="0" w:type="dxa"/>
            <w:right w:w="108" w:type="dxa"/>
          </w:tblCellMar>
        </w:tblPrEx>
        <w:trPr>
          <w:trHeight w:val="308" w:hRule="atLeast"/>
        </w:trPr>
        <w:tc>
          <w:tcPr>
            <w:tcW w:w="3706"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项目</w:t>
            </w:r>
          </w:p>
        </w:tc>
        <w:tc>
          <w:tcPr>
            <w:tcW w:w="1500" w:type="dxa"/>
            <w:vMerge w:val="restart"/>
            <w:tcBorders>
              <w:top w:val="single" w:color="000000" w:sz="8" w:space="0"/>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本年收入合计</w:t>
            </w:r>
          </w:p>
        </w:tc>
        <w:tc>
          <w:tcPr>
            <w:tcW w:w="1440" w:type="dxa"/>
            <w:vMerge w:val="restart"/>
            <w:tcBorders>
              <w:top w:val="single" w:color="000000" w:sz="8" w:space="0"/>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财政拨款收入</w:t>
            </w:r>
          </w:p>
        </w:tc>
        <w:tc>
          <w:tcPr>
            <w:tcW w:w="429" w:type="dxa"/>
            <w:vMerge w:val="restart"/>
            <w:tcBorders>
              <w:top w:val="single" w:color="000000" w:sz="8" w:space="0"/>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上级补助收入</w:t>
            </w:r>
          </w:p>
        </w:tc>
        <w:tc>
          <w:tcPr>
            <w:tcW w:w="2360" w:type="dxa"/>
            <w:gridSpan w:val="2"/>
            <w:vMerge w:val="restart"/>
            <w:tcBorders>
              <w:top w:val="single" w:color="000000" w:sz="8" w:space="0"/>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事业收入</w:t>
            </w:r>
          </w:p>
        </w:tc>
        <w:tc>
          <w:tcPr>
            <w:tcW w:w="1737" w:type="dxa"/>
            <w:vMerge w:val="restart"/>
            <w:tcBorders>
              <w:top w:val="single" w:color="000000" w:sz="8" w:space="0"/>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经营收入</w:t>
            </w:r>
          </w:p>
        </w:tc>
        <w:tc>
          <w:tcPr>
            <w:tcW w:w="1689" w:type="dxa"/>
            <w:vMerge w:val="restart"/>
            <w:tcBorders>
              <w:top w:val="single" w:color="000000" w:sz="8" w:space="0"/>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附属单位上缴收入</w:t>
            </w:r>
          </w:p>
        </w:tc>
        <w:tc>
          <w:tcPr>
            <w:tcW w:w="1401" w:type="dxa"/>
            <w:vMerge w:val="restart"/>
            <w:tcBorders>
              <w:top w:val="single" w:color="000000" w:sz="8" w:space="0"/>
              <w:left w:val="nil"/>
              <w:right w:val="single" w:color="000000" w:sz="8" w:space="0"/>
            </w:tcBorders>
            <w:shd w:val="clear" w:color="auto" w:fill="auto"/>
            <w:vAlign w:val="center"/>
          </w:tcPr>
          <w:p>
            <w:pPr>
              <w:widowControl/>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其他收入</w:t>
            </w:r>
          </w:p>
        </w:tc>
      </w:tr>
      <w:tr>
        <w:tblPrEx>
          <w:tblCellMar>
            <w:top w:w="0" w:type="dxa"/>
            <w:left w:w="108" w:type="dxa"/>
            <w:bottom w:w="0" w:type="dxa"/>
            <w:right w:w="108" w:type="dxa"/>
          </w:tblCellMar>
        </w:tblPrEx>
        <w:trPr>
          <w:trHeight w:val="372" w:hRule="atLeast"/>
        </w:trPr>
        <w:tc>
          <w:tcPr>
            <w:tcW w:w="976"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功能分类科目编码</w:t>
            </w:r>
          </w:p>
        </w:tc>
        <w:tc>
          <w:tcPr>
            <w:tcW w:w="2730" w:type="dxa"/>
            <w:vMerge w:val="restart"/>
            <w:tcBorders>
              <w:top w:val="nil"/>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科目名称</w:t>
            </w:r>
          </w:p>
        </w:tc>
        <w:tc>
          <w:tcPr>
            <w:tcW w:w="1500" w:type="dxa"/>
            <w:vMerge w:val="continue"/>
            <w:tcBorders>
              <w:left w:val="nil"/>
              <w:right w:val="single" w:color="000000" w:sz="4" w:space="0"/>
            </w:tcBorders>
            <w:vAlign w:val="center"/>
          </w:tcPr>
          <w:p>
            <w:pPr>
              <w:widowControl/>
              <w:jc w:val="center"/>
              <w:rPr>
                <w:rFonts w:hint="eastAsia" w:asciiTheme="majorEastAsia" w:hAnsiTheme="majorEastAsia" w:eastAsiaTheme="majorEastAsia" w:cstheme="majorEastAsia"/>
                <w:color w:val="auto"/>
                <w:kern w:val="0"/>
                <w:sz w:val="18"/>
                <w:szCs w:val="18"/>
              </w:rPr>
            </w:pPr>
          </w:p>
        </w:tc>
        <w:tc>
          <w:tcPr>
            <w:tcW w:w="1440" w:type="dxa"/>
            <w:vMerge w:val="continue"/>
            <w:tcBorders>
              <w:left w:val="nil"/>
              <w:right w:val="single" w:color="000000" w:sz="4" w:space="0"/>
            </w:tcBorders>
            <w:vAlign w:val="center"/>
          </w:tcPr>
          <w:p>
            <w:pPr>
              <w:widowControl/>
              <w:jc w:val="center"/>
              <w:rPr>
                <w:rFonts w:hint="eastAsia" w:asciiTheme="majorEastAsia" w:hAnsiTheme="majorEastAsia" w:eastAsiaTheme="majorEastAsia" w:cstheme="majorEastAsia"/>
                <w:color w:val="auto"/>
                <w:kern w:val="0"/>
                <w:sz w:val="18"/>
                <w:szCs w:val="18"/>
              </w:rPr>
            </w:pPr>
          </w:p>
        </w:tc>
        <w:tc>
          <w:tcPr>
            <w:tcW w:w="429" w:type="dxa"/>
            <w:vMerge w:val="continue"/>
            <w:tcBorders>
              <w:left w:val="nil"/>
              <w:right w:val="single" w:color="000000" w:sz="4" w:space="0"/>
            </w:tcBorders>
            <w:vAlign w:val="center"/>
          </w:tcPr>
          <w:p>
            <w:pPr>
              <w:widowControl/>
              <w:jc w:val="center"/>
              <w:rPr>
                <w:rFonts w:hint="eastAsia" w:asciiTheme="majorEastAsia" w:hAnsiTheme="majorEastAsia" w:eastAsiaTheme="majorEastAsia" w:cstheme="majorEastAsia"/>
                <w:color w:val="auto"/>
                <w:kern w:val="0"/>
                <w:sz w:val="18"/>
                <w:szCs w:val="18"/>
              </w:rPr>
            </w:pPr>
          </w:p>
        </w:tc>
        <w:tc>
          <w:tcPr>
            <w:tcW w:w="2360" w:type="dxa"/>
            <w:gridSpan w:val="2"/>
            <w:vMerge w:val="continue"/>
            <w:tcBorders>
              <w:left w:val="nil"/>
              <w:bottom w:val="single" w:color="000000" w:sz="4" w:space="0"/>
              <w:right w:val="single" w:color="000000" w:sz="4" w:space="0"/>
            </w:tcBorders>
            <w:vAlign w:val="center"/>
          </w:tcPr>
          <w:p>
            <w:pPr>
              <w:widowControl/>
              <w:jc w:val="center"/>
              <w:rPr>
                <w:rFonts w:hint="eastAsia" w:asciiTheme="majorEastAsia" w:hAnsiTheme="majorEastAsia" w:eastAsiaTheme="majorEastAsia" w:cstheme="majorEastAsia"/>
                <w:color w:val="auto"/>
                <w:kern w:val="0"/>
                <w:sz w:val="18"/>
                <w:szCs w:val="18"/>
              </w:rPr>
            </w:pPr>
          </w:p>
        </w:tc>
        <w:tc>
          <w:tcPr>
            <w:tcW w:w="1737" w:type="dxa"/>
            <w:vMerge w:val="continue"/>
            <w:tcBorders>
              <w:left w:val="nil"/>
              <w:right w:val="single" w:color="000000" w:sz="4" w:space="0"/>
            </w:tcBorders>
            <w:vAlign w:val="center"/>
          </w:tcPr>
          <w:p>
            <w:pPr>
              <w:widowControl/>
              <w:jc w:val="center"/>
              <w:rPr>
                <w:rFonts w:hint="eastAsia" w:asciiTheme="majorEastAsia" w:hAnsiTheme="majorEastAsia" w:eastAsiaTheme="majorEastAsia" w:cstheme="majorEastAsia"/>
                <w:color w:val="auto"/>
                <w:kern w:val="0"/>
                <w:sz w:val="18"/>
                <w:szCs w:val="18"/>
              </w:rPr>
            </w:pPr>
          </w:p>
        </w:tc>
        <w:tc>
          <w:tcPr>
            <w:tcW w:w="1689" w:type="dxa"/>
            <w:vMerge w:val="continue"/>
            <w:tcBorders>
              <w:left w:val="nil"/>
              <w:right w:val="single" w:color="000000" w:sz="4" w:space="0"/>
            </w:tcBorders>
            <w:vAlign w:val="center"/>
          </w:tcPr>
          <w:p>
            <w:pPr>
              <w:widowControl/>
              <w:jc w:val="center"/>
              <w:rPr>
                <w:rFonts w:hint="eastAsia" w:asciiTheme="majorEastAsia" w:hAnsiTheme="majorEastAsia" w:eastAsiaTheme="majorEastAsia" w:cstheme="majorEastAsia"/>
                <w:color w:val="auto"/>
                <w:kern w:val="0"/>
                <w:sz w:val="18"/>
                <w:szCs w:val="18"/>
              </w:rPr>
            </w:pPr>
          </w:p>
        </w:tc>
        <w:tc>
          <w:tcPr>
            <w:tcW w:w="1401" w:type="dxa"/>
            <w:vMerge w:val="continue"/>
            <w:tcBorders>
              <w:left w:val="nil"/>
              <w:right w:val="single" w:color="000000" w:sz="8" w:space="0"/>
            </w:tcBorders>
            <w:vAlign w:val="center"/>
          </w:tcPr>
          <w:p>
            <w:pPr>
              <w:widowControl/>
              <w:jc w:val="center"/>
              <w:rPr>
                <w:rFonts w:hint="eastAsia" w:asciiTheme="majorEastAsia" w:hAnsiTheme="majorEastAsia" w:eastAsiaTheme="majorEastAsia" w:cstheme="majorEastAsia"/>
                <w:color w:val="auto"/>
                <w:kern w:val="0"/>
                <w:sz w:val="18"/>
                <w:szCs w:val="18"/>
              </w:rPr>
            </w:pPr>
          </w:p>
        </w:tc>
      </w:tr>
      <w:tr>
        <w:tblPrEx>
          <w:tblCellMar>
            <w:top w:w="0" w:type="dxa"/>
            <w:left w:w="108" w:type="dxa"/>
            <w:bottom w:w="0" w:type="dxa"/>
            <w:right w:w="108" w:type="dxa"/>
          </w:tblCellMar>
        </w:tblPrEx>
        <w:trPr>
          <w:trHeight w:val="601" w:hRule="atLeast"/>
        </w:trPr>
        <w:tc>
          <w:tcPr>
            <w:tcW w:w="286" w:type="dxa"/>
            <w:vMerge w:val="restart"/>
            <w:tcBorders>
              <w:top w:val="nil"/>
              <w:left w:val="single" w:color="000000" w:sz="8"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类</w:t>
            </w:r>
          </w:p>
        </w:tc>
        <w:tc>
          <w:tcPr>
            <w:tcW w:w="360" w:type="dxa"/>
            <w:vMerge w:val="restart"/>
            <w:tcBorders>
              <w:top w:val="nil"/>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款</w:t>
            </w:r>
          </w:p>
        </w:tc>
        <w:tc>
          <w:tcPr>
            <w:tcW w:w="330" w:type="dxa"/>
            <w:vMerge w:val="restart"/>
            <w:tcBorders>
              <w:top w:val="nil"/>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项</w:t>
            </w:r>
          </w:p>
        </w:tc>
        <w:tc>
          <w:tcPr>
            <w:tcW w:w="2730"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auto"/>
                <w:kern w:val="0"/>
                <w:sz w:val="18"/>
                <w:szCs w:val="18"/>
              </w:rPr>
            </w:pPr>
          </w:p>
        </w:tc>
        <w:tc>
          <w:tcPr>
            <w:tcW w:w="1500"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auto"/>
                <w:kern w:val="0"/>
                <w:sz w:val="18"/>
                <w:szCs w:val="18"/>
              </w:rPr>
            </w:pPr>
          </w:p>
        </w:tc>
        <w:tc>
          <w:tcPr>
            <w:tcW w:w="1440"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auto"/>
                <w:kern w:val="0"/>
                <w:sz w:val="18"/>
                <w:szCs w:val="18"/>
              </w:rPr>
            </w:pPr>
          </w:p>
        </w:tc>
        <w:tc>
          <w:tcPr>
            <w:tcW w:w="429"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auto"/>
                <w:kern w:val="0"/>
                <w:sz w:val="18"/>
                <w:szCs w:val="18"/>
              </w:rPr>
            </w:pPr>
          </w:p>
        </w:tc>
        <w:tc>
          <w:tcPr>
            <w:tcW w:w="95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auto"/>
                <w:kern w:val="0"/>
                <w:sz w:val="18"/>
                <w:szCs w:val="18"/>
                <w:lang w:val="en-US" w:eastAsia="zh-CN"/>
              </w:rPr>
            </w:pPr>
            <w:r>
              <w:rPr>
                <w:rFonts w:hint="eastAsia" w:asciiTheme="majorEastAsia" w:hAnsiTheme="majorEastAsia" w:eastAsiaTheme="majorEastAsia" w:cstheme="majorEastAsia"/>
                <w:color w:val="auto"/>
                <w:kern w:val="0"/>
                <w:sz w:val="18"/>
                <w:szCs w:val="18"/>
                <w:lang w:val="en-US" w:eastAsia="zh-CN"/>
              </w:rPr>
              <w:t>小计</w:t>
            </w:r>
          </w:p>
        </w:tc>
        <w:tc>
          <w:tcPr>
            <w:tcW w:w="141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heme="majorEastAsia" w:hAnsiTheme="majorEastAsia" w:eastAsiaTheme="majorEastAsia" w:cstheme="majorEastAsia"/>
                <w:color w:val="auto"/>
                <w:kern w:val="0"/>
                <w:sz w:val="18"/>
                <w:szCs w:val="18"/>
                <w:lang w:val="en-US" w:eastAsia="zh-CN"/>
              </w:rPr>
            </w:pPr>
            <w:r>
              <w:rPr>
                <w:rFonts w:hint="eastAsia" w:asciiTheme="majorEastAsia" w:hAnsiTheme="majorEastAsia" w:eastAsiaTheme="majorEastAsia" w:cstheme="majorEastAsia"/>
                <w:color w:val="auto"/>
                <w:kern w:val="0"/>
                <w:sz w:val="18"/>
                <w:szCs w:val="18"/>
                <w:lang w:val="en-US" w:eastAsia="zh-CN"/>
              </w:rPr>
              <w:t>其中：教育收费</w:t>
            </w:r>
          </w:p>
        </w:tc>
        <w:tc>
          <w:tcPr>
            <w:tcW w:w="1737"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auto"/>
                <w:kern w:val="0"/>
                <w:sz w:val="18"/>
                <w:szCs w:val="18"/>
                <w:lang w:val="en-US" w:eastAsia="zh-CN"/>
              </w:rPr>
            </w:pPr>
          </w:p>
        </w:tc>
        <w:tc>
          <w:tcPr>
            <w:tcW w:w="1689"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auto"/>
                <w:kern w:val="0"/>
                <w:sz w:val="18"/>
                <w:szCs w:val="18"/>
                <w:lang w:val="en-US" w:eastAsia="zh-CN"/>
              </w:rPr>
            </w:pPr>
          </w:p>
        </w:tc>
        <w:tc>
          <w:tcPr>
            <w:tcW w:w="1401" w:type="dxa"/>
            <w:vMerge w:val="continue"/>
            <w:tcBorders>
              <w:left w:val="nil"/>
              <w:bottom w:val="single" w:color="000000" w:sz="4" w:space="0"/>
              <w:right w:val="single" w:color="000000" w:sz="8" w:space="0"/>
            </w:tcBorders>
            <w:shd w:val="clear" w:color="auto" w:fill="auto"/>
            <w:vAlign w:val="center"/>
          </w:tcPr>
          <w:p>
            <w:pPr>
              <w:widowControl/>
              <w:jc w:val="center"/>
              <w:rPr>
                <w:rFonts w:hint="eastAsia" w:asciiTheme="majorEastAsia" w:hAnsiTheme="majorEastAsia" w:eastAsiaTheme="majorEastAsia" w:cstheme="majorEastAsia"/>
                <w:color w:val="auto"/>
                <w:kern w:val="0"/>
                <w:sz w:val="18"/>
                <w:szCs w:val="18"/>
                <w:lang w:val="en-US" w:eastAsia="zh-CN"/>
              </w:rPr>
            </w:pPr>
          </w:p>
        </w:tc>
      </w:tr>
      <w:tr>
        <w:tblPrEx>
          <w:tblCellMar>
            <w:top w:w="0" w:type="dxa"/>
            <w:left w:w="108" w:type="dxa"/>
            <w:bottom w:w="0" w:type="dxa"/>
            <w:right w:w="108" w:type="dxa"/>
          </w:tblCellMar>
        </w:tblPrEx>
        <w:trPr>
          <w:trHeight w:val="308" w:hRule="atLeast"/>
        </w:trPr>
        <w:tc>
          <w:tcPr>
            <w:tcW w:w="286" w:type="dxa"/>
            <w:vMerge w:val="continue"/>
            <w:tcBorders>
              <w:left w:val="single" w:color="000000" w:sz="8"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auto"/>
                <w:kern w:val="0"/>
                <w:sz w:val="18"/>
                <w:szCs w:val="18"/>
              </w:rPr>
            </w:pPr>
          </w:p>
        </w:tc>
        <w:tc>
          <w:tcPr>
            <w:tcW w:w="360" w:type="dxa"/>
            <w:vMerge w:val="continue"/>
            <w:tcBorders>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auto"/>
                <w:kern w:val="0"/>
                <w:sz w:val="18"/>
                <w:szCs w:val="18"/>
              </w:rPr>
            </w:pPr>
          </w:p>
        </w:tc>
        <w:tc>
          <w:tcPr>
            <w:tcW w:w="330" w:type="dxa"/>
            <w:vMerge w:val="continue"/>
            <w:tcBorders>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auto"/>
                <w:kern w:val="0"/>
                <w:sz w:val="18"/>
                <w:szCs w:val="18"/>
              </w:rPr>
            </w:pPr>
          </w:p>
        </w:tc>
        <w:tc>
          <w:tcPr>
            <w:tcW w:w="273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栏次</w:t>
            </w:r>
          </w:p>
        </w:tc>
        <w:tc>
          <w:tcPr>
            <w:tcW w:w="150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1</w:t>
            </w:r>
          </w:p>
        </w:tc>
        <w:tc>
          <w:tcPr>
            <w:tcW w:w="144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2</w:t>
            </w:r>
          </w:p>
        </w:tc>
        <w:tc>
          <w:tcPr>
            <w:tcW w:w="42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3</w:t>
            </w:r>
          </w:p>
        </w:tc>
        <w:tc>
          <w:tcPr>
            <w:tcW w:w="2360"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auto"/>
                <w:kern w:val="0"/>
                <w:sz w:val="18"/>
                <w:szCs w:val="18"/>
                <w:lang w:val="en-US" w:eastAsia="zh-CN"/>
              </w:rPr>
            </w:pPr>
            <w:r>
              <w:rPr>
                <w:rFonts w:hint="eastAsia" w:asciiTheme="majorEastAsia" w:hAnsiTheme="majorEastAsia" w:eastAsiaTheme="majorEastAsia" w:cstheme="majorEastAsia"/>
                <w:color w:val="auto"/>
                <w:kern w:val="0"/>
                <w:sz w:val="18"/>
                <w:szCs w:val="18"/>
              </w:rPr>
              <w:t>4</w:t>
            </w:r>
          </w:p>
        </w:tc>
        <w:tc>
          <w:tcPr>
            <w:tcW w:w="173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lang w:val="en-US" w:eastAsia="zh-CN"/>
              </w:rPr>
              <w:t>5</w:t>
            </w:r>
          </w:p>
        </w:tc>
        <w:tc>
          <w:tcPr>
            <w:tcW w:w="168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auto"/>
                <w:kern w:val="0"/>
                <w:sz w:val="18"/>
                <w:szCs w:val="18"/>
                <w:lang w:val="en-US" w:eastAsia="zh-CN"/>
              </w:rPr>
            </w:pPr>
            <w:r>
              <w:rPr>
                <w:rFonts w:hint="eastAsia" w:asciiTheme="majorEastAsia" w:hAnsiTheme="majorEastAsia" w:eastAsiaTheme="majorEastAsia" w:cstheme="majorEastAsia"/>
                <w:color w:val="auto"/>
                <w:kern w:val="0"/>
                <w:sz w:val="18"/>
                <w:szCs w:val="18"/>
                <w:lang w:val="en-US" w:eastAsia="zh-CN"/>
              </w:rPr>
              <w:t>6</w:t>
            </w:r>
          </w:p>
        </w:tc>
        <w:tc>
          <w:tcPr>
            <w:tcW w:w="1401" w:type="dxa"/>
            <w:tcBorders>
              <w:top w:val="nil"/>
              <w:left w:val="nil"/>
              <w:bottom w:val="single" w:color="000000" w:sz="4" w:space="0"/>
              <w:right w:val="single" w:color="000000" w:sz="8" w:space="0"/>
            </w:tcBorders>
            <w:shd w:val="clear" w:color="auto" w:fill="auto"/>
            <w:vAlign w:val="center"/>
          </w:tcPr>
          <w:p>
            <w:pPr>
              <w:widowControl/>
              <w:jc w:val="center"/>
              <w:rPr>
                <w:rFonts w:hint="eastAsia" w:asciiTheme="majorEastAsia" w:hAnsiTheme="majorEastAsia" w:eastAsiaTheme="majorEastAsia" w:cstheme="majorEastAsia"/>
                <w:color w:val="auto"/>
                <w:kern w:val="0"/>
                <w:sz w:val="18"/>
                <w:szCs w:val="18"/>
                <w:lang w:val="en-US" w:eastAsia="zh-CN"/>
              </w:rPr>
            </w:pPr>
            <w:r>
              <w:rPr>
                <w:rFonts w:hint="eastAsia" w:asciiTheme="majorEastAsia" w:hAnsiTheme="majorEastAsia" w:eastAsiaTheme="majorEastAsia" w:cstheme="majorEastAsia"/>
                <w:color w:val="auto"/>
                <w:kern w:val="0"/>
                <w:sz w:val="18"/>
                <w:szCs w:val="18"/>
                <w:lang w:val="en-US" w:eastAsia="zh-CN"/>
              </w:rPr>
              <w:t>7</w:t>
            </w:r>
          </w:p>
        </w:tc>
      </w:tr>
      <w:tr>
        <w:tblPrEx>
          <w:tblCellMar>
            <w:top w:w="0" w:type="dxa"/>
            <w:left w:w="108" w:type="dxa"/>
            <w:bottom w:w="0" w:type="dxa"/>
            <w:right w:w="108" w:type="dxa"/>
          </w:tblCellMar>
        </w:tblPrEx>
        <w:trPr>
          <w:trHeight w:val="171" w:hRule="atLeast"/>
        </w:trPr>
        <w:tc>
          <w:tcPr>
            <w:tcW w:w="286" w:type="dxa"/>
            <w:vMerge w:val="continue"/>
            <w:tcBorders>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auto"/>
                <w:kern w:val="0"/>
                <w:sz w:val="18"/>
                <w:szCs w:val="18"/>
              </w:rPr>
            </w:pPr>
          </w:p>
        </w:tc>
        <w:tc>
          <w:tcPr>
            <w:tcW w:w="360"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auto"/>
                <w:kern w:val="0"/>
                <w:sz w:val="18"/>
                <w:szCs w:val="18"/>
              </w:rPr>
            </w:pPr>
          </w:p>
        </w:tc>
        <w:tc>
          <w:tcPr>
            <w:tcW w:w="330"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auto"/>
                <w:kern w:val="0"/>
                <w:sz w:val="18"/>
                <w:szCs w:val="18"/>
              </w:rPr>
            </w:pPr>
          </w:p>
        </w:tc>
        <w:tc>
          <w:tcPr>
            <w:tcW w:w="273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合计</w:t>
            </w:r>
          </w:p>
        </w:tc>
        <w:tc>
          <w:tcPr>
            <w:tcW w:w="150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18,034,955.60</w:t>
            </w:r>
          </w:p>
        </w:tc>
        <w:tc>
          <w:tcPr>
            <w:tcW w:w="144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17,120,856.15</w:t>
            </w:r>
          </w:p>
        </w:tc>
        <w:tc>
          <w:tcPr>
            <w:tcW w:w="42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auto"/>
                <w:kern w:val="0"/>
                <w:sz w:val="18"/>
                <w:szCs w:val="18"/>
              </w:rPr>
            </w:pPr>
          </w:p>
        </w:tc>
        <w:tc>
          <w:tcPr>
            <w:tcW w:w="2360"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auto"/>
                <w:kern w:val="0"/>
                <w:sz w:val="18"/>
                <w:szCs w:val="18"/>
              </w:rPr>
            </w:pPr>
          </w:p>
        </w:tc>
        <w:tc>
          <w:tcPr>
            <w:tcW w:w="173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auto"/>
                <w:kern w:val="0"/>
                <w:sz w:val="18"/>
                <w:szCs w:val="18"/>
              </w:rPr>
            </w:pPr>
          </w:p>
        </w:tc>
        <w:tc>
          <w:tcPr>
            <w:tcW w:w="168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auto"/>
                <w:kern w:val="0"/>
                <w:sz w:val="18"/>
                <w:szCs w:val="18"/>
              </w:rPr>
            </w:pPr>
          </w:p>
        </w:tc>
        <w:tc>
          <w:tcPr>
            <w:tcW w:w="1401" w:type="dxa"/>
            <w:tcBorders>
              <w:top w:val="nil"/>
              <w:left w:val="nil"/>
              <w:bottom w:val="single" w:color="000000" w:sz="4" w:space="0"/>
              <w:right w:val="single" w:color="000000" w:sz="8" w:space="0"/>
            </w:tcBorders>
            <w:shd w:val="clear" w:color="auto" w:fill="auto"/>
            <w:vAlign w:val="center"/>
          </w:tcPr>
          <w:p>
            <w:pPr>
              <w:widowControl/>
              <w:jc w:val="righ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914,099.45</w:t>
            </w:r>
          </w:p>
        </w:tc>
      </w:tr>
      <w:tr>
        <w:tblPrEx>
          <w:tblCellMar>
            <w:top w:w="0" w:type="dxa"/>
            <w:left w:w="108" w:type="dxa"/>
            <w:bottom w:w="0" w:type="dxa"/>
            <w:right w:w="108" w:type="dxa"/>
          </w:tblCellMar>
        </w:tblPrEx>
        <w:trPr>
          <w:trHeight w:val="308" w:hRule="atLeast"/>
        </w:trPr>
        <w:tc>
          <w:tcPr>
            <w:tcW w:w="976"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auto"/>
                <w:kern w:val="0"/>
                <w:sz w:val="18"/>
                <w:szCs w:val="18"/>
              </w:rPr>
            </w:pPr>
            <w:r>
              <w:rPr>
                <w:rFonts w:hint="eastAsia" w:ascii="宋体" w:hAnsi="宋体" w:cs="Arial"/>
                <w:color w:val="auto"/>
                <w:kern w:val="0"/>
                <w:sz w:val="18"/>
                <w:szCs w:val="18"/>
                <w:lang w:val="en-US" w:eastAsia="zh-CN"/>
              </w:rPr>
              <w:t>2010108</w:t>
            </w:r>
          </w:p>
        </w:tc>
        <w:tc>
          <w:tcPr>
            <w:tcW w:w="2730"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auto"/>
                <w:kern w:val="0"/>
                <w:sz w:val="18"/>
                <w:szCs w:val="18"/>
              </w:rPr>
            </w:pPr>
            <w:r>
              <w:rPr>
                <w:rFonts w:hint="eastAsia" w:ascii="宋体" w:hAnsi="宋体" w:cs="Arial"/>
                <w:color w:val="auto"/>
                <w:kern w:val="0"/>
                <w:sz w:val="18"/>
                <w:szCs w:val="18"/>
                <w:lang w:val="en-US" w:eastAsia="zh-CN"/>
              </w:rPr>
              <w:t>代表工作</w:t>
            </w:r>
          </w:p>
        </w:tc>
        <w:tc>
          <w:tcPr>
            <w:tcW w:w="150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19,000.00</w:t>
            </w:r>
          </w:p>
        </w:tc>
        <w:tc>
          <w:tcPr>
            <w:tcW w:w="144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19,000.00</w:t>
            </w:r>
          </w:p>
        </w:tc>
        <w:tc>
          <w:tcPr>
            <w:tcW w:w="42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　</w:t>
            </w:r>
          </w:p>
        </w:tc>
        <w:tc>
          <w:tcPr>
            <w:tcW w:w="2360"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auto"/>
                <w:kern w:val="0"/>
                <w:sz w:val="22"/>
                <w:szCs w:val="22"/>
              </w:rPr>
            </w:pPr>
            <w:r>
              <w:rPr>
                <w:rFonts w:hint="eastAsia" w:ascii="宋体" w:hAnsi="宋体" w:cs="Arial"/>
                <w:color w:val="auto"/>
                <w:kern w:val="0"/>
                <w:sz w:val="22"/>
                <w:szCs w:val="22"/>
              </w:rPr>
              <w:t>　</w:t>
            </w:r>
          </w:p>
        </w:tc>
        <w:tc>
          <w:tcPr>
            <w:tcW w:w="173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　</w:t>
            </w:r>
          </w:p>
        </w:tc>
        <w:tc>
          <w:tcPr>
            <w:tcW w:w="16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　</w:t>
            </w:r>
          </w:p>
        </w:tc>
        <w:tc>
          <w:tcPr>
            <w:tcW w:w="1401" w:type="dxa"/>
            <w:tcBorders>
              <w:top w:val="nil"/>
              <w:left w:val="nil"/>
              <w:bottom w:val="single" w:color="000000" w:sz="4" w:space="0"/>
              <w:right w:val="single" w:color="000000" w:sz="8"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r>
      <w:tr>
        <w:tblPrEx>
          <w:tblCellMar>
            <w:top w:w="0" w:type="dxa"/>
            <w:left w:w="108" w:type="dxa"/>
            <w:bottom w:w="0" w:type="dxa"/>
            <w:right w:w="108" w:type="dxa"/>
          </w:tblCellMar>
        </w:tblPrEx>
        <w:trPr>
          <w:trHeight w:val="308" w:hRule="atLeast"/>
        </w:trPr>
        <w:tc>
          <w:tcPr>
            <w:tcW w:w="976"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auto"/>
                <w:kern w:val="0"/>
                <w:sz w:val="18"/>
                <w:szCs w:val="18"/>
              </w:rPr>
            </w:pPr>
            <w:r>
              <w:rPr>
                <w:rFonts w:hint="eastAsia" w:ascii="宋体" w:hAnsi="宋体" w:cs="Arial"/>
                <w:color w:val="auto"/>
                <w:kern w:val="0"/>
                <w:sz w:val="18"/>
                <w:szCs w:val="18"/>
                <w:lang w:val="en-US" w:eastAsia="zh-CN"/>
              </w:rPr>
              <w:t>2010301</w:t>
            </w:r>
          </w:p>
        </w:tc>
        <w:tc>
          <w:tcPr>
            <w:tcW w:w="2730"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auto"/>
                <w:kern w:val="0"/>
                <w:sz w:val="18"/>
                <w:szCs w:val="18"/>
              </w:rPr>
            </w:pPr>
            <w:r>
              <w:rPr>
                <w:rFonts w:hint="eastAsia" w:ascii="宋体" w:hAnsi="宋体" w:cs="Arial"/>
                <w:color w:val="auto"/>
                <w:kern w:val="0"/>
                <w:sz w:val="18"/>
                <w:szCs w:val="18"/>
                <w:lang w:val="en-US" w:eastAsia="zh-CN"/>
              </w:rPr>
              <w:t>行政运行</w:t>
            </w:r>
          </w:p>
        </w:tc>
        <w:tc>
          <w:tcPr>
            <w:tcW w:w="150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8,023,377.27</w:t>
            </w:r>
          </w:p>
        </w:tc>
        <w:tc>
          <w:tcPr>
            <w:tcW w:w="144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8,023,377.27</w:t>
            </w:r>
          </w:p>
        </w:tc>
        <w:tc>
          <w:tcPr>
            <w:tcW w:w="42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　</w:t>
            </w:r>
          </w:p>
        </w:tc>
        <w:tc>
          <w:tcPr>
            <w:tcW w:w="2360"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auto"/>
                <w:kern w:val="0"/>
                <w:sz w:val="22"/>
                <w:szCs w:val="22"/>
              </w:rPr>
            </w:pPr>
            <w:r>
              <w:rPr>
                <w:rFonts w:hint="eastAsia" w:ascii="宋体" w:hAnsi="宋体" w:cs="Arial"/>
                <w:color w:val="auto"/>
                <w:kern w:val="0"/>
                <w:sz w:val="22"/>
                <w:szCs w:val="22"/>
              </w:rPr>
              <w:t>　</w:t>
            </w:r>
          </w:p>
        </w:tc>
        <w:tc>
          <w:tcPr>
            <w:tcW w:w="173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　</w:t>
            </w:r>
          </w:p>
        </w:tc>
        <w:tc>
          <w:tcPr>
            <w:tcW w:w="16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　</w:t>
            </w:r>
          </w:p>
        </w:tc>
        <w:tc>
          <w:tcPr>
            <w:tcW w:w="1401" w:type="dxa"/>
            <w:tcBorders>
              <w:top w:val="nil"/>
              <w:left w:val="nil"/>
              <w:bottom w:val="single" w:color="000000" w:sz="4" w:space="0"/>
              <w:right w:val="single" w:color="000000" w:sz="8"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r>
      <w:tr>
        <w:tblPrEx>
          <w:tblCellMar>
            <w:top w:w="0" w:type="dxa"/>
            <w:left w:w="108" w:type="dxa"/>
            <w:bottom w:w="0" w:type="dxa"/>
            <w:right w:w="108" w:type="dxa"/>
          </w:tblCellMar>
        </w:tblPrEx>
        <w:trPr>
          <w:trHeight w:val="308" w:hRule="atLeast"/>
        </w:trPr>
        <w:tc>
          <w:tcPr>
            <w:tcW w:w="976"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auto"/>
                <w:kern w:val="0"/>
                <w:sz w:val="18"/>
                <w:szCs w:val="18"/>
              </w:rPr>
            </w:pPr>
            <w:r>
              <w:rPr>
                <w:rFonts w:hint="eastAsia" w:ascii="宋体" w:hAnsi="宋体" w:cs="Arial"/>
                <w:color w:val="auto"/>
                <w:kern w:val="0"/>
                <w:sz w:val="18"/>
                <w:szCs w:val="18"/>
                <w:lang w:val="en-US" w:eastAsia="zh-CN"/>
              </w:rPr>
              <w:t>2010399</w:t>
            </w:r>
          </w:p>
        </w:tc>
        <w:tc>
          <w:tcPr>
            <w:tcW w:w="2730"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auto"/>
                <w:kern w:val="0"/>
                <w:sz w:val="18"/>
                <w:szCs w:val="18"/>
              </w:rPr>
            </w:pPr>
            <w:r>
              <w:rPr>
                <w:rFonts w:hint="eastAsia" w:ascii="宋体" w:hAnsi="宋体" w:cs="Arial"/>
                <w:color w:val="auto"/>
                <w:kern w:val="0"/>
                <w:sz w:val="18"/>
                <w:szCs w:val="18"/>
                <w:lang w:val="en-US" w:eastAsia="zh-CN"/>
              </w:rPr>
              <w:t>其他政府办公厅（室）及相关机构事务支出</w:t>
            </w:r>
          </w:p>
        </w:tc>
        <w:tc>
          <w:tcPr>
            <w:tcW w:w="150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534,099.45</w:t>
            </w:r>
          </w:p>
        </w:tc>
        <w:tc>
          <w:tcPr>
            <w:tcW w:w="144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20,000.00</w:t>
            </w:r>
          </w:p>
        </w:tc>
        <w:tc>
          <w:tcPr>
            <w:tcW w:w="42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　</w:t>
            </w:r>
          </w:p>
        </w:tc>
        <w:tc>
          <w:tcPr>
            <w:tcW w:w="2360"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auto"/>
                <w:kern w:val="0"/>
                <w:sz w:val="22"/>
                <w:szCs w:val="22"/>
              </w:rPr>
            </w:pPr>
            <w:r>
              <w:rPr>
                <w:rFonts w:hint="eastAsia" w:ascii="宋体" w:hAnsi="宋体" w:cs="Arial"/>
                <w:color w:val="auto"/>
                <w:kern w:val="0"/>
                <w:sz w:val="22"/>
                <w:szCs w:val="22"/>
              </w:rPr>
              <w:t>　</w:t>
            </w:r>
          </w:p>
        </w:tc>
        <w:tc>
          <w:tcPr>
            <w:tcW w:w="173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　</w:t>
            </w:r>
          </w:p>
        </w:tc>
        <w:tc>
          <w:tcPr>
            <w:tcW w:w="16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　</w:t>
            </w:r>
          </w:p>
        </w:tc>
        <w:tc>
          <w:tcPr>
            <w:tcW w:w="1401" w:type="dxa"/>
            <w:tcBorders>
              <w:top w:val="nil"/>
              <w:left w:val="nil"/>
              <w:bottom w:val="single" w:color="000000" w:sz="4" w:space="0"/>
              <w:right w:val="single" w:color="000000" w:sz="8" w:space="0"/>
            </w:tcBorders>
            <w:shd w:val="clear" w:color="auto" w:fill="auto"/>
            <w:vAlign w:val="center"/>
          </w:tcPr>
          <w:p>
            <w:pPr>
              <w:widowControl/>
              <w:jc w:val="right"/>
              <w:rPr>
                <w:rFonts w:hint="eastAsia" w:ascii="宋体" w:hAnsi="宋体" w:cs="Arial" w:eastAsiaTheme="minorEastAsia"/>
                <w:color w:val="auto"/>
                <w:kern w:val="0"/>
                <w:sz w:val="18"/>
                <w:szCs w:val="18"/>
                <w:lang w:val="en-US" w:eastAsia="zh-CN" w:bidi="ar-SA"/>
              </w:rPr>
            </w:pPr>
            <w:r>
              <w:rPr>
                <w:rFonts w:hint="eastAsia" w:ascii="宋体" w:hAnsi="宋体" w:cs="Arial" w:eastAsiaTheme="minorEastAsia"/>
                <w:color w:val="auto"/>
                <w:kern w:val="0"/>
                <w:sz w:val="18"/>
                <w:szCs w:val="18"/>
                <w:lang w:val="en-US" w:eastAsia="zh-CN" w:bidi="ar-SA"/>
              </w:rPr>
              <w:t>514,099.45</w:t>
            </w:r>
          </w:p>
        </w:tc>
      </w:tr>
      <w:tr>
        <w:tblPrEx>
          <w:tblCellMar>
            <w:top w:w="0" w:type="dxa"/>
            <w:left w:w="108" w:type="dxa"/>
            <w:bottom w:w="0" w:type="dxa"/>
            <w:right w:w="108" w:type="dxa"/>
          </w:tblCellMar>
        </w:tblPrEx>
        <w:trPr>
          <w:trHeight w:val="308" w:hRule="atLeast"/>
        </w:trPr>
        <w:tc>
          <w:tcPr>
            <w:tcW w:w="976"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auto"/>
                <w:kern w:val="0"/>
                <w:sz w:val="18"/>
                <w:szCs w:val="18"/>
              </w:rPr>
            </w:pPr>
            <w:r>
              <w:rPr>
                <w:rFonts w:hint="eastAsia" w:ascii="宋体" w:hAnsi="宋体" w:cs="Arial"/>
                <w:color w:val="auto"/>
                <w:kern w:val="0"/>
                <w:sz w:val="18"/>
                <w:szCs w:val="18"/>
                <w:lang w:val="en-US" w:eastAsia="zh-CN"/>
              </w:rPr>
              <w:t>2010599</w:t>
            </w:r>
          </w:p>
        </w:tc>
        <w:tc>
          <w:tcPr>
            <w:tcW w:w="2730"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auto"/>
                <w:kern w:val="0"/>
                <w:sz w:val="18"/>
                <w:szCs w:val="18"/>
              </w:rPr>
            </w:pPr>
            <w:r>
              <w:rPr>
                <w:rFonts w:hint="eastAsia" w:ascii="宋体" w:hAnsi="宋体" w:cs="Arial"/>
                <w:color w:val="auto"/>
                <w:kern w:val="0"/>
                <w:sz w:val="18"/>
                <w:szCs w:val="18"/>
                <w:lang w:val="en-US" w:eastAsia="zh-CN"/>
              </w:rPr>
              <w:t>其他统计信息事务支出</w:t>
            </w:r>
          </w:p>
        </w:tc>
        <w:tc>
          <w:tcPr>
            <w:tcW w:w="150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5,000.00</w:t>
            </w:r>
          </w:p>
        </w:tc>
        <w:tc>
          <w:tcPr>
            <w:tcW w:w="144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5,000.00</w:t>
            </w:r>
          </w:p>
        </w:tc>
        <w:tc>
          <w:tcPr>
            <w:tcW w:w="42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　</w:t>
            </w:r>
          </w:p>
        </w:tc>
        <w:tc>
          <w:tcPr>
            <w:tcW w:w="2360"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auto"/>
                <w:kern w:val="0"/>
                <w:sz w:val="22"/>
                <w:szCs w:val="22"/>
              </w:rPr>
            </w:pPr>
            <w:r>
              <w:rPr>
                <w:rFonts w:hint="eastAsia" w:ascii="宋体" w:hAnsi="宋体" w:cs="Arial"/>
                <w:color w:val="auto"/>
                <w:kern w:val="0"/>
                <w:sz w:val="22"/>
                <w:szCs w:val="22"/>
              </w:rPr>
              <w:t>　</w:t>
            </w:r>
          </w:p>
        </w:tc>
        <w:tc>
          <w:tcPr>
            <w:tcW w:w="173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　</w:t>
            </w:r>
          </w:p>
        </w:tc>
        <w:tc>
          <w:tcPr>
            <w:tcW w:w="16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　</w:t>
            </w:r>
          </w:p>
        </w:tc>
        <w:tc>
          <w:tcPr>
            <w:tcW w:w="1401" w:type="dxa"/>
            <w:tcBorders>
              <w:top w:val="nil"/>
              <w:left w:val="nil"/>
              <w:bottom w:val="single" w:color="000000" w:sz="4" w:space="0"/>
              <w:right w:val="single" w:color="000000" w:sz="8"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r>
      <w:tr>
        <w:tblPrEx>
          <w:tblCellMar>
            <w:top w:w="0" w:type="dxa"/>
            <w:left w:w="108" w:type="dxa"/>
            <w:bottom w:w="0" w:type="dxa"/>
            <w:right w:w="108" w:type="dxa"/>
          </w:tblCellMar>
        </w:tblPrEx>
        <w:trPr>
          <w:trHeight w:val="308" w:hRule="atLeast"/>
        </w:trPr>
        <w:tc>
          <w:tcPr>
            <w:tcW w:w="976"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auto"/>
                <w:kern w:val="0"/>
                <w:sz w:val="18"/>
                <w:szCs w:val="18"/>
              </w:rPr>
            </w:pPr>
            <w:r>
              <w:rPr>
                <w:rFonts w:hint="eastAsia" w:ascii="宋体" w:hAnsi="宋体" w:cs="Arial"/>
                <w:color w:val="auto"/>
                <w:kern w:val="0"/>
                <w:sz w:val="18"/>
                <w:szCs w:val="18"/>
                <w:lang w:val="en-US" w:eastAsia="zh-CN"/>
              </w:rPr>
              <w:t>2012902</w:t>
            </w:r>
          </w:p>
        </w:tc>
        <w:tc>
          <w:tcPr>
            <w:tcW w:w="2730"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auto"/>
                <w:kern w:val="0"/>
                <w:sz w:val="18"/>
                <w:szCs w:val="18"/>
              </w:rPr>
            </w:pPr>
            <w:r>
              <w:rPr>
                <w:rFonts w:hint="eastAsia" w:ascii="宋体" w:hAnsi="宋体" w:cs="Arial"/>
                <w:color w:val="auto"/>
                <w:kern w:val="0"/>
                <w:sz w:val="18"/>
                <w:szCs w:val="18"/>
                <w:lang w:val="en-US" w:eastAsia="zh-CN"/>
              </w:rPr>
              <w:t>一般行政管理事务</w:t>
            </w:r>
          </w:p>
        </w:tc>
        <w:tc>
          <w:tcPr>
            <w:tcW w:w="150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8,400.00</w:t>
            </w:r>
          </w:p>
        </w:tc>
        <w:tc>
          <w:tcPr>
            <w:tcW w:w="144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8,400.00</w:t>
            </w:r>
          </w:p>
        </w:tc>
        <w:tc>
          <w:tcPr>
            <w:tcW w:w="42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　</w:t>
            </w:r>
          </w:p>
        </w:tc>
        <w:tc>
          <w:tcPr>
            <w:tcW w:w="2360"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auto"/>
                <w:kern w:val="0"/>
                <w:sz w:val="22"/>
                <w:szCs w:val="22"/>
              </w:rPr>
            </w:pPr>
            <w:r>
              <w:rPr>
                <w:rFonts w:hint="eastAsia" w:ascii="宋体" w:hAnsi="宋体" w:cs="Arial"/>
                <w:color w:val="auto"/>
                <w:kern w:val="0"/>
                <w:sz w:val="22"/>
                <w:szCs w:val="22"/>
              </w:rPr>
              <w:t>　</w:t>
            </w:r>
          </w:p>
        </w:tc>
        <w:tc>
          <w:tcPr>
            <w:tcW w:w="173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　</w:t>
            </w:r>
          </w:p>
        </w:tc>
        <w:tc>
          <w:tcPr>
            <w:tcW w:w="16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　</w:t>
            </w:r>
          </w:p>
        </w:tc>
        <w:tc>
          <w:tcPr>
            <w:tcW w:w="1401" w:type="dxa"/>
            <w:tcBorders>
              <w:top w:val="nil"/>
              <w:left w:val="nil"/>
              <w:bottom w:val="single" w:color="000000" w:sz="4" w:space="0"/>
              <w:right w:val="single" w:color="000000" w:sz="8"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r>
      <w:tr>
        <w:tblPrEx>
          <w:tblCellMar>
            <w:top w:w="0" w:type="dxa"/>
            <w:left w:w="108" w:type="dxa"/>
            <w:bottom w:w="0" w:type="dxa"/>
            <w:right w:w="108" w:type="dxa"/>
          </w:tblCellMar>
        </w:tblPrEx>
        <w:trPr>
          <w:trHeight w:val="308" w:hRule="atLeast"/>
        </w:trPr>
        <w:tc>
          <w:tcPr>
            <w:tcW w:w="976"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auto"/>
                <w:kern w:val="0"/>
                <w:sz w:val="18"/>
                <w:szCs w:val="18"/>
              </w:rPr>
            </w:pPr>
            <w:r>
              <w:rPr>
                <w:rFonts w:hint="eastAsia" w:ascii="宋体" w:hAnsi="宋体" w:cs="Arial"/>
                <w:color w:val="auto"/>
                <w:kern w:val="0"/>
                <w:sz w:val="18"/>
                <w:szCs w:val="18"/>
                <w:lang w:val="en-US" w:eastAsia="zh-CN"/>
              </w:rPr>
              <w:t>2012999</w:t>
            </w:r>
          </w:p>
        </w:tc>
        <w:tc>
          <w:tcPr>
            <w:tcW w:w="2730"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auto"/>
                <w:kern w:val="0"/>
                <w:sz w:val="18"/>
                <w:szCs w:val="18"/>
              </w:rPr>
            </w:pPr>
            <w:r>
              <w:rPr>
                <w:rFonts w:hint="eastAsia" w:ascii="宋体" w:hAnsi="宋体" w:cs="Arial"/>
                <w:color w:val="auto"/>
                <w:kern w:val="0"/>
                <w:sz w:val="18"/>
                <w:szCs w:val="18"/>
                <w:lang w:val="en-US" w:eastAsia="zh-CN"/>
              </w:rPr>
              <w:t>其他群众团体事务支出</w:t>
            </w:r>
          </w:p>
        </w:tc>
        <w:tc>
          <w:tcPr>
            <w:tcW w:w="150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8,400.00</w:t>
            </w:r>
          </w:p>
        </w:tc>
        <w:tc>
          <w:tcPr>
            <w:tcW w:w="144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8,400.00</w:t>
            </w:r>
          </w:p>
        </w:tc>
        <w:tc>
          <w:tcPr>
            <w:tcW w:w="429"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　</w:t>
            </w:r>
          </w:p>
        </w:tc>
        <w:tc>
          <w:tcPr>
            <w:tcW w:w="2360"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auto"/>
                <w:kern w:val="0"/>
                <w:sz w:val="22"/>
                <w:szCs w:val="22"/>
              </w:rPr>
            </w:pPr>
            <w:r>
              <w:rPr>
                <w:rFonts w:hint="eastAsia" w:ascii="宋体" w:hAnsi="宋体" w:cs="Arial"/>
                <w:color w:val="auto"/>
                <w:kern w:val="0"/>
                <w:sz w:val="22"/>
                <w:szCs w:val="22"/>
              </w:rPr>
              <w:t>　</w:t>
            </w:r>
          </w:p>
        </w:tc>
        <w:tc>
          <w:tcPr>
            <w:tcW w:w="1737"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　</w:t>
            </w: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　</w:t>
            </w:r>
          </w:p>
        </w:tc>
        <w:tc>
          <w:tcPr>
            <w:tcW w:w="1401" w:type="dxa"/>
            <w:tcBorders>
              <w:top w:val="nil"/>
              <w:left w:val="nil"/>
              <w:bottom w:val="single" w:color="000000" w:sz="8" w:space="0"/>
              <w:right w:val="single" w:color="000000" w:sz="8"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r>
      <w:tr>
        <w:tblPrEx>
          <w:tblCellMar>
            <w:top w:w="0" w:type="dxa"/>
            <w:left w:w="108" w:type="dxa"/>
            <w:bottom w:w="0" w:type="dxa"/>
            <w:right w:w="108" w:type="dxa"/>
          </w:tblCellMar>
        </w:tblPrEx>
        <w:trPr>
          <w:trHeight w:val="308" w:hRule="atLeast"/>
        </w:trPr>
        <w:tc>
          <w:tcPr>
            <w:tcW w:w="976"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auto"/>
                <w:kern w:val="0"/>
                <w:sz w:val="18"/>
                <w:szCs w:val="18"/>
              </w:rPr>
            </w:pPr>
            <w:r>
              <w:rPr>
                <w:rFonts w:hint="eastAsia" w:ascii="宋体" w:hAnsi="宋体" w:cs="Arial"/>
                <w:color w:val="auto"/>
                <w:kern w:val="0"/>
                <w:sz w:val="18"/>
                <w:szCs w:val="18"/>
                <w:lang w:val="en-US" w:eastAsia="zh-CN"/>
              </w:rPr>
              <w:t>2013202</w:t>
            </w:r>
          </w:p>
        </w:tc>
        <w:tc>
          <w:tcPr>
            <w:tcW w:w="2730"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auto"/>
                <w:kern w:val="0"/>
                <w:sz w:val="18"/>
                <w:szCs w:val="18"/>
              </w:rPr>
            </w:pPr>
            <w:r>
              <w:rPr>
                <w:rFonts w:hint="eastAsia" w:ascii="宋体" w:hAnsi="宋体" w:cs="Arial"/>
                <w:color w:val="auto"/>
                <w:kern w:val="0"/>
                <w:sz w:val="18"/>
                <w:szCs w:val="18"/>
                <w:lang w:val="en-US" w:eastAsia="zh-CN"/>
              </w:rPr>
              <w:t>一般行政管理事务</w:t>
            </w:r>
          </w:p>
        </w:tc>
        <w:tc>
          <w:tcPr>
            <w:tcW w:w="150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3,000.00</w:t>
            </w:r>
          </w:p>
        </w:tc>
        <w:tc>
          <w:tcPr>
            <w:tcW w:w="144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3,000.00</w:t>
            </w:r>
          </w:p>
        </w:tc>
        <w:tc>
          <w:tcPr>
            <w:tcW w:w="42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auto"/>
                <w:kern w:val="0"/>
                <w:sz w:val="22"/>
                <w:szCs w:val="22"/>
              </w:rPr>
            </w:pPr>
          </w:p>
        </w:tc>
        <w:tc>
          <w:tcPr>
            <w:tcW w:w="2360"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auto"/>
                <w:kern w:val="0"/>
                <w:sz w:val="22"/>
                <w:szCs w:val="22"/>
              </w:rPr>
            </w:pPr>
          </w:p>
        </w:tc>
        <w:tc>
          <w:tcPr>
            <w:tcW w:w="173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auto"/>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auto"/>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r>
      <w:tr>
        <w:tblPrEx>
          <w:tblCellMar>
            <w:top w:w="0" w:type="dxa"/>
            <w:left w:w="108" w:type="dxa"/>
            <w:bottom w:w="0" w:type="dxa"/>
            <w:right w:w="108" w:type="dxa"/>
          </w:tblCellMar>
        </w:tblPrEx>
        <w:trPr>
          <w:trHeight w:val="308" w:hRule="atLeast"/>
        </w:trPr>
        <w:tc>
          <w:tcPr>
            <w:tcW w:w="976"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auto"/>
                <w:kern w:val="0"/>
                <w:sz w:val="18"/>
                <w:szCs w:val="18"/>
              </w:rPr>
            </w:pPr>
            <w:r>
              <w:rPr>
                <w:rFonts w:hint="eastAsia" w:ascii="宋体" w:hAnsi="宋体" w:cs="Arial"/>
                <w:color w:val="auto"/>
                <w:kern w:val="0"/>
                <w:sz w:val="18"/>
                <w:szCs w:val="18"/>
                <w:lang w:val="en-US" w:eastAsia="zh-CN"/>
              </w:rPr>
              <w:t>2013299</w:t>
            </w:r>
          </w:p>
        </w:tc>
        <w:tc>
          <w:tcPr>
            <w:tcW w:w="2730"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auto"/>
                <w:kern w:val="0"/>
                <w:sz w:val="18"/>
                <w:szCs w:val="18"/>
              </w:rPr>
            </w:pPr>
            <w:r>
              <w:rPr>
                <w:rFonts w:hint="eastAsia" w:ascii="宋体" w:hAnsi="宋体" w:cs="Arial"/>
                <w:color w:val="auto"/>
                <w:kern w:val="0"/>
                <w:sz w:val="18"/>
                <w:szCs w:val="18"/>
                <w:lang w:val="en-US" w:eastAsia="zh-CN"/>
              </w:rPr>
              <w:t>其他组织事务支出</w:t>
            </w:r>
          </w:p>
        </w:tc>
        <w:tc>
          <w:tcPr>
            <w:tcW w:w="150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99,800.00</w:t>
            </w:r>
          </w:p>
        </w:tc>
        <w:tc>
          <w:tcPr>
            <w:tcW w:w="144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99,800.00</w:t>
            </w:r>
          </w:p>
        </w:tc>
        <w:tc>
          <w:tcPr>
            <w:tcW w:w="42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auto"/>
                <w:kern w:val="0"/>
                <w:sz w:val="22"/>
                <w:szCs w:val="22"/>
              </w:rPr>
            </w:pPr>
          </w:p>
        </w:tc>
        <w:tc>
          <w:tcPr>
            <w:tcW w:w="2360"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auto"/>
                <w:kern w:val="0"/>
                <w:sz w:val="22"/>
                <w:szCs w:val="22"/>
              </w:rPr>
            </w:pPr>
          </w:p>
        </w:tc>
        <w:tc>
          <w:tcPr>
            <w:tcW w:w="173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auto"/>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auto"/>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r>
      <w:tr>
        <w:tblPrEx>
          <w:tblCellMar>
            <w:top w:w="0" w:type="dxa"/>
            <w:left w:w="108" w:type="dxa"/>
            <w:bottom w:w="0" w:type="dxa"/>
            <w:right w:w="108" w:type="dxa"/>
          </w:tblCellMar>
        </w:tblPrEx>
        <w:trPr>
          <w:trHeight w:val="308" w:hRule="atLeast"/>
        </w:trPr>
        <w:tc>
          <w:tcPr>
            <w:tcW w:w="976"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auto"/>
                <w:kern w:val="0"/>
                <w:sz w:val="18"/>
                <w:szCs w:val="18"/>
              </w:rPr>
            </w:pPr>
            <w:r>
              <w:rPr>
                <w:rFonts w:hint="eastAsia" w:ascii="宋体" w:hAnsi="宋体" w:cs="Arial"/>
                <w:color w:val="auto"/>
                <w:kern w:val="0"/>
                <w:sz w:val="18"/>
                <w:szCs w:val="18"/>
                <w:lang w:val="en-US" w:eastAsia="zh-CN"/>
              </w:rPr>
              <w:t>2019999</w:t>
            </w:r>
          </w:p>
        </w:tc>
        <w:tc>
          <w:tcPr>
            <w:tcW w:w="2730"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auto"/>
                <w:kern w:val="0"/>
                <w:sz w:val="18"/>
                <w:szCs w:val="18"/>
              </w:rPr>
            </w:pPr>
            <w:r>
              <w:rPr>
                <w:rFonts w:hint="eastAsia" w:ascii="宋体" w:hAnsi="宋体" w:cs="Arial"/>
                <w:color w:val="auto"/>
                <w:kern w:val="0"/>
                <w:sz w:val="18"/>
                <w:szCs w:val="18"/>
                <w:lang w:val="en-US" w:eastAsia="zh-CN"/>
              </w:rPr>
              <w:t>其他一般公共服务支出</w:t>
            </w:r>
          </w:p>
        </w:tc>
        <w:tc>
          <w:tcPr>
            <w:tcW w:w="150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565,768.45</w:t>
            </w:r>
          </w:p>
        </w:tc>
        <w:tc>
          <w:tcPr>
            <w:tcW w:w="144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565,768.45</w:t>
            </w:r>
          </w:p>
        </w:tc>
        <w:tc>
          <w:tcPr>
            <w:tcW w:w="42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auto"/>
                <w:kern w:val="0"/>
                <w:sz w:val="22"/>
                <w:szCs w:val="22"/>
              </w:rPr>
            </w:pPr>
          </w:p>
        </w:tc>
        <w:tc>
          <w:tcPr>
            <w:tcW w:w="2360"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auto"/>
                <w:kern w:val="0"/>
                <w:sz w:val="22"/>
                <w:szCs w:val="22"/>
              </w:rPr>
            </w:pPr>
          </w:p>
        </w:tc>
        <w:tc>
          <w:tcPr>
            <w:tcW w:w="173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auto"/>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auto"/>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r>
      <w:tr>
        <w:tblPrEx>
          <w:tblCellMar>
            <w:top w:w="0" w:type="dxa"/>
            <w:left w:w="108" w:type="dxa"/>
            <w:bottom w:w="0" w:type="dxa"/>
            <w:right w:w="108" w:type="dxa"/>
          </w:tblCellMar>
        </w:tblPrEx>
        <w:trPr>
          <w:trHeight w:val="308" w:hRule="atLeast"/>
        </w:trPr>
        <w:tc>
          <w:tcPr>
            <w:tcW w:w="976"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auto"/>
                <w:kern w:val="0"/>
                <w:sz w:val="18"/>
                <w:szCs w:val="18"/>
              </w:rPr>
            </w:pPr>
            <w:r>
              <w:rPr>
                <w:rFonts w:hint="eastAsia" w:ascii="宋体" w:hAnsi="宋体" w:cs="Arial"/>
                <w:color w:val="auto"/>
                <w:kern w:val="0"/>
                <w:sz w:val="18"/>
                <w:szCs w:val="18"/>
                <w:lang w:val="en-US" w:eastAsia="zh-CN"/>
              </w:rPr>
              <w:t>2070199</w:t>
            </w:r>
          </w:p>
        </w:tc>
        <w:tc>
          <w:tcPr>
            <w:tcW w:w="2730"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auto"/>
                <w:kern w:val="0"/>
                <w:sz w:val="18"/>
                <w:szCs w:val="18"/>
              </w:rPr>
            </w:pPr>
            <w:r>
              <w:rPr>
                <w:rFonts w:hint="eastAsia" w:ascii="宋体" w:hAnsi="宋体" w:cs="Arial"/>
                <w:color w:val="auto"/>
                <w:kern w:val="0"/>
                <w:sz w:val="18"/>
                <w:szCs w:val="18"/>
                <w:lang w:val="en-US" w:eastAsia="zh-CN"/>
              </w:rPr>
              <w:t>其他文化和旅游支出</w:t>
            </w:r>
          </w:p>
        </w:tc>
        <w:tc>
          <w:tcPr>
            <w:tcW w:w="150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49,783.00</w:t>
            </w:r>
          </w:p>
        </w:tc>
        <w:tc>
          <w:tcPr>
            <w:tcW w:w="144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49,783.00</w:t>
            </w:r>
          </w:p>
        </w:tc>
        <w:tc>
          <w:tcPr>
            <w:tcW w:w="42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auto"/>
                <w:kern w:val="0"/>
                <w:sz w:val="22"/>
                <w:szCs w:val="22"/>
              </w:rPr>
            </w:pPr>
          </w:p>
        </w:tc>
        <w:tc>
          <w:tcPr>
            <w:tcW w:w="2360"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auto"/>
                <w:kern w:val="0"/>
                <w:sz w:val="22"/>
                <w:szCs w:val="22"/>
              </w:rPr>
            </w:pPr>
          </w:p>
        </w:tc>
        <w:tc>
          <w:tcPr>
            <w:tcW w:w="173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auto"/>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auto"/>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r>
      <w:tr>
        <w:tblPrEx>
          <w:tblCellMar>
            <w:top w:w="0" w:type="dxa"/>
            <w:left w:w="108" w:type="dxa"/>
            <w:bottom w:w="0" w:type="dxa"/>
            <w:right w:w="108" w:type="dxa"/>
          </w:tblCellMar>
        </w:tblPrEx>
        <w:trPr>
          <w:trHeight w:val="308" w:hRule="atLeast"/>
        </w:trPr>
        <w:tc>
          <w:tcPr>
            <w:tcW w:w="976"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auto"/>
                <w:kern w:val="0"/>
                <w:sz w:val="18"/>
                <w:szCs w:val="18"/>
              </w:rPr>
            </w:pPr>
            <w:r>
              <w:rPr>
                <w:rFonts w:hint="eastAsia" w:ascii="宋体" w:hAnsi="宋体" w:cs="Arial"/>
                <w:color w:val="auto"/>
                <w:kern w:val="0"/>
                <w:sz w:val="18"/>
                <w:szCs w:val="18"/>
                <w:lang w:val="en-US" w:eastAsia="zh-CN"/>
              </w:rPr>
              <w:t>2080505</w:t>
            </w:r>
          </w:p>
        </w:tc>
        <w:tc>
          <w:tcPr>
            <w:tcW w:w="2730"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auto"/>
                <w:kern w:val="0"/>
                <w:sz w:val="18"/>
                <w:szCs w:val="18"/>
              </w:rPr>
            </w:pPr>
            <w:r>
              <w:rPr>
                <w:rFonts w:hint="eastAsia" w:ascii="宋体" w:hAnsi="宋体" w:cs="Arial"/>
                <w:color w:val="auto"/>
                <w:kern w:val="0"/>
                <w:sz w:val="18"/>
                <w:szCs w:val="18"/>
                <w:lang w:val="en-US" w:eastAsia="zh-CN"/>
              </w:rPr>
              <w:t>机关事业单位基本养老保险缴费支出</w:t>
            </w:r>
          </w:p>
        </w:tc>
        <w:tc>
          <w:tcPr>
            <w:tcW w:w="150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778,091.84</w:t>
            </w:r>
          </w:p>
        </w:tc>
        <w:tc>
          <w:tcPr>
            <w:tcW w:w="144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778,091.84</w:t>
            </w:r>
          </w:p>
        </w:tc>
        <w:tc>
          <w:tcPr>
            <w:tcW w:w="42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auto"/>
                <w:kern w:val="0"/>
                <w:sz w:val="22"/>
                <w:szCs w:val="22"/>
              </w:rPr>
            </w:pPr>
          </w:p>
        </w:tc>
        <w:tc>
          <w:tcPr>
            <w:tcW w:w="2360"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auto"/>
                <w:kern w:val="0"/>
                <w:sz w:val="22"/>
                <w:szCs w:val="22"/>
              </w:rPr>
            </w:pPr>
          </w:p>
        </w:tc>
        <w:tc>
          <w:tcPr>
            <w:tcW w:w="173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auto"/>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auto"/>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r>
      <w:tr>
        <w:tblPrEx>
          <w:tblCellMar>
            <w:top w:w="0" w:type="dxa"/>
            <w:left w:w="108" w:type="dxa"/>
            <w:bottom w:w="0" w:type="dxa"/>
            <w:right w:w="108" w:type="dxa"/>
          </w:tblCellMar>
        </w:tblPrEx>
        <w:trPr>
          <w:trHeight w:val="308" w:hRule="atLeast"/>
        </w:trPr>
        <w:tc>
          <w:tcPr>
            <w:tcW w:w="976"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auto"/>
                <w:kern w:val="0"/>
                <w:sz w:val="18"/>
                <w:szCs w:val="18"/>
              </w:rPr>
            </w:pPr>
            <w:r>
              <w:rPr>
                <w:rFonts w:hint="eastAsia" w:ascii="宋体" w:hAnsi="宋体" w:cs="Arial"/>
                <w:color w:val="auto"/>
                <w:kern w:val="0"/>
                <w:sz w:val="18"/>
                <w:szCs w:val="18"/>
                <w:lang w:val="en-US" w:eastAsia="zh-CN"/>
              </w:rPr>
              <w:t>2080506</w:t>
            </w:r>
          </w:p>
        </w:tc>
        <w:tc>
          <w:tcPr>
            <w:tcW w:w="2730"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auto"/>
                <w:kern w:val="0"/>
                <w:sz w:val="18"/>
                <w:szCs w:val="18"/>
              </w:rPr>
            </w:pPr>
            <w:r>
              <w:rPr>
                <w:rFonts w:hint="eastAsia" w:ascii="宋体" w:hAnsi="宋体" w:cs="Arial"/>
                <w:color w:val="auto"/>
                <w:kern w:val="0"/>
                <w:sz w:val="18"/>
                <w:szCs w:val="18"/>
                <w:lang w:val="en-US" w:eastAsia="zh-CN"/>
              </w:rPr>
              <w:t>机关事业单位职业年金缴费支出</w:t>
            </w:r>
          </w:p>
        </w:tc>
        <w:tc>
          <w:tcPr>
            <w:tcW w:w="150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468,203.68</w:t>
            </w:r>
          </w:p>
        </w:tc>
        <w:tc>
          <w:tcPr>
            <w:tcW w:w="144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468,203.68</w:t>
            </w:r>
          </w:p>
        </w:tc>
        <w:tc>
          <w:tcPr>
            <w:tcW w:w="42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auto"/>
                <w:kern w:val="0"/>
                <w:sz w:val="22"/>
                <w:szCs w:val="22"/>
              </w:rPr>
            </w:pPr>
          </w:p>
        </w:tc>
        <w:tc>
          <w:tcPr>
            <w:tcW w:w="2360"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auto"/>
                <w:kern w:val="0"/>
                <w:sz w:val="22"/>
                <w:szCs w:val="22"/>
              </w:rPr>
            </w:pPr>
          </w:p>
        </w:tc>
        <w:tc>
          <w:tcPr>
            <w:tcW w:w="173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auto"/>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auto"/>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r>
      <w:tr>
        <w:tblPrEx>
          <w:tblCellMar>
            <w:top w:w="0" w:type="dxa"/>
            <w:left w:w="108" w:type="dxa"/>
            <w:bottom w:w="0" w:type="dxa"/>
            <w:right w:w="108" w:type="dxa"/>
          </w:tblCellMar>
        </w:tblPrEx>
        <w:trPr>
          <w:trHeight w:val="308" w:hRule="atLeast"/>
        </w:trPr>
        <w:tc>
          <w:tcPr>
            <w:tcW w:w="976"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auto"/>
                <w:kern w:val="0"/>
                <w:sz w:val="18"/>
                <w:szCs w:val="18"/>
              </w:rPr>
            </w:pPr>
            <w:r>
              <w:rPr>
                <w:rFonts w:hint="eastAsia" w:ascii="宋体" w:hAnsi="宋体" w:cs="Arial"/>
                <w:color w:val="auto"/>
                <w:kern w:val="0"/>
                <w:sz w:val="18"/>
                <w:szCs w:val="18"/>
                <w:lang w:val="en-US" w:eastAsia="zh-CN"/>
              </w:rPr>
              <w:t>2080801</w:t>
            </w:r>
          </w:p>
        </w:tc>
        <w:tc>
          <w:tcPr>
            <w:tcW w:w="2730" w:type="dxa"/>
            <w:tcBorders>
              <w:top w:val="nil"/>
              <w:left w:val="nil"/>
              <w:bottom w:val="single" w:color="auto" w:sz="4" w:space="0"/>
              <w:right w:val="single" w:color="000000" w:sz="4" w:space="0"/>
            </w:tcBorders>
            <w:shd w:val="clear" w:color="auto" w:fill="auto"/>
            <w:vAlign w:val="center"/>
          </w:tcPr>
          <w:p>
            <w:pPr>
              <w:widowControl/>
              <w:jc w:val="left"/>
              <w:rPr>
                <w:rFonts w:hint="eastAsia" w:ascii="宋体" w:hAnsi="宋体" w:cs="Arial"/>
                <w:color w:val="auto"/>
                <w:kern w:val="0"/>
                <w:sz w:val="18"/>
                <w:szCs w:val="18"/>
              </w:rPr>
            </w:pPr>
            <w:r>
              <w:rPr>
                <w:rFonts w:hint="eastAsia" w:ascii="宋体" w:hAnsi="宋体" w:cs="Arial"/>
                <w:color w:val="auto"/>
                <w:kern w:val="0"/>
                <w:sz w:val="18"/>
                <w:szCs w:val="18"/>
                <w:lang w:val="en-US" w:eastAsia="zh-CN"/>
              </w:rPr>
              <w:t>死亡抚恤</w:t>
            </w:r>
          </w:p>
        </w:tc>
        <w:tc>
          <w:tcPr>
            <w:tcW w:w="1500" w:type="dxa"/>
            <w:tcBorders>
              <w:top w:val="nil"/>
              <w:left w:val="nil"/>
              <w:bottom w:val="single" w:color="auto" w:sz="4" w:space="0"/>
              <w:right w:val="single" w:color="000000" w:sz="4" w:space="0"/>
            </w:tcBorders>
            <w:shd w:val="clear" w:color="auto" w:fill="auto"/>
            <w:vAlign w:val="center"/>
          </w:tcPr>
          <w:p>
            <w:pPr>
              <w:widowControl/>
              <w:jc w:val="righ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402,997.00</w:t>
            </w:r>
          </w:p>
        </w:tc>
        <w:tc>
          <w:tcPr>
            <w:tcW w:w="1440" w:type="dxa"/>
            <w:tcBorders>
              <w:top w:val="nil"/>
              <w:left w:val="nil"/>
              <w:bottom w:val="single" w:color="auto" w:sz="4" w:space="0"/>
              <w:right w:val="single" w:color="000000" w:sz="4" w:space="0"/>
            </w:tcBorders>
            <w:shd w:val="clear" w:color="auto" w:fill="auto"/>
            <w:vAlign w:val="center"/>
          </w:tcPr>
          <w:p>
            <w:pPr>
              <w:widowControl/>
              <w:jc w:val="righ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402,997.00</w:t>
            </w:r>
          </w:p>
        </w:tc>
        <w:tc>
          <w:tcPr>
            <w:tcW w:w="429" w:type="dxa"/>
            <w:tcBorders>
              <w:top w:val="nil"/>
              <w:left w:val="nil"/>
              <w:bottom w:val="single" w:color="auto" w:sz="4" w:space="0"/>
              <w:right w:val="single" w:color="000000" w:sz="4" w:space="0"/>
            </w:tcBorders>
            <w:shd w:val="clear" w:color="auto" w:fill="auto"/>
            <w:vAlign w:val="center"/>
          </w:tcPr>
          <w:p>
            <w:pPr>
              <w:widowControl/>
              <w:jc w:val="right"/>
              <w:rPr>
                <w:rFonts w:hint="eastAsia" w:ascii="宋体" w:hAnsi="宋体" w:cs="Arial"/>
                <w:color w:val="auto"/>
                <w:kern w:val="0"/>
                <w:sz w:val="22"/>
                <w:szCs w:val="22"/>
              </w:rPr>
            </w:pPr>
          </w:p>
        </w:tc>
        <w:tc>
          <w:tcPr>
            <w:tcW w:w="2360" w:type="dxa"/>
            <w:gridSpan w:val="2"/>
            <w:tcBorders>
              <w:top w:val="nil"/>
              <w:left w:val="nil"/>
              <w:bottom w:val="single" w:color="auto" w:sz="4" w:space="0"/>
              <w:right w:val="single" w:color="000000" w:sz="4" w:space="0"/>
            </w:tcBorders>
            <w:shd w:val="clear" w:color="auto" w:fill="auto"/>
            <w:vAlign w:val="center"/>
          </w:tcPr>
          <w:p>
            <w:pPr>
              <w:widowControl/>
              <w:jc w:val="right"/>
              <w:rPr>
                <w:rFonts w:hint="eastAsia" w:ascii="宋体" w:hAnsi="宋体" w:cs="Arial"/>
                <w:color w:val="auto"/>
                <w:kern w:val="0"/>
                <w:sz w:val="22"/>
                <w:szCs w:val="22"/>
              </w:rPr>
            </w:pPr>
          </w:p>
        </w:tc>
        <w:tc>
          <w:tcPr>
            <w:tcW w:w="1737" w:type="dxa"/>
            <w:tcBorders>
              <w:top w:val="nil"/>
              <w:left w:val="nil"/>
              <w:bottom w:val="single" w:color="auto" w:sz="4" w:space="0"/>
              <w:right w:val="single" w:color="000000" w:sz="4" w:space="0"/>
            </w:tcBorders>
            <w:shd w:val="clear" w:color="auto" w:fill="auto"/>
            <w:vAlign w:val="center"/>
          </w:tcPr>
          <w:p>
            <w:pPr>
              <w:widowControl/>
              <w:jc w:val="right"/>
              <w:rPr>
                <w:rFonts w:hint="eastAsia" w:ascii="宋体" w:hAnsi="宋体" w:cs="Arial"/>
                <w:color w:val="auto"/>
                <w:kern w:val="0"/>
                <w:sz w:val="22"/>
                <w:szCs w:val="22"/>
              </w:rPr>
            </w:pPr>
          </w:p>
        </w:tc>
        <w:tc>
          <w:tcPr>
            <w:tcW w:w="1689" w:type="dxa"/>
            <w:tcBorders>
              <w:top w:val="nil"/>
              <w:left w:val="nil"/>
              <w:bottom w:val="single" w:color="auto" w:sz="4" w:space="0"/>
              <w:right w:val="single" w:color="000000" w:sz="4" w:space="0"/>
            </w:tcBorders>
            <w:shd w:val="clear" w:color="auto" w:fill="auto"/>
            <w:vAlign w:val="center"/>
          </w:tcPr>
          <w:p>
            <w:pPr>
              <w:widowControl/>
              <w:jc w:val="right"/>
              <w:rPr>
                <w:rFonts w:hint="eastAsia" w:ascii="宋体" w:hAnsi="宋体" w:cs="Arial"/>
                <w:color w:val="auto"/>
                <w:kern w:val="0"/>
                <w:sz w:val="22"/>
                <w:szCs w:val="22"/>
              </w:rPr>
            </w:pPr>
          </w:p>
        </w:tc>
        <w:tc>
          <w:tcPr>
            <w:tcW w:w="1401" w:type="dxa"/>
            <w:tcBorders>
              <w:top w:val="nil"/>
              <w:left w:val="nil"/>
              <w:bottom w:val="single" w:color="auto" w:sz="4" w:space="0"/>
              <w:right w:val="single" w:color="000000" w:sz="8"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r>
      <w:tr>
        <w:tblPrEx>
          <w:tblCellMar>
            <w:top w:w="0" w:type="dxa"/>
            <w:left w:w="108" w:type="dxa"/>
            <w:bottom w:w="0" w:type="dxa"/>
            <w:right w:w="108" w:type="dxa"/>
          </w:tblCellMar>
        </w:tblPrEx>
        <w:trPr>
          <w:trHeight w:val="308" w:hRule="atLeast"/>
        </w:trPr>
        <w:tc>
          <w:tcPr>
            <w:tcW w:w="976" w:type="dxa"/>
            <w:gridSpan w:val="3"/>
            <w:tcBorders>
              <w:top w:val="single" w:color="000000" w:sz="4" w:space="0"/>
              <w:left w:val="single" w:color="000000" w:sz="8" w:space="0"/>
              <w:bottom w:val="single" w:color="000000" w:sz="8" w:space="0"/>
              <w:right w:val="single" w:color="auto" w:sz="4" w:space="0"/>
            </w:tcBorders>
            <w:shd w:val="clear" w:color="auto" w:fill="auto"/>
            <w:vAlign w:val="center"/>
          </w:tcPr>
          <w:p>
            <w:pPr>
              <w:widowControl/>
              <w:jc w:val="left"/>
              <w:rPr>
                <w:rFonts w:hint="eastAsia" w:ascii="宋体" w:hAnsi="宋体" w:cs="Arial"/>
                <w:color w:val="auto"/>
                <w:kern w:val="0"/>
                <w:sz w:val="18"/>
                <w:szCs w:val="18"/>
              </w:rPr>
            </w:pPr>
            <w:r>
              <w:rPr>
                <w:rFonts w:hint="eastAsia" w:ascii="宋体" w:hAnsi="宋体" w:cs="Arial"/>
                <w:color w:val="auto"/>
                <w:kern w:val="0"/>
                <w:sz w:val="18"/>
                <w:szCs w:val="18"/>
                <w:lang w:val="en-US" w:eastAsia="zh-CN"/>
              </w:rPr>
              <w:t>2082001</w:t>
            </w:r>
          </w:p>
        </w:tc>
        <w:tc>
          <w:tcPr>
            <w:tcW w:w="27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auto"/>
                <w:kern w:val="0"/>
                <w:sz w:val="18"/>
                <w:szCs w:val="18"/>
              </w:rPr>
            </w:pPr>
            <w:r>
              <w:rPr>
                <w:rFonts w:hint="eastAsia" w:ascii="宋体" w:hAnsi="宋体" w:cs="Arial"/>
                <w:color w:val="auto"/>
                <w:kern w:val="0"/>
                <w:sz w:val="18"/>
                <w:szCs w:val="18"/>
                <w:lang w:val="en-US" w:eastAsia="zh-CN"/>
              </w:rPr>
              <w:t>临时救助支出</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386,900.00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386,900.00</w:t>
            </w:r>
          </w:p>
        </w:tc>
        <w:tc>
          <w:tcPr>
            <w:tcW w:w="4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auto"/>
                <w:kern w:val="0"/>
                <w:sz w:val="22"/>
                <w:szCs w:val="22"/>
              </w:rPr>
            </w:pPr>
          </w:p>
        </w:tc>
        <w:tc>
          <w:tcPr>
            <w:tcW w:w="23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auto"/>
                <w:kern w:val="0"/>
                <w:sz w:val="22"/>
                <w:szCs w:val="22"/>
              </w:rPr>
            </w:pPr>
          </w:p>
        </w:tc>
        <w:tc>
          <w:tcPr>
            <w:tcW w:w="17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auto"/>
                <w:kern w:val="0"/>
                <w:sz w:val="22"/>
                <w:szCs w:val="22"/>
              </w:rPr>
            </w:pPr>
          </w:p>
        </w:tc>
        <w:tc>
          <w:tcPr>
            <w:tcW w:w="16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auto"/>
                <w:kern w:val="0"/>
                <w:sz w:val="22"/>
                <w:szCs w:val="22"/>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r>
      <w:tr>
        <w:tblPrEx>
          <w:tblCellMar>
            <w:top w:w="0" w:type="dxa"/>
            <w:left w:w="108" w:type="dxa"/>
            <w:bottom w:w="0" w:type="dxa"/>
            <w:right w:w="108" w:type="dxa"/>
          </w:tblCellMar>
        </w:tblPrEx>
        <w:trPr>
          <w:trHeight w:val="308" w:hRule="atLeast"/>
        </w:trPr>
        <w:tc>
          <w:tcPr>
            <w:tcW w:w="976"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auto"/>
                <w:kern w:val="0"/>
                <w:sz w:val="18"/>
                <w:szCs w:val="18"/>
              </w:rPr>
            </w:pPr>
            <w:r>
              <w:rPr>
                <w:rFonts w:hint="eastAsia" w:ascii="宋体" w:hAnsi="宋体" w:cs="Arial"/>
                <w:color w:val="auto"/>
                <w:kern w:val="0"/>
                <w:sz w:val="18"/>
                <w:szCs w:val="18"/>
                <w:lang w:val="en-US" w:eastAsia="zh-CN"/>
              </w:rPr>
              <w:t>2100499</w:t>
            </w:r>
          </w:p>
        </w:tc>
        <w:tc>
          <w:tcPr>
            <w:tcW w:w="2730" w:type="dxa"/>
            <w:tcBorders>
              <w:top w:val="single" w:color="auto" w:sz="4" w:space="0"/>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auto"/>
                <w:kern w:val="0"/>
                <w:sz w:val="18"/>
                <w:szCs w:val="18"/>
              </w:rPr>
            </w:pPr>
            <w:r>
              <w:rPr>
                <w:rFonts w:hint="eastAsia" w:ascii="宋体" w:hAnsi="宋体" w:cs="Arial"/>
                <w:color w:val="auto"/>
                <w:kern w:val="0"/>
                <w:sz w:val="18"/>
                <w:szCs w:val="18"/>
                <w:lang w:val="en-US" w:eastAsia="zh-CN"/>
              </w:rPr>
              <w:t>其他公共卫生支出</w:t>
            </w:r>
          </w:p>
        </w:tc>
        <w:tc>
          <w:tcPr>
            <w:tcW w:w="1500" w:type="dxa"/>
            <w:tcBorders>
              <w:top w:val="single" w:color="auto" w:sz="4" w:space="0"/>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100,000.00</w:t>
            </w:r>
          </w:p>
        </w:tc>
        <w:tc>
          <w:tcPr>
            <w:tcW w:w="1440" w:type="dxa"/>
            <w:tcBorders>
              <w:top w:val="single" w:color="auto" w:sz="4" w:space="0"/>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100,000.00</w:t>
            </w:r>
          </w:p>
        </w:tc>
        <w:tc>
          <w:tcPr>
            <w:tcW w:w="429" w:type="dxa"/>
            <w:tcBorders>
              <w:top w:val="single" w:color="auto" w:sz="4" w:space="0"/>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auto"/>
                <w:kern w:val="0"/>
                <w:sz w:val="22"/>
                <w:szCs w:val="22"/>
              </w:rPr>
            </w:pPr>
          </w:p>
        </w:tc>
        <w:tc>
          <w:tcPr>
            <w:tcW w:w="2360" w:type="dxa"/>
            <w:gridSpan w:val="2"/>
            <w:tcBorders>
              <w:top w:val="single" w:color="auto" w:sz="4" w:space="0"/>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auto"/>
                <w:kern w:val="0"/>
                <w:sz w:val="22"/>
                <w:szCs w:val="22"/>
              </w:rPr>
            </w:pPr>
          </w:p>
        </w:tc>
        <w:tc>
          <w:tcPr>
            <w:tcW w:w="1737" w:type="dxa"/>
            <w:tcBorders>
              <w:top w:val="single" w:color="auto" w:sz="4" w:space="0"/>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auto"/>
                <w:kern w:val="0"/>
                <w:sz w:val="22"/>
                <w:szCs w:val="22"/>
              </w:rPr>
            </w:pPr>
          </w:p>
        </w:tc>
        <w:tc>
          <w:tcPr>
            <w:tcW w:w="1689" w:type="dxa"/>
            <w:tcBorders>
              <w:top w:val="single" w:color="auto" w:sz="4" w:space="0"/>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auto"/>
                <w:kern w:val="0"/>
                <w:sz w:val="22"/>
                <w:szCs w:val="22"/>
              </w:rPr>
            </w:pPr>
          </w:p>
        </w:tc>
        <w:tc>
          <w:tcPr>
            <w:tcW w:w="1401" w:type="dxa"/>
            <w:tcBorders>
              <w:top w:val="single" w:color="auto" w:sz="4" w:space="0"/>
              <w:left w:val="nil"/>
              <w:bottom w:val="single" w:color="000000" w:sz="8" w:space="0"/>
              <w:right w:val="single" w:color="000000" w:sz="8"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r>
      <w:tr>
        <w:tblPrEx>
          <w:tblCellMar>
            <w:top w:w="0" w:type="dxa"/>
            <w:left w:w="108" w:type="dxa"/>
            <w:bottom w:w="0" w:type="dxa"/>
            <w:right w:w="108" w:type="dxa"/>
          </w:tblCellMar>
        </w:tblPrEx>
        <w:trPr>
          <w:trHeight w:val="308" w:hRule="atLeast"/>
        </w:trPr>
        <w:tc>
          <w:tcPr>
            <w:tcW w:w="976"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auto"/>
                <w:kern w:val="0"/>
                <w:sz w:val="18"/>
                <w:szCs w:val="18"/>
              </w:rPr>
            </w:pPr>
            <w:r>
              <w:rPr>
                <w:rFonts w:hint="eastAsia" w:ascii="宋体" w:hAnsi="宋体" w:cs="Arial"/>
                <w:color w:val="auto"/>
                <w:kern w:val="0"/>
                <w:sz w:val="18"/>
                <w:szCs w:val="18"/>
                <w:lang w:val="en-US" w:eastAsia="zh-CN"/>
              </w:rPr>
              <w:t>2100799</w:t>
            </w:r>
          </w:p>
        </w:tc>
        <w:tc>
          <w:tcPr>
            <w:tcW w:w="2730"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auto"/>
                <w:kern w:val="0"/>
                <w:sz w:val="18"/>
                <w:szCs w:val="18"/>
              </w:rPr>
            </w:pPr>
            <w:r>
              <w:rPr>
                <w:rFonts w:hint="eastAsia" w:ascii="宋体" w:hAnsi="宋体" w:cs="Arial"/>
                <w:color w:val="auto"/>
                <w:kern w:val="0"/>
                <w:sz w:val="18"/>
                <w:szCs w:val="18"/>
                <w:lang w:val="en-US" w:eastAsia="zh-CN"/>
              </w:rPr>
              <w:t>其他计划生育事务支出</w:t>
            </w:r>
          </w:p>
        </w:tc>
        <w:tc>
          <w:tcPr>
            <w:tcW w:w="150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237,230.00</w:t>
            </w:r>
          </w:p>
        </w:tc>
        <w:tc>
          <w:tcPr>
            <w:tcW w:w="144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237,230.00</w:t>
            </w:r>
          </w:p>
        </w:tc>
        <w:tc>
          <w:tcPr>
            <w:tcW w:w="42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auto"/>
                <w:kern w:val="0"/>
                <w:sz w:val="22"/>
                <w:szCs w:val="22"/>
              </w:rPr>
            </w:pPr>
          </w:p>
        </w:tc>
        <w:tc>
          <w:tcPr>
            <w:tcW w:w="2360"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auto"/>
                <w:kern w:val="0"/>
                <w:sz w:val="22"/>
                <w:szCs w:val="22"/>
              </w:rPr>
            </w:pPr>
          </w:p>
        </w:tc>
        <w:tc>
          <w:tcPr>
            <w:tcW w:w="173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auto"/>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auto"/>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r>
      <w:tr>
        <w:tblPrEx>
          <w:tblCellMar>
            <w:top w:w="0" w:type="dxa"/>
            <w:left w:w="108" w:type="dxa"/>
            <w:bottom w:w="0" w:type="dxa"/>
            <w:right w:w="108" w:type="dxa"/>
          </w:tblCellMar>
        </w:tblPrEx>
        <w:trPr>
          <w:trHeight w:val="308" w:hRule="atLeast"/>
        </w:trPr>
        <w:tc>
          <w:tcPr>
            <w:tcW w:w="976" w:type="dxa"/>
            <w:gridSpan w:val="3"/>
            <w:tcBorders>
              <w:top w:val="single" w:color="000000" w:sz="4" w:space="0"/>
              <w:left w:val="single" w:color="000000" w:sz="8" w:space="0"/>
              <w:bottom w:val="single" w:color="auto" w:sz="4" w:space="0"/>
              <w:right w:val="single" w:color="000000" w:sz="4" w:space="0"/>
            </w:tcBorders>
            <w:shd w:val="clear" w:color="auto" w:fill="auto"/>
            <w:vAlign w:val="center"/>
          </w:tcPr>
          <w:p>
            <w:pPr>
              <w:widowControl/>
              <w:jc w:val="left"/>
              <w:rPr>
                <w:rFonts w:hint="eastAsia" w:ascii="宋体" w:hAnsi="宋体" w:cs="Arial"/>
                <w:color w:val="auto"/>
                <w:kern w:val="0"/>
                <w:sz w:val="18"/>
                <w:szCs w:val="18"/>
              </w:rPr>
            </w:pPr>
            <w:r>
              <w:rPr>
                <w:rFonts w:hint="eastAsia" w:ascii="宋体" w:hAnsi="宋体" w:cs="Arial"/>
                <w:color w:val="auto"/>
                <w:kern w:val="0"/>
                <w:sz w:val="18"/>
                <w:szCs w:val="18"/>
                <w:lang w:val="en-US" w:eastAsia="zh-CN"/>
              </w:rPr>
              <w:t>2101103</w:t>
            </w:r>
          </w:p>
        </w:tc>
        <w:tc>
          <w:tcPr>
            <w:tcW w:w="2730" w:type="dxa"/>
            <w:tcBorders>
              <w:top w:val="nil"/>
              <w:left w:val="nil"/>
              <w:bottom w:val="single" w:color="auto" w:sz="4" w:space="0"/>
              <w:right w:val="single" w:color="000000" w:sz="4" w:space="0"/>
            </w:tcBorders>
            <w:shd w:val="clear" w:color="auto" w:fill="auto"/>
            <w:vAlign w:val="center"/>
          </w:tcPr>
          <w:p>
            <w:pPr>
              <w:widowControl/>
              <w:jc w:val="left"/>
              <w:rPr>
                <w:rFonts w:hint="eastAsia" w:ascii="宋体" w:hAnsi="宋体" w:cs="Arial"/>
                <w:color w:val="auto"/>
                <w:kern w:val="0"/>
                <w:sz w:val="18"/>
                <w:szCs w:val="18"/>
              </w:rPr>
            </w:pPr>
            <w:r>
              <w:rPr>
                <w:rFonts w:hint="eastAsia" w:ascii="宋体" w:hAnsi="宋体" w:cs="Arial"/>
                <w:color w:val="auto"/>
                <w:kern w:val="0"/>
                <w:sz w:val="18"/>
                <w:szCs w:val="18"/>
                <w:lang w:val="en-US" w:eastAsia="zh-CN"/>
              </w:rPr>
              <w:t>公务员医疗补助</w:t>
            </w:r>
          </w:p>
        </w:tc>
        <w:tc>
          <w:tcPr>
            <w:tcW w:w="1500" w:type="dxa"/>
            <w:tcBorders>
              <w:top w:val="nil"/>
              <w:left w:val="nil"/>
              <w:bottom w:val="single" w:color="auto" w:sz="4" w:space="0"/>
              <w:right w:val="single" w:color="000000" w:sz="4" w:space="0"/>
            </w:tcBorders>
            <w:shd w:val="clear" w:color="auto" w:fill="auto"/>
            <w:vAlign w:val="center"/>
          </w:tcPr>
          <w:p>
            <w:pPr>
              <w:widowControl/>
              <w:jc w:val="righ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85,090.40</w:t>
            </w:r>
          </w:p>
        </w:tc>
        <w:tc>
          <w:tcPr>
            <w:tcW w:w="1440" w:type="dxa"/>
            <w:tcBorders>
              <w:top w:val="nil"/>
              <w:left w:val="nil"/>
              <w:bottom w:val="single" w:color="auto" w:sz="4" w:space="0"/>
              <w:right w:val="single" w:color="000000" w:sz="4" w:space="0"/>
            </w:tcBorders>
            <w:shd w:val="clear" w:color="auto" w:fill="auto"/>
            <w:vAlign w:val="center"/>
          </w:tcPr>
          <w:p>
            <w:pPr>
              <w:widowControl/>
              <w:jc w:val="righ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85,090.40</w:t>
            </w:r>
          </w:p>
        </w:tc>
        <w:tc>
          <w:tcPr>
            <w:tcW w:w="429" w:type="dxa"/>
            <w:tcBorders>
              <w:top w:val="nil"/>
              <w:left w:val="nil"/>
              <w:bottom w:val="single" w:color="auto" w:sz="4" w:space="0"/>
              <w:right w:val="single" w:color="000000" w:sz="4" w:space="0"/>
            </w:tcBorders>
            <w:shd w:val="clear" w:color="auto" w:fill="auto"/>
            <w:vAlign w:val="center"/>
          </w:tcPr>
          <w:p>
            <w:pPr>
              <w:widowControl/>
              <w:jc w:val="right"/>
              <w:rPr>
                <w:rFonts w:hint="eastAsia" w:ascii="宋体" w:hAnsi="宋体" w:cs="Arial"/>
                <w:color w:val="auto"/>
                <w:kern w:val="0"/>
                <w:sz w:val="22"/>
                <w:szCs w:val="22"/>
              </w:rPr>
            </w:pPr>
          </w:p>
        </w:tc>
        <w:tc>
          <w:tcPr>
            <w:tcW w:w="2360" w:type="dxa"/>
            <w:gridSpan w:val="2"/>
            <w:tcBorders>
              <w:top w:val="nil"/>
              <w:left w:val="nil"/>
              <w:bottom w:val="single" w:color="auto" w:sz="4" w:space="0"/>
              <w:right w:val="single" w:color="000000" w:sz="4" w:space="0"/>
            </w:tcBorders>
            <w:shd w:val="clear" w:color="auto" w:fill="auto"/>
            <w:vAlign w:val="center"/>
          </w:tcPr>
          <w:p>
            <w:pPr>
              <w:widowControl/>
              <w:jc w:val="right"/>
              <w:rPr>
                <w:rFonts w:hint="eastAsia" w:ascii="宋体" w:hAnsi="宋体" w:cs="Arial"/>
                <w:color w:val="auto"/>
                <w:kern w:val="0"/>
                <w:sz w:val="22"/>
                <w:szCs w:val="22"/>
              </w:rPr>
            </w:pPr>
          </w:p>
        </w:tc>
        <w:tc>
          <w:tcPr>
            <w:tcW w:w="1737" w:type="dxa"/>
            <w:tcBorders>
              <w:top w:val="nil"/>
              <w:left w:val="nil"/>
              <w:bottom w:val="single" w:color="auto" w:sz="4" w:space="0"/>
              <w:right w:val="single" w:color="000000" w:sz="4" w:space="0"/>
            </w:tcBorders>
            <w:shd w:val="clear" w:color="auto" w:fill="auto"/>
            <w:vAlign w:val="center"/>
          </w:tcPr>
          <w:p>
            <w:pPr>
              <w:widowControl/>
              <w:jc w:val="right"/>
              <w:rPr>
                <w:rFonts w:hint="eastAsia" w:ascii="宋体" w:hAnsi="宋体" w:cs="Arial"/>
                <w:color w:val="auto"/>
                <w:kern w:val="0"/>
                <w:sz w:val="22"/>
                <w:szCs w:val="22"/>
              </w:rPr>
            </w:pPr>
          </w:p>
        </w:tc>
        <w:tc>
          <w:tcPr>
            <w:tcW w:w="1689" w:type="dxa"/>
            <w:tcBorders>
              <w:top w:val="nil"/>
              <w:left w:val="nil"/>
              <w:bottom w:val="single" w:color="auto" w:sz="4" w:space="0"/>
              <w:right w:val="single" w:color="000000" w:sz="4" w:space="0"/>
            </w:tcBorders>
            <w:shd w:val="clear" w:color="auto" w:fill="auto"/>
            <w:vAlign w:val="center"/>
          </w:tcPr>
          <w:p>
            <w:pPr>
              <w:widowControl/>
              <w:jc w:val="right"/>
              <w:rPr>
                <w:rFonts w:hint="eastAsia" w:ascii="宋体" w:hAnsi="宋体" w:cs="Arial"/>
                <w:color w:val="auto"/>
                <w:kern w:val="0"/>
                <w:sz w:val="22"/>
                <w:szCs w:val="22"/>
              </w:rPr>
            </w:pPr>
          </w:p>
        </w:tc>
        <w:tc>
          <w:tcPr>
            <w:tcW w:w="1401" w:type="dxa"/>
            <w:tcBorders>
              <w:top w:val="nil"/>
              <w:left w:val="nil"/>
              <w:bottom w:val="single" w:color="auto" w:sz="4" w:space="0"/>
              <w:right w:val="single" w:color="000000" w:sz="8"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r>
      <w:tr>
        <w:tblPrEx>
          <w:tblCellMar>
            <w:top w:w="0" w:type="dxa"/>
            <w:left w:w="108" w:type="dxa"/>
            <w:bottom w:w="0" w:type="dxa"/>
            <w:right w:w="108" w:type="dxa"/>
          </w:tblCellMar>
        </w:tblPrEx>
        <w:trPr>
          <w:trHeight w:val="308" w:hRule="atLeast"/>
        </w:trPr>
        <w:tc>
          <w:tcPr>
            <w:tcW w:w="97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auto"/>
                <w:kern w:val="0"/>
                <w:sz w:val="18"/>
                <w:szCs w:val="18"/>
              </w:rPr>
            </w:pPr>
            <w:r>
              <w:rPr>
                <w:rFonts w:hint="eastAsia" w:ascii="宋体" w:hAnsi="宋体" w:cs="Arial"/>
                <w:color w:val="auto"/>
                <w:kern w:val="0"/>
                <w:sz w:val="18"/>
                <w:szCs w:val="18"/>
                <w:lang w:val="en-US" w:eastAsia="zh-CN"/>
              </w:rPr>
              <w:t>2101199</w:t>
            </w:r>
          </w:p>
        </w:tc>
        <w:tc>
          <w:tcPr>
            <w:tcW w:w="27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color w:val="auto"/>
                <w:kern w:val="0"/>
                <w:sz w:val="18"/>
                <w:szCs w:val="18"/>
              </w:rPr>
            </w:pPr>
            <w:r>
              <w:rPr>
                <w:rFonts w:hint="eastAsia" w:ascii="宋体" w:hAnsi="宋体" w:cs="Arial"/>
                <w:color w:val="auto"/>
                <w:kern w:val="0"/>
                <w:sz w:val="18"/>
                <w:szCs w:val="18"/>
                <w:lang w:val="en-US" w:eastAsia="zh-CN"/>
              </w:rPr>
              <w:t>其他行政事业单位医疗支出</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402,047.40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402,047.40</w:t>
            </w:r>
          </w:p>
        </w:tc>
        <w:tc>
          <w:tcPr>
            <w:tcW w:w="4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auto"/>
                <w:kern w:val="0"/>
                <w:sz w:val="22"/>
                <w:szCs w:val="22"/>
              </w:rPr>
            </w:pPr>
          </w:p>
        </w:tc>
        <w:tc>
          <w:tcPr>
            <w:tcW w:w="23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auto"/>
                <w:kern w:val="0"/>
                <w:sz w:val="22"/>
                <w:szCs w:val="22"/>
              </w:rPr>
            </w:pPr>
          </w:p>
        </w:tc>
        <w:tc>
          <w:tcPr>
            <w:tcW w:w="17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auto"/>
                <w:kern w:val="0"/>
                <w:sz w:val="22"/>
                <w:szCs w:val="22"/>
              </w:rPr>
            </w:pPr>
          </w:p>
        </w:tc>
        <w:tc>
          <w:tcPr>
            <w:tcW w:w="16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auto"/>
                <w:kern w:val="0"/>
                <w:sz w:val="22"/>
                <w:szCs w:val="22"/>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r>
      <w:tr>
        <w:tblPrEx>
          <w:tblCellMar>
            <w:top w:w="0" w:type="dxa"/>
            <w:left w:w="108" w:type="dxa"/>
            <w:bottom w:w="0" w:type="dxa"/>
            <w:right w:w="108" w:type="dxa"/>
          </w:tblCellMar>
        </w:tblPrEx>
        <w:trPr>
          <w:trHeight w:val="308" w:hRule="atLeast"/>
        </w:trPr>
        <w:tc>
          <w:tcPr>
            <w:tcW w:w="976" w:type="dxa"/>
            <w:gridSpan w:val="3"/>
            <w:tcBorders>
              <w:top w:val="single" w:color="auto"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auto"/>
                <w:kern w:val="0"/>
                <w:sz w:val="18"/>
                <w:szCs w:val="18"/>
              </w:rPr>
            </w:pPr>
            <w:r>
              <w:rPr>
                <w:rFonts w:hint="eastAsia" w:ascii="宋体" w:hAnsi="宋体" w:cs="Arial"/>
                <w:color w:val="auto"/>
                <w:kern w:val="0"/>
                <w:sz w:val="18"/>
                <w:szCs w:val="18"/>
                <w:lang w:val="en-US" w:eastAsia="zh-CN"/>
              </w:rPr>
              <w:t>2130126</w:t>
            </w:r>
          </w:p>
        </w:tc>
        <w:tc>
          <w:tcPr>
            <w:tcW w:w="2730" w:type="dxa"/>
            <w:tcBorders>
              <w:top w:val="single" w:color="auto" w:sz="4" w:space="0"/>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auto"/>
                <w:kern w:val="0"/>
                <w:sz w:val="18"/>
                <w:szCs w:val="18"/>
              </w:rPr>
            </w:pPr>
            <w:r>
              <w:rPr>
                <w:rFonts w:hint="eastAsia" w:ascii="宋体" w:hAnsi="宋体" w:cs="Arial"/>
                <w:color w:val="auto"/>
                <w:kern w:val="0"/>
                <w:sz w:val="18"/>
                <w:szCs w:val="18"/>
                <w:lang w:val="en-US" w:eastAsia="zh-CN"/>
              </w:rPr>
              <w:t>农村社会事业</w:t>
            </w:r>
          </w:p>
        </w:tc>
        <w:tc>
          <w:tcPr>
            <w:tcW w:w="1500" w:type="dxa"/>
            <w:tcBorders>
              <w:top w:val="single" w:color="auto" w:sz="4" w:space="0"/>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169,319.00</w:t>
            </w:r>
          </w:p>
        </w:tc>
        <w:tc>
          <w:tcPr>
            <w:tcW w:w="1440" w:type="dxa"/>
            <w:tcBorders>
              <w:top w:val="single" w:color="auto" w:sz="4" w:space="0"/>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169,319.00</w:t>
            </w:r>
          </w:p>
        </w:tc>
        <w:tc>
          <w:tcPr>
            <w:tcW w:w="429" w:type="dxa"/>
            <w:tcBorders>
              <w:top w:val="single" w:color="auto" w:sz="4" w:space="0"/>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auto"/>
                <w:kern w:val="0"/>
                <w:sz w:val="22"/>
                <w:szCs w:val="22"/>
              </w:rPr>
            </w:pPr>
          </w:p>
        </w:tc>
        <w:tc>
          <w:tcPr>
            <w:tcW w:w="2360" w:type="dxa"/>
            <w:gridSpan w:val="2"/>
            <w:tcBorders>
              <w:top w:val="single" w:color="auto" w:sz="4" w:space="0"/>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auto"/>
                <w:kern w:val="0"/>
                <w:sz w:val="22"/>
                <w:szCs w:val="22"/>
              </w:rPr>
            </w:pPr>
          </w:p>
        </w:tc>
        <w:tc>
          <w:tcPr>
            <w:tcW w:w="1737" w:type="dxa"/>
            <w:tcBorders>
              <w:top w:val="single" w:color="auto" w:sz="4" w:space="0"/>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auto"/>
                <w:kern w:val="0"/>
                <w:sz w:val="22"/>
                <w:szCs w:val="22"/>
              </w:rPr>
            </w:pPr>
          </w:p>
        </w:tc>
        <w:tc>
          <w:tcPr>
            <w:tcW w:w="1689" w:type="dxa"/>
            <w:tcBorders>
              <w:top w:val="single" w:color="auto" w:sz="4" w:space="0"/>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auto"/>
                <w:kern w:val="0"/>
                <w:sz w:val="22"/>
                <w:szCs w:val="22"/>
              </w:rPr>
            </w:pPr>
          </w:p>
        </w:tc>
        <w:tc>
          <w:tcPr>
            <w:tcW w:w="1401" w:type="dxa"/>
            <w:tcBorders>
              <w:top w:val="single" w:color="auto" w:sz="4" w:space="0"/>
              <w:left w:val="nil"/>
              <w:bottom w:val="single" w:color="000000" w:sz="8" w:space="0"/>
              <w:right w:val="single" w:color="000000" w:sz="8"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r>
      <w:tr>
        <w:tblPrEx>
          <w:tblCellMar>
            <w:top w:w="0" w:type="dxa"/>
            <w:left w:w="108" w:type="dxa"/>
            <w:bottom w:w="0" w:type="dxa"/>
            <w:right w:w="108" w:type="dxa"/>
          </w:tblCellMar>
        </w:tblPrEx>
        <w:trPr>
          <w:trHeight w:val="308" w:hRule="atLeast"/>
        </w:trPr>
        <w:tc>
          <w:tcPr>
            <w:tcW w:w="976"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auto"/>
                <w:kern w:val="0"/>
                <w:sz w:val="18"/>
                <w:szCs w:val="18"/>
              </w:rPr>
            </w:pPr>
            <w:r>
              <w:rPr>
                <w:rFonts w:hint="eastAsia" w:ascii="宋体" w:hAnsi="宋体" w:cs="Arial"/>
                <w:color w:val="auto"/>
                <w:kern w:val="0"/>
                <w:sz w:val="18"/>
                <w:szCs w:val="18"/>
                <w:lang w:val="en-US" w:eastAsia="zh-CN"/>
              </w:rPr>
              <w:t>2130199</w:t>
            </w:r>
          </w:p>
        </w:tc>
        <w:tc>
          <w:tcPr>
            <w:tcW w:w="2730"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auto"/>
                <w:kern w:val="0"/>
                <w:sz w:val="18"/>
                <w:szCs w:val="18"/>
              </w:rPr>
            </w:pPr>
            <w:r>
              <w:rPr>
                <w:rFonts w:hint="eastAsia" w:ascii="宋体" w:hAnsi="宋体" w:cs="Arial"/>
                <w:color w:val="auto"/>
                <w:kern w:val="0"/>
                <w:sz w:val="18"/>
                <w:szCs w:val="18"/>
                <w:lang w:val="en-US" w:eastAsia="zh-CN"/>
              </w:rPr>
              <w:t>其他农业农村支出</w:t>
            </w:r>
          </w:p>
        </w:tc>
        <w:tc>
          <w:tcPr>
            <w:tcW w:w="150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6,600.00</w:t>
            </w:r>
          </w:p>
        </w:tc>
        <w:tc>
          <w:tcPr>
            <w:tcW w:w="144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6,600.00</w:t>
            </w:r>
          </w:p>
        </w:tc>
        <w:tc>
          <w:tcPr>
            <w:tcW w:w="42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auto"/>
                <w:kern w:val="0"/>
                <w:sz w:val="22"/>
                <w:szCs w:val="22"/>
              </w:rPr>
            </w:pPr>
          </w:p>
        </w:tc>
        <w:tc>
          <w:tcPr>
            <w:tcW w:w="2360"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auto"/>
                <w:kern w:val="0"/>
                <w:sz w:val="22"/>
                <w:szCs w:val="22"/>
              </w:rPr>
            </w:pPr>
          </w:p>
        </w:tc>
        <w:tc>
          <w:tcPr>
            <w:tcW w:w="173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auto"/>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auto"/>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r>
      <w:tr>
        <w:tblPrEx>
          <w:tblCellMar>
            <w:top w:w="0" w:type="dxa"/>
            <w:left w:w="108" w:type="dxa"/>
            <w:bottom w:w="0" w:type="dxa"/>
            <w:right w:w="108" w:type="dxa"/>
          </w:tblCellMar>
        </w:tblPrEx>
        <w:trPr>
          <w:trHeight w:val="308" w:hRule="atLeast"/>
        </w:trPr>
        <w:tc>
          <w:tcPr>
            <w:tcW w:w="976"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auto"/>
                <w:kern w:val="0"/>
                <w:sz w:val="18"/>
                <w:szCs w:val="18"/>
              </w:rPr>
            </w:pPr>
            <w:r>
              <w:rPr>
                <w:rFonts w:hint="eastAsia" w:ascii="宋体" w:hAnsi="宋体" w:cs="Arial"/>
                <w:color w:val="auto"/>
                <w:kern w:val="0"/>
                <w:sz w:val="18"/>
                <w:szCs w:val="18"/>
                <w:lang w:val="en-US" w:eastAsia="zh-CN"/>
              </w:rPr>
              <w:t>2130701</w:t>
            </w:r>
          </w:p>
        </w:tc>
        <w:tc>
          <w:tcPr>
            <w:tcW w:w="2730"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auto"/>
                <w:kern w:val="0"/>
                <w:sz w:val="18"/>
                <w:szCs w:val="18"/>
              </w:rPr>
            </w:pPr>
            <w:r>
              <w:rPr>
                <w:rFonts w:hint="eastAsia" w:ascii="宋体" w:hAnsi="宋体" w:cs="Arial"/>
                <w:color w:val="auto"/>
                <w:kern w:val="0"/>
                <w:sz w:val="18"/>
                <w:szCs w:val="18"/>
                <w:lang w:val="en-US" w:eastAsia="zh-CN"/>
              </w:rPr>
              <w:t>对村级公益事业建设的补助</w:t>
            </w:r>
          </w:p>
        </w:tc>
        <w:tc>
          <w:tcPr>
            <w:tcW w:w="150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400,000.00</w:t>
            </w:r>
          </w:p>
        </w:tc>
        <w:tc>
          <w:tcPr>
            <w:tcW w:w="1440" w:type="dxa"/>
            <w:tcBorders>
              <w:top w:val="nil"/>
              <w:left w:val="nil"/>
              <w:bottom w:val="single" w:color="000000" w:sz="8" w:space="0"/>
              <w:right w:val="single" w:color="000000" w:sz="4"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c>
          <w:tcPr>
            <w:tcW w:w="42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auto"/>
                <w:kern w:val="0"/>
                <w:sz w:val="22"/>
                <w:szCs w:val="22"/>
              </w:rPr>
            </w:pPr>
          </w:p>
        </w:tc>
        <w:tc>
          <w:tcPr>
            <w:tcW w:w="2360"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auto"/>
                <w:kern w:val="0"/>
                <w:sz w:val="22"/>
                <w:szCs w:val="22"/>
              </w:rPr>
            </w:pPr>
          </w:p>
        </w:tc>
        <w:tc>
          <w:tcPr>
            <w:tcW w:w="173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auto"/>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auto"/>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eastAsiaTheme="minorEastAsia"/>
                <w:color w:val="auto"/>
                <w:kern w:val="0"/>
                <w:sz w:val="18"/>
                <w:szCs w:val="18"/>
                <w:lang w:val="en-US" w:eastAsia="zh-CN" w:bidi="ar-SA"/>
              </w:rPr>
            </w:pPr>
            <w:r>
              <w:rPr>
                <w:rFonts w:hint="eastAsia" w:ascii="宋体" w:hAnsi="宋体" w:cs="Arial" w:eastAsiaTheme="minorEastAsia"/>
                <w:color w:val="auto"/>
                <w:kern w:val="0"/>
                <w:sz w:val="18"/>
                <w:szCs w:val="18"/>
                <w:lang w:val="en-US" w:eastAsia="zh-CN" w:bidi="ar-SA"/>
              </w:rPr>
              <w:t>400,000.00</w:t>
            </w:r>
          </w:p>
        </w:tc>
      </w:tr>
      <w:tr>
        <w:tblPrEx>
          <w:tblCellMar>
            <w:top w:w="0" w:type="dxa"/>
            <w:left w:w="108" w:type="dxa"/>
            <w:bottom w:w="0" w:type="dxa"/>
            <w:right w:w="108" w:type="dxa"/>
          </w:tblCellMar>
        </w:tblPrEx>
        <w:trPr>
          <w:trHeight w:val="308" w:hRule="atLeast"/>
        </w:trPr>
        <w:tc>
          <w:tcPr>
            <w:tcW w:w="976"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auto"/>
                <w:kern w:val="0"/>
                <w:sz w:val="18"/>
                <w:szCs w:val="18"/>
              </w:rPr>
            </w:pPr>
            <w:r>
              <w:rPr>
                <w:rFonts w:hint="eastAsia" w:ascii="宋体" w:hAnsi="宋体" w:cs="Arial"/>
                <w:color w:val="auto"/>
                <w:kern w:val="0"/>
                <w:sz w:val="18"/>
                <w:szCs w:val="18"/>
                <w:lang w:val="en-US" w:eastAsia="zh-CN"/>
              </w:rPr>
              <w:t>2130705</w:t>
            </w:r>
          </w:p>
        </w:tc>
        <w:tc>
          <w:tcPr>
            <w:tcW w:w="2730"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auto"/>
                <w:kern w:val="0"/>
                <w:sz w:val="18"/>
                <w:szCs w:val="18"/>
              </w:rPr>
            </w:pPr>
            <w:r>
              <w:rPr>
                <w:rFonts w:hint="eastAsia" w:ascii="宋体" w:hAnsi="宋体" w:cs="Arial"/>
                <w:color w:val="auto"/>
                <w:kern w:val="0"/>
                <w:sz w:val="18"/>
                <w:szCs w:val="18"/>
                <w:lang w:val="en-US" w:eastAsia="zh-CN"/>
              </w:rPr>
              <w:t>对村民委员会和村党支部的补助</w:t>
            </w:r>
          </w:p>
        </w:tc>
        <w:tc>
          <w:tcPr>
            <w:tcW w:w="150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4,229,216.00</w:t>
            </w:r>
          </w:p>
        </w:tc>
        <w:tc>
          <w:tcPr>
            <w:tcW w:w="144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color w:val="auto"/>
                <w:kern w:val="0"/>
                <w:sz w:val="18"/>
                <w:szCs w:val="18"/>
                <w:lang w:val="en-US" w:eastAsia="zh-CN" w:bidi="ar-SA"/>
              </w:rPr>
            </w:pPr>
            <w:r>
              <w:rPr>
                <w:rFonts w:hint="eastAsia" w:ascii="宋体" w:hAnsi="宋体" w:cs="Arial" w:eastAsiaTheme="minorEastAsia"/>
                <w:color w:val="auto"/>
                <w:kern w:val="0"/>
                <w:sz w:val="18"/>
                <w:szCs w:val="18"/>
                <w:lang w:val="en-US" w:eastAsia="zh-CN" w:bidi="ar-SA"/>
              </w:rPr>
              <w:t>4,229,216.00</w:t>
            </w:r>
          </w:p>
        </w:tc>
        <w:tc>
          <w:tcPr>
            <w:tcW w:w="42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auto"/>
                <w:kern w:val="0"/>
                <w:sz w:val="22"/>
                <w:szCs w:val="22"/>
              </w:rPr>
            </w:pPr>
          </w:p>
        </w:tc>
        <w:tc>
          <w:tcPr>
            <w:tcW w:w="2360"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auto"/>
                <w:kern w:val="0"/>
                <w:sz w:val="22"/>
                <w:szCs w:val="22"/>
              </w:rPr>
            </w:pPr>
          </w:p>
        </w:tc>
        <w:tc>
          <w:tcPr>
            <w:tcW w:w="173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auto"/>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auto"/>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r>
      <w:tr>
        <w:tblPrEx>
          <w:tblCellMar>
            <w:top w:w="0" w:type="dxa"/>
            <w:left w:w="108" w:type="dxa"/>
            <w:bottom w:w="0" w:type="dxa"/>
            <w:right w:w="108" w:type="dxa"/>
          </w:tblCellMar>
        </w:tblPrEx>
        <w:trPr>
          <w:trHeight w:val="308" w:hRule="atLeast"/>
        </w:trPr>
        <w:tc>
          <w:tcPr>
            <w:tcW w:w="976"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2210201</w:t>
            </w:r>
          </w:p>
        </w:tc>
        <w:tc>
          <w:tcPr>
            <w:tcW w:w="2730"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住房公积金</w:t>
            </w:r>
          </w:p>
        </w:tc>
        <w:tc>
          <w:tcPr>
            <w:tcW w:w="150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698,286.13</w:t>
            </w:r>
          </w:p>
        </w:tc>
        <w:tc>
          <w:tcPr>
            <w:tcW w:w="144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color w:val="auto"/>
                <w:kern w:val="0"/>
                <w:sz w:val="18"/>
                <w:szCs w:val="18"/>
                <w:lang w:val="en-US" w:eastAsia="zh-CN" w:bidi="ar-SA"/>
              </w:rPr>
            </w:pPr>
            <w:r>
              <w:rPr>
                <w:rFonts w:hint="eastAsia" w:ascii="宋体" w:hAnsi="宋体" w:cs="Arial" w:eastAsiaTheme="minorEastAsia"/>
                <w:color w:val="auto"/>
                <w:kern w:val="0"/>
                <w:sz w:val="18"/>
                <w:szCs w:val="18"/>
                <w:lang w:val="en-US" w:eastAsia="zh-CN" w:bidi="ar-SA"/>
              </w:rPr>
              <w:t>698,286.13</w:t>
            </w:r>
          </w:p>
        </w:tc>
        <w:tc>
          <w:tcPr>
            <w:tcW w:w="42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auto"/>
                <w:kern w:val="0"/>
                <w:sz w:val="22"/>
                <w:szCs w:val="22"/>
              </w:rPr>
            </w:pPr>
          </w:p>
        </w:tc>
        <w:tc>
          <w:tcPr>
            <w:tcW w:w="2360"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auto"/>
                <w:kern w:val="0"/>
                <w:sz w:val="22"/>
                <w:szCs w:val="22"/>
              </w:rPr>
            </w:pPr>
          </w:p>
        </w:tc>
        <w:tc>
          <w:tcPr>
            <w:tcW w:w="173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auto"/>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auto"/>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r>
      <w:tr>
        <w:tblPrEx>
          <w:tblCellMar>
            <w:top w:w="0" w:type="dxa"/>
            <w:left w:w="108" w:type="dxa"/>
            <w:bottom w:w="0" w:type="dxa"/>
            <w:right w:w="108" w:type="dxa"/>
          </w:tblCellMar>
        </w:tblPrEx>
        <w:trPr>
          <w:trHeight w:val="308" w:hRule="atLeast"/>
        </w:trPr>
        <w:tc>
          <w:tcPr>
            <w:tcW w:w="976"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2210203</w:t>
            </w:r>
          </w:p>
        </w:tc>
        <w:tc>
          <w:tcPr>
            <w:tcW w:w="2730"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购房补贴</w:t>
            </w:r>
          </w:p>
        </w:tc>
        <w:tc>
          <w:tcPr>
            <w:tcW w:w="150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354,345.98</w:t>
            </w:r>
          </w:p>
        </w:tc>
        <w:tc>
          <w:tcPr>
            <w:tcW w:w="144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color w:val="auto"/>
                <w:kern w:val="0"/>
                <w:sz w:val="18"/>
                <w:szCs w:val="18"/>
                <w:lang w:val="en-US" w:eastAsia="zh-CN" w:bidi="ar-SA"/>
              </w:rPr>
            </w:pPr>
            <w:r>
              <w:rPr>
                <w:rFonts w:hint="eastAsia" w:ascii="宋体" w:hAnsi="宋体" w:cs="Arial" w:eastAsiaTheme="minorEastAsia"/>
                <w:color w:val="auto"/>
                <w:kern w:val="0"/>
                <w:sz w:val="18"/>
                <w:szCs w:val="18"/>
                <w:lang w:val="en-US" w:eastAsia="zh-CN" w:bidi="ar-SA"/>
              </w:rPr>
              <w:t>354,345.98</w:t>
            </w:r>
          </w:p>
        </w:tc>
        <w:tc>
          <w:tcPr>
            <w:tcW w:w="42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auto"/>
                <w:kern w:val="0"/>
                <w:sz w:val="22"/>
                <w:szCs w:val="22"/>
              </w:rPr>
            </w:pPr>
          </w:p>
        </w:tc>
        <w:tc>
          <w:tcPr>
            <w:tcW w:w="2360"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auto"/>
                <w:kern w:val="0"/>
                <w:sz w:val="22"/>
                <w:szCs w:val="22"/>
              </w:rPr>
            </w:pPr>
          </w:p>
        </w:tc>
        <w:tc>
          <w:tcPr>
            <w:tcW w:w="173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auto"/>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auto"/>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r>
      <w:tr>
        <w:tblPrEx>
          <w:tblCellMar>
            <w:top w:w="0" w:type="dxa"/>
            <w:left w:w="108" w:type="dxa"/>
            <w:bottom w:w="0" w:type="dxa"/>
            <w:right w:w="108" w:type="dxa"/>
          </w:tblCellMar>
        </w:tblPrEx>
        <w:trPr>
          <w:trHeight w:val="435" w:hRule="atLeast"/>
        </w:trPr>
        <w:tc>
          <w:tcPr>
            <w:tcW w:w="14262" w:type="dxa"/>
            <w:gridSpan w:val="12"/>
            <w:tcBorders>
              <w:top w:val="single" w:color="000000" w:sz="8" w:space="0"/>
              <w:left w:val="nil"/>
              <w:bottom w:val="nil"/>
              <w:right w:val="nil"/>
            </w:tcBorders>
            <w:shd w:val="clear" w:color="auto" w:fill="auto"/>
            <w:vAlign w:val="bottom"/>
          </w:tcPr>
          <w:p>
            <w:pPr>
              <w:widowControl/>
              <w:jc w:val="left"/>
              <w:rPr>
                <w:rFonts w:ascii="宋体" w:hAnsi="宋体" w:cs="Arial"/>
                <w:color w:val="auto"/>
                <w:kern w:val="0"/>
                <w:sz w:val="22"/>
                <w:szCs w:val="22"/>
              </w:rPr>
            </w:pPr>
            <w:r>
              <w:rPr>
                <w:rFonts w:hint="eastAsia" w:ascii="宋体" w:hAnsi="宋体" w:cs="Arial"/>
                <w:color w:val="auto"/>
                <w:kern w:val="0"/>
                <w:sz w:val="22"/>
                <w:szCs w:val="22"/>
              </w:rPr>
              <w:t>注：本表反映部门本年度取得的各项收入情况，数据取自财决03表</w:t>
            </w:r>
          </w:p>
        </w:tc>
      </w:tr>
    </w:tbl>
    <w:p>
      <w:pPr>
        <w:spacing w:line="580" w:lineRule="exact"/>
        <w:rPr>
          <w:rFonts w:hint="eastAsia"/>
          <w:color w:val="auto"/>
        </w:rPr>
      </w:pPr>
    </w:p>
    <w:p>
      <w:pPr>
        <w:spacing w:line="580" w:lineRule="exact"/>
        <w:rPr>
          <w:rFonts w:hint="eastAsia"/>
          <w:color w:val="auto"/>
        </w:rPr>
      </w:pPr>
    </w:p>
    <w:p>
      <w:pPr>
        <w:spacing w:line="580" w:lineRule="exact"/>
        <w:rPr>
          <w:rFonts w:hint="eastAsia"/>
          <w:color w:val="auto"/>
        </w:rPr>
      </w:pPr>
    </w:p>
    <w:p>
      <w:pPr>
        <w:spacing w:line="580" w:lineRule="exact"/>
        <w:rPr>
          <w:rFonts w:hint="eastAsia"/>
          <w:color w:val="auto"/>
        </w:rPr>
      </w:pPr>
    </w:p>
    <w:p>
      <w:pPr>
        <w:spacing w:line="580" w:lineRule="exact"/>
        <w:rPr>
          <w:rFonts w:hint="eastAsia"/>
          <w:color w:val="auto"/>
        </w:rPr>
      </w:pPr>
    </w:p>
    <w:p>
      <w:pPr>
        <w:spacing w:line="580" w:lineRule="exact"/>
        <w:rPr>
          <w:rFonts w:hint="eastAsia"/>
          <w:color w:val="auto"/>
        </w:rPr>
      </w:pPr>
    </w:p>
    <w:p>
      <w:pPr>
        <w:spacing w:line="580" w:lineRule="exact"/>
        <w:rPr>
          <w:rFonts w:hint="eastAsia"/>
          <w:color w:val="auto"/>
        </w:rPr>
      </w:pPr>
    </w:p>
    <w:p>
      <w:pPr>
        <w:spacing w:line="580" w:lineRule="exact"/>
        <w:rPr>
          <w:rFonts w:hint="eastAsia"/>
          <w:color w:val="auto"/>
        </w:rPr>
      </w:pPr>
    </w:p>
    <w:p>
      <w:pPr>
        <w:spacing w:line="580" w:lineRule="exact"/>
        <w:rPr>
          <w:rFonts w:hint="eastAsia"/>
          <w:color w:val="auto"/>
        </w:rPr>
      </w:pPr>
    </w:p>
    <w:p>
      <w:pPr>
        <w:spacing w:line="580" w:lineRule="exact"/>
        <w:rPr>
          <w:rFonts w:hint="eastAsia"/>
          <w:color w:val="auto"/>
        </w:rPr>
      </w:pPr>
    </w:p>
    <w:p>
      <w:pPr>
        <w:spacing w:line="580" w:lineRule="exact"/>
        <w:rPr>
          <w:rFonts w:hint="eastAsia"/>
          <w:color w:val="auto"/>
        </w:rPr>
      </w:pPr>
    </w:p>
    <w:tbl>
      <w:tblPr>
        <w:tblStyle w:val="4"/>
        <w:tblpPr w:leftFromText="180" w:rightFromText="180" w:vertAnchor="text" w:horzAnchor="page" w:tblpX="1502" w:tblpY="566"/>
        <w:tblOverlap w:val="never"/>
        <w:tblW w:w="140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22"/>
        <w:gridCol w:w="405"/>
        <w:gridCol w:w="300"/>
        <w:gridCol w:w="2760"/>
        <w:gridCol w:w="1455"/>
        <w:gridCol w:w="1530"/>
        <w:gridCol w:w="1316"/>
        <w:gridCol w:w="1620"/>
        <w:gridCol w:w="1872"/>
        <w:gridCol w:w="25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14082" w:type="dxa"/>
            <w:gridSpan w:val="10"/>
            <w:tcBorders>
              <w:tl2br w:val="nil"/>
              <w:tr2bl w:val="nil"/>
            </w:tcBorders>
            <w:shd w:val="clear" w:color="auto" w:fill="auto"/>
            <w:vAlign w:val="bottom"/>
          </w:tcPr>
          <w:p>
            <w:pPr>
              <w:widowControl/>
              <w:jc w:val="center"/>
              <w:rPr>
                <w:rFonts w:ascii="宋体" w:hAnsi="宋体" w:cs="Arial"/>
                <w:color w:val="auto"/>
                <w:kern w:val="0"/>
                <w:sz w:val="44"/>
                <w:szCs w:val="44"/>
              </w:rPr>
            </w:pPr>
            <w:r>
              <w:rPr>
                <w:rFonts w:hint="eastAsia" w:ascii="宋体" w:hAnsi="宋体" w:cs="Arial"/>
                <w:b/>
                <w:bCs/>
                <w:color w:val="auto"/>
                <w:kern w:val="0"/>
                <w:sz w:val="28"/>
                <w:szCs w:val="28"/>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2" w:type="dxa"/>
            <w:tcBorders>
              <w:tl2br w:val="nil"/>
              <w:tr2bl w:val="nil"/>
            </w:tcBorders>
            <w:shd w:val="clear" w:color="auto" w:fill="auto"/>
            <w:vAlign w:val="bottom"/>
          </w:tcPr>
          <w:p>
            <w:pPr>
              <w:widowControl/>
              <w:jc w:val="left"/>
              <w:rPr>
                <w:rFonts w:ascii="Arial" w:hAnsi="Arial" w:cs="Arial"/>
                <w:color w:val="auto"/>
                <w:kern w:val="0"/>
                <w:sz w:val="20"/>
                <w:szCs w:val="20"/>
              </w:rPr>
            </w:pPr>
          </w:p>
        </w:tc>
        <w:tc>
          <w:tcPr>
            <w:tcW w:w="405" w:type="dxa"/>
            <w:tcBorders>
              <w:tl2br w:val="nil"/>
              <w:tr2bl w:val="nil"/>
            </w:tcBorders>
            <w:shd w:val="clear" w:color="auto" w:fill="auto"/>
            <w:vAlign w:val="bottom"/>
          </w:tcPr>
          <w:p>
            <w:pPr>
              <w:widowControl/>
              <w:jc w:val="left"/>
              <w:rPr>
                <w:rFonts w:ascii="Arial" w:hAnsi="Arial" w:cs="Arial"/>
                <w:color w:val="auto"/>
                <w:kern w:val="0"/>
                <w:sz w:val="20"/>
                <w:szCs w:val="20"/>
              </w:rPr>
            </w:pPr>
          </w:p>
        </w:tc>
        <w:tc>
          <w:tcPr>
            <w:tcW w:w="300" w:type="dxa"/>
            <w:tcBorders>
              <w:tl2br w:val="nil"/>
              <w:tr2bl w:val="nil"/>
            </w:tcBorders>
            <w:shd w:val="clear" w:color="auto" w:fill="auto"/>
            <w:vAlign w:val="bottom"/>
          </w:tcPr>
          <w:p>
            <w:pPr>
              <w:widowControl/>
              <w:jc w:val="left"/>
              <w:rPr>
                <w:rFonts w:ascii="Arial" w:hAnsi="Arial" w:cs="Arial"/>
                <w:color w:val="auto"/>
                <w:kern w:val="0"/>
                <w:sz w:val="20"/>
                <w:szCs w:val="20"/>
              </w:rPr>
            </w:pPr>
          </w:p>
        </w:tc>
        <w:tc>
          <w:tcPr>
            <w:tcW w:w="2760" w:type="dxa"/>
            <w:tcBorders>
              <w:tl2br w:val="nil"/>
              <w:tr2bl w:val="nil"/>
            </w:tcBorders>
            <w:shd w:val="clear" w:color="auto" w:fill="auto"/>
            <w:vAlign w:val="bottom"/>
          </w:tcPr>
          <w:p>
            <w:pPr>
              <w:widowControl/>
              <w:jc w:val="left"/>
              <w:rPr>
                <w:rFonts w:ascii="Arial" w:hAnsi="Arial" w:cs="Arial"/>
                <w:color w:val="auto"/>
                <w:kern w:val="0"/>
                <w:sz w:val="20"/>
                <w:szCs w:val="20"/>
              </w:rPr>
            </w:pPr>
          </w:p>
        </w:tc>
        <w:tc>
          <w:tcPr>
            <w:tcW w:w="1455" w:type="dxa"/>
            <w:tcBorders>
              <w:tl2br w:val="nil"/>
              <w:tr2bl w:val="nil"/>
            </w:tcBorders>
            <w:shd w:val="clear" w:color="auto" w:fill="auto"/>
            <w:vAlign w:val="bottom"/>
          </w:tcPr>
          <w:p>
            <w:pPr>
              <w:widowControl/>
              <w:jc w:val="left"/>
              <w:rPr>
                <w:rFonts w:ascii="Arial" w:hAnsi="Arial" w:cs="Arial"/>
                <w:color w:val="auto"/>
                <w:kern w:val="0"/>
                <w:sz w:val="20"/>
                <w:szCs w:val="20"/>
              </w:rPr>
            </w:pPr>
          </w:p>
        </w:tc>
        <w:tc>
          <w:tcPr>
            <w:tcW w:w="1530" w:type="dxa"/>
            <w:tcBorders>
              <w:tl2br w:val="nil"/>
              <w:tr2bl w:val="nil"/>
            </w:tcBorders>
            <w:shd w:val="clear" w:color="auto" w:fill="auto"/>
            <w:vAlign w:val="bottom"/>
          </w:tcPr>
          <w:p>
            <w:pPr>
              <w:widowControl/>
              <w:jc w:val="left"/>
              <w:rPr>
                <w:rFonts w:ascii="Arial" w:hAnsi="Arial" w:cs="Arial"/>
                <w:color w:val="auto"/>
                <w:kern w:val="0"/>
                <w:sz w:val="20"/>
                <w:szCs w:val="20"/>
              </w:rPr>
            </w:pPr>
          </w:p>
        </w:tc>
        <w:tc>
          <w:tcPr>
            <w:tcW w:w="1316" w:type="dxa"/>
            <w:tcBorders>
              <w:tl2br w:val="nil"/>
              <w:tr2bl w:val="nil"/>
            </w:tcBorders>
            <w:shd w:val="clear" w:color="auto" w:fill="auto"/>
            <w:vAlign w:val="bottom"/>
          </w:tcPr>
          <w:p>
            <w:pPr>
              <w:widowControl/>
              <w:jc w:val="left"/>
              <w:rPr>
                <w:rFonts w:ascii="Arial" w:hAnsi="Arial" w:cs="Arial"/>
                <w:color w:val="auto"/>
                <w:kern w:val="0"/>
                <w:sz w:val="20"/>
                <w:szCs w:val="20"/>
              </w:rPr>
            </w:pPr>
          </w:p>
        </w:tc>
        <w:tc>
          <w:tcPr>
            <w:tcW w:w="1620" w:type="dxa"/>
            <w:tcBorders>
              <w:tl2br w:val="nil"/>
              <w:tr2bl w:val="nil"/>
            </w:tcBorders>
            <w:shd w:val="clear" w:color="auto" w:fill="auto"/>
            <w:vAlign w:val="bottom"/>
          </w:tcPr>
          <w:p>
            <w:pPr>
              <w:widowControl/>
              <w:jc w:val="left"/>
              <w:rPr>
                <w:rFonts w:ascii="Arial" w:hAnsi="Arial" w:cs="Arial"/>
                <w:color w:val="auto"/>
                <w:kern w:val="0"/>
                <w:sz w:val="20"/>
                <w:szCs w:val="20"/>
              </w:rPr>
            </w:pPr>
          </w:p>
        </w:tc>
        <w:tc>
          <w:tcPr>
            <w:tcW w:w="1872" w:type="dxa"/>
            <w:tcBorders>
              <w:tl2br w:val="nil"/>
              <w:tr2bl w:val="nil"/>
            </w:tcBorders>
            <w:shd w:val="clear" w:color="auto" w:fill="auto"/>
            <w:vAlign w:val="bottom"/>
          </w:tcPr>
          <w:p>
            <w:pPr>
              <w:widowControl/>
              <w:jc w:val="left"/>
              <w:rPr>
                <w:rFonts w:ascii="Arial" w:hAnsi="Arial" w:cs="Arial"/>
                <w:color w:val="auto"/>
                <w:kern w:val="0"/>
                <w:sz w:val="20"/>
                <w:szCs w:val="20"/>
              </w:rPr>
            </w:pPr>
          </w:p>
        </w:tc>
        <w:tc>
          <w:tcPr>
            <w:tcW w:w="2502" w:type="dxa"/>
            <w:tcBorders>
              <w:tl2br w:val="nil"/>
              <w:tr2bl w:val="nil"/>
            </w:tcBorders>
            <w:shd w:val="clear" w:color="auto" w:fill="auto"/>
            <w:vAlign w:val="bottom"/>
          </w:tcPr>
          <w:p>
            <w:pPr>
              <w:widowControl/>
              <w:jc w:val="right"/>
              <w:rPr>
                <w:rFonts w:ascii="宋体" w:hAnsi="宋体" w:cs="Arial"/>
                <w:color w:val="auto"/>
                <w:kern w:val="0"/>
                <w:sz w:val="24"/>
              </w:rPr>
            </w:pPr>
            <w:r>
              <w:rPr>
                <w:rFonts w:hint="eastAsia" w:ascii="宋体" w:hAnsi="宋体" w:cs="Arial"/>
                <w:color w:val="auto"/>
                <w:kern w:val="0"/>
                <w:sz w:val="24"/>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787" w:type="dxa"/>
            <w:gridSpan w:val="4"/>
            <w:tcBorders>
              <w:bottom w:val="single" w:color="000000" w:sz="4" w:space="0"/>
              <w:tl2br w:val="nil"/>
              <w:tr2bl w:val="nil"/>
            </w:tcBorders>
            <w:shd w:val="clear" w:color="auto" w:fill="auto"/>
            <w:vAlign w:val="bottom"/>
          </w:tcPr>
          <w:p>
            <w:pPr>
              <w:widowControl/>
              <w:jc w:val="left"/>
              <w:rPr>
                <w:rFonts w:hint="default" w:ascii="宋体" w:hAnsi="宋体" w:cs="Arial" w:eastAsiaTheme="minorEastAsia"/>
                <w:color w:val="auto"/>
                <w:kern w:val="0"/>
                <w:sz w:val="24"/>
                <w:lang w:val="en-US" w:eastAsia="zh-CN"/>
              </w:rPr>
            </w:pPr>
            <w:r>
              <w:rPr>
                <w:rFonts w:hint="eastAsia" w:ascii="宋体" w:hAnsi="宋体" w:cs="Arial"/>
                <w:color w:val="auto"/>
                <w:kern w:val="0"/>
                <w:sz w:val="24"/>
              </w:rPr>
              <w:t>公开部门：</w:t>
            </w:r>
            <w:r>
              <w:rPr>
                <w:rFonts w:hint="eastAsia" w:ascii="宋体" w:hAnsi="宋体" w:cs="Arial"/>
                <w:color w:val="auto"/>
                <w:kern w:val="0"/>
                <w:sz w:val="24"/>
                <w:lang w:val="en-US" w:eastAsia="zh-CN"/>
              </w:rPr>
              <w:t>原州区寨科乡人民政府</w:t>
            </w:r>
          </w:p>
        </w:tc>
        <w:tc>
          <w:tcPr>
            <w:tcW w:w="1455" w:type="dxa"/>
            <w:tcBorders>
              <w:bottom w:val="single" w:color="000000" w:sz="4" w:space="0"/>
              <w:tl2br w:val="nil"/>
              <w:tr2bl w:val="nil"/>
            </w:tcBorders>
            <w:shd w:val="clear" w:color="auto" w:fill="auto"/>
            <w:vAlign w:val="bottom"/>
          </w:tcPr>
          <w:p>
            <w:pPr>
              <w:widowControl/>
              <w:jc w:val="left"/>
              <w:rPr>
                <w:rFonts w:ascii="Arial" w:hAnsi="Arial" w:cs="Arial"/>
                <w:color w:val="auto"/>
                <w:kern w:val="0"/>
                <w:sz w:val="20"/>
                <w:szCs w:val="20"/>
              </w:rPr>
            </w:pPr>
          </w:p>
        </w:tc>
        <w:tc>
          <w:tcPr>
            <w:tcW w:w="1530" w:type="dxa"/>
            <w:tcBorders>
              <w:bottom w:val="single" w:color="000000" w:sz="4" w:space="0"/>
              <w:tl2br w:val="nil"/>
              <w:tr2bl w:val="nil"/>
            </w:tcBorders>
            <w:shd w:val="clear" w:color="auto" w:fill="auto"/>
            <w:vAlign w:val="bottom"/>
          </w:tcPr>
          <w:p>
            <w:pPr>
              <w:widowControl/>
              <w:jc w:val="center"/>
              <w:rPr>
                <w:rFonts w:ascii="宋体" w:hAnsi="宋体" w:cs="Arial"/>
                <w:color w:val="auto"/>
                <w:kern w:val="0"/>
                <w:sz w:val="24"/>
              </w:rPr>
            </w:pPr>
          </w:p>
        </w:tc>
        <w:tc>
          <w:tcPr>
            <w:tcW w:w="1316" w:type="dxa"/>
            <w:tcBorders>
              <w:bottom w:val="single" w:color="000000" w:sz="4" w:space="0"/>
              <w:tl2br w:val="nil"/>
              <w:tr2bl w:val="nil"/>
            </w:tcBorders>
            <w:shd w:val="clear" w:color="auto" w:fill="auto"/>
            <w:vAlign w:val="bottom"/>
          </w:tcPr>
          <w:p>
            <w:pPr>
              <w:widowControl/>
              <w:jc w:val="left"/>
              <w:rPr>
                <w:rFonts w:ascii="Arial" w:hAnsi="Arial" w:cs="Arial"/>
                <w:color w:val="auto"/>
                <w:kern w:val="0"/>
                <w:sz w:val="20"/>
                <w:szCs w:val="20"/>
              </w:rPr>
            </w:pPr>
          </w:p>
        </w:tc>
        <w:tc>
          <w:tcPr>
            <w:tcW w:w="1620" w:type="dxa"/>
            <w:tcBorders>
              <w:bottom w:val="single" w:color="000000" w:sz="4" w:space="0"/>
              <w:tl2br w:val="nil"/>
              <w:tr2bl w:val="nil"/>
            </w:tcBorders>
            <w:shd w:val="clear" w:color="auto" w:fill="auto"/>
            <w:vAlign w:val="bottom"/>
          </w:tcPr>
          <w:p>
            <w:pPr>
              <w:widowControl/>
              <w:jc w:val="left"/>
              <w:rPr>
                <w:rFonts w:ascii="Arial" w:hAnsi="Arial" w:cs="Arial"/>
                <w:color w:val="auto"/>
                <w:kern w:val="0"/>
                <w:sz w:val="20"/>
                <w:szCs w:val="20"/>
              </w:rPr>
            </w:pPr>
          </w:p>
        </w:tc>
        <w:tc>
          <w:tcPr>
            <w:tcW w:w="1872" w:type="dxa"/>
            <w:tcBorders>
              <w:bottom w:val="single" w:color="000000" w:sz="4" w:space="0"/>
              <w:tl2br w:val="nil"/>
              <w:tr2bl w:val="nil"/>
            </w:tcBorders>
            <w:shd w:val="clear" w:color="auto" w:fill="auto"/>
            <w:vAlign w:val="bottom"/>
          </w:tcPr>
          <w:p>
            <w:pPr>
              <w:widowControl/>
              <w:jc w:val="left"/>
              <w:rPr>
                <w:rFonts w:ascii="Arial" w:hAnsi="Arial" w:cs="Arial"/>
                <w:color w:val="auto"/>
                <w:kern w:val="0"/>
                <w:sz w:val="20"/>
                <w:szCs w:val="20"/>
              </w:rPr>
            </w:pPr>
          </w:p>
        </w:tc>
        <w:tc>
          <w:tcPr>
            <w:tcW w:w="2502" w:type="dxa"/>
            <w:tcBorders>
              <w:bottom w:val="single" w:color="000000" w:sz="4" w:space="0"/>
              <w:tl2br w:val="nil"/>
              <w:tr2bl w:val="nil"/>
            </w:tcBorders>
            <w:shd w:val="clear" w:color="auto" w:fill="auto"/>
            <w:vAlign w:val="bottom"/>
          </w:tcPr>
          <w:p>
            <w:pPr>
              <w:widowControl/>
              <w:jc w:val="right"/>
              <w:rPr>
                <w:rFonts w:ascii="宋体" w:hAnsi="宋体" w:cs="Arial"/>
                <w:color w:val="auto"/>
                <w:kern w:val="0"/>
                <w:sz w:val="24"/>
              </w:rPr>
            </w:pPr>
            <w:r>
              <w:rPr>
                <w:rFonts w:hint="eastAsia" w:ascii="宋体" w:hAnsi="宋体" w:cs="Arial"/>
                <w:color w:val="auto"/>
                <w:kern w:val="0"/>
                <w:sz w:val="24"/>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787"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项目</w:t>
            </w:r>
          </w:p>
        </w:tc>
        <w:tc>
          <w:tcPr>
            <w:tcW w:w="145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本年支出合计</w:t>
            </w:r>
          </w:p>
        </w:tc>
        <w:tc>
          <w:tcPr>
            <w:tcW w:w="153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基本支出</w:t>
            </w:r>
          </w:p>
        </w:tc>
        <w:tc>
          <w:tcPr>
            <w:tcW w:w="1316"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项目支出</w:t>
            </w:r>
          </w:p>
        </w:tc>
        <w:tc>
          <w:tcPr>
            <w:tcW w:w="162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上缴上级支出</w:t>
            </w:r>
          </w:p>
        </w:tc>
        <w:tc>
          <w:tcPr>
            <w:tcW w:w="1872"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经营支出</w:t>
            </w:r>
          </w:p>
        </w:tc>
        <w:tc>
          <w:tcPr>
            <w:tcW w:w="2502"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27" w:type="dxa"/>
            <w:gridSpan w:val="3"/>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功能分类科目编码</w:t>
            </w:r>
          </w:p>
        </w:tc>
        <w:tc>
          <w:tcPr>
            <w:tcW w:w="276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科目名称</w:t>
            </w:r>
          </w:p>
        </w:tc>
        <w:tc>
          <w:tcPr>
            <w:tcW w:w="145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auto"/>
                <w:kern w:val="0"/>
                <w:sz w:val="22"/>
                <w:szCs w:val="22"/>
              </w:rPr>
            </w:pPr>
          </w:p>
        </w:tc>
        <w:tc>
          <w:tcPr>
            <w:tcW w:w="153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auto"/>
                <w:kern w:val="0"/>
                <w:sz w:val="22"/>
                <w:szCs w:val="22"/>
              </w:rPr>
            </w:pPr>
          </w:p>
        </w:tc>
        <w:tc>
          <w:tcPr>
            <w:tcW w:w="131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auto"/>
                <w:kern w:val="0"/>
                <w:sz w:val="22"/>
                <w:szCs w:val="22"/>
              </w:rPr>
            </w:pPr>
          </w:p>
        </w:tc>
        <w:tc>
          <w:tcPr>
            <w:tcW w:w="162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auto"/>
                <w:kern w:val="0"/>
                <w:sz w:val="22"/>
                <w:szCs w:val="22"/>
              </w:rPr>
            </w:pPr>
          </w:p>
        </w:tc>
        <w:tc>
          <w:tcPr>
            <w:tcW w:w="187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auto"/>
                <w:kern w:val="0"/>
                <w:sz w:val="22"/>
                <w:szCs w:val="22"/>
              </w:rPr>
            </w:pPr>
          </w:p>
        </w:tc>
        <w:tc>
          <w:tcPr>
            <w:tcW w:w="250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auto"/>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27"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auto"/>
                <w:kern w:val="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auto"/>
                <w:kern w:val="0"/>
                <w:sz w:val="22"/>
                <w:szCs w:val="22"/>
              </w:rPr>
            </w:pPr>
          </w:p>
        </w:tc>
        <w:tc>
          <w:tcPr>
            <w:tcW w:w="145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auto"/>
                <w:kern w:val="0"/>
                <w:sz w:val="22"/>
                <w:szCs w:val="22"/>
              </w:rPr>
            </w:pPr>
          </w:p>
        </w:tc>
        <w:tc>
          <w:tcPr>
            <w:tcW w:w="153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auto"/>
                <w:kern w:val="0"/>
                <w:sz w:val="22"/>
                <w:szCs w:val="22"/>
              </w:rPr>
            </w:pPr>
          </w:p>
        </w:tc>
        <w:tc>
          <w:tcPr>
            <w:tcW w:w="131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auto"/>
                <w:kern w:val="0"/>
                <w:sz w:val="22"/>
                <w:szCs w:val="22"/>
              </w:rPr>
            </w:pPr>
          </w:p>
        </w:tc>
        <w:tc>
          <w:tcPr>
            <w:tcW w:w="162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auto"/>
                <w:kern w:val="0"/>
                <w:sz w:val="22"/>
                <w:szCs w:val="22"/>
              </w:rPr>
            </w:pPr>
          </w:p>
        </w:tc>
        <w:tc>
          <w:tcPr>
            <w:tcW w:w="187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auto"/>
                <w:kern w:val="0"/>
                <w:sz w:val="22"/>
                <w:szCs w:val="22"/>
              </w:rPr>
            </w:pPr>
          </w:p>
        </w:tc>
        <w:tc>
          <w:tcPr>
            <w:tcW w:w="250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auto"/>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27"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auto"/>
                <w:kern w:val="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auto"/>
                <w:kern w:val="0"/>
                <w:sz w:val="22"/>
                <w:szCs w:val="22"/>
              </w:rPr>
            </w:pPr>
          </w:p>
        </w:tc>
        <w:tc>
          <w:tcPr>
            <w:tcW w:w="145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auto"/>
                <w:kern w:val="0"/>
                <w:sz w:val="22"/>
                <w:szCs w:val="22"/>
              </w:rPr>
            </w:pPr>
          </w:p>
        </w:tc>
        <w:tc>
          <w:tcPr>
            <w:tcW w:w="153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auto"/>
                <w:kern w:val="0"/>
                <w:sz w:val="22"/>
                <w:szCs w:val="22"/>
              </w:rPr>
            </w:pPr>
          </w:p>
        </w:tc>
        <w:tc>
          <w:tcPr>
            <w:tcW w:w="131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auto"/>
                <w:kern w:val="0"/>
                <w:sz w:val="22"/>
                <w:szCs w:val="22"/>
              </w:rPr>
            </w:pPr>
          </w:p>
        </w:tc>
        <w:tc>
          <w:tcPr>
            <w:tcW w:w="162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auto"/>
                <w:kern w:val="0"/>
                <w:sz w:val="22"/>
                <w:szCs w:val="22"/>
              </w:rPr>
            </w:pPr>
          </w:p>
        </w:tc>
        <w:tc>
          <w:tcPr>
            <w:tcW w:w="187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auto"/>
                <w:kern w:val="0"/>
                <w:sz w:val="22"/>
                <w:szCs w:val="22"/>
              </w:rPr>
            </w:pPr>
          </w:p>
        </w:tc>
        <w:tc>
          <w:tcPr>
            <w:tcW w:w="250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auto"/>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2"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类</w:t>
            </w:r>
          </w:p>
        </w:tc>
        <w:tc>
          <w:tcPr>
            <w:tcW w:w="40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款</w:t>
            </w:r>
          </w:p>
        </w:tc>
        <w:tc>
          <w:tcPr>
            <w:tcW w:w="30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项</w:t>
            </w:r>
          </w:p>
        </w:tc>
        <w:tc>
          <w:tcPr>
            <w:tcW w:w="27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栏次</w:t>
            </w:r>
          </w:p>
        </w:tc>
        <w:tc>
          <w:tcPr>
            <w:tcW w:w="1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1</w:t>
            </w:r>
          </w:p>
        </w:tc>
        <w:tc>
          <w:tcPr>
            <w:tcW w:w="153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2</w:t>
            </w:r>
          </w:p>
        </w:tc>
        <w:tc>
          <w:tcPr>
            <w:tcW w:w="13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3</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4</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5</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22"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auto"/>
                <w:kern w:val="0"/>
                <w:sz w:val="22"/>
                <w:szCs w:val="22"/>
              </w:rPr>
            </w:pPr>
          </w:p>
        </w:tc>
        <w:tc>
          <w:tcPr>
            <w:tcW w:w="40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auto"/>
                <w:kern w:val="0"/>
                <w:sz w:val="22"/>
                <w:szCs w:val="22"/>
              </w:rPr>
            </w:pPr>
          </w:p>
        </w:tc>
        <w:tc>
          <w:tcPr>
            <w:tcW w:w="30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auto"/>
                <w:kern w:val="0"/>
                <w:sz w:val="22"/>
                <w:szCs w:val="22"/>
              </w:rPr>
            </w:pPr>
          </w:p>
        </w:tc>
        <w:tc>
          <w:tcPr>
            <w:tcW w:w="27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合计</w:t>
            </w:r>
          </w:p>
        </w:tc>
        <w:tc>
          <w:tcPr>
            <w:tcW w:w="1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19,250,050.54</w:t>
            </w:r>
          </w:p>
        </w:tc>
        <w:tc>
          <w:tcPr>
            <w:tcW w:w="153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14,760,772.99</w:t>
            </w:r>
          </w:p>
        </w:tc>
        <w:tc>
          <w:tcPr>
            <w:tcW w:w="13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4,489,277.55</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　</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27"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2080505</w:t>
            </w:r>
          </w:p>
        </w:tc>
        <w:tc>
          <w:tcPr>
            <w:tcW w:w="27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机关事业单位基本养老保险缴费支出</w:t>
            </w:r>
          </w:p>
        </w:tc>
        <w:tc>
          <w:tcPr>
            <w:tcW w:w="1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780,758.36</w:t>
            </w:r>
          </w:p>
        </w:tc>
        <w:tc>
          <w:tcPr>
            <w:tcW w:w="153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780,758.36</w:t>
            </w:r>
          </w:p>
        </w:tc>
        <w:tc>
          <w:tcPr>
            <w:tcW w:w="13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18"/>
                <w:szCs w:val="18"/>
                <w:lang w:val="en-US" w:eastAsia="zh-CN"/>
              </w:rPr>
            </w:pP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　</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27"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2080801</w:t>
            </w:r>
          </w:p>
        </w:tc>
        <w:tc>
          <w:tcPr>
            <w:tcW w:w="27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死亡抚恤</w:t>
            </w:r>
          </w:p>
        </w:tc>
        <w:tc>
          <w:tcPr>
            <w:tcW w:w="1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402,997.00</w:t>
            </w:r>
          </w:p>
        </w:tc>
        <w:tc>
          <w:tcPr>
            <w:tcW w:w="153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402,997.00</w:t>
            </w:r>
          </w:p>
        </w:tc>
        <w:tc>
          <w:tcPr>
            <w:tcW w:w="13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18"/>
                <w:szCs w:val="18"/>
                <w:lang w:val="en-US" w:eastAsia="zh-CN"/>
              </w:rPr>
            </w:pP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　</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27"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2210203</w:t>
            </w:r>
          </w:p>
        </w:tc>
        <w:tc>
          <w:tcPr>
            <w:tcW w:w="27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购房补贴</w:t>
            </w:r>
          </w:p>
        </w:tc>
        <w:tc>
          <w:tcPr>
            <w:tcW w:w="1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354,345.98</w:t>
            </w:r>
          </w:p>
        </w:tc>
        <w:tc>
          <w:tcPr>
            <w:tcW w:w="153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354,345.98</w:t>
            </w:r>
          </w:p>
        </w:tc>
        <w:tc>
          <w:tcPr>
            <w:tcW w:w="13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18"/>
                <w:szCs w:val="18"/>
                <w:lang w:val="en-US" w:eastAsia="zh-CN"/>
              </w:rPr>
            </w:pP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　</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27"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2130705</w:t>
            </w:r>
          </w:p>
        </w:tc>
        <w:tc>
          <w:tcPr>
            <w:tcW w:w="27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对村民委员会和村党支部的补助</w:t>
            </w:r>
          </w:p>
        </w:tc>
        <w:tc>
          <w:tcPr>
            <w:tcW w:w="1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4,229,216.00</w:t>
            </w:r>
          </w:p>
        </w:tc>
        <w:tc>
          <w:tcPr>
            <w:tcW w:w="153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3,629,216.00</w:t>
            </w:r>
          </w:p>
        </w:tc>
        <w:tc>
          <w:tcPr>
            <w:tcW w:w="13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600,000.00</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　</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27"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2010301</w:t>
            </w:r>
          </w:p>
        </w:tc>
        <w:tc>
          <w:tcPr>
            <w:tcW w:w="27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行政运行</w:t>
            </w:r>
          </w:p>
        </w:tc>
        <w:tc>
          <w:tcPr>
            <w:tcW w:w="1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8,018,681.73</w:t>
            </w:r>
          </w:p>
        </w:tc>
        <w:tc>
          <w:tcPr>
            <w:tcW w:w="153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8,018,681.73</w:t>
            </w:r>
          </w:p>
        </w:tc>
        <w:tc>
          <w:tcPr>
            <w:tcW w:w="13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18"/>
                <w:szCs w:val="18"/>
                <w:lang w:val="en-US" w:eastAsia="zh-CN"/>
              </w:rPr>
            </w:pP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　</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27"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2012999</w:t>
            </w:r>
          </w:p>
        </w:tc>
        <w:tc>
          <w:tcPr>
            <w:tcW w:w="27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其他群众团体事务支出</w:t>
            </w:r>
          </w:p>
        </w:tc>
        <w:tc>
          <w:tcPr>
            <w:tcW w:w="1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16,846.00</w:t>
            </w:r>
          </w:p>
        </w:tc>
        <w:tc>
          <w:tcPr>
            <w:tcW w:w="153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8,400.00</w:t>
            </w:r>
          </w:p>
        </w:tc>
        <w:tc>
          <w:tcPr>
            <w:tcW w:w="13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8,446.00</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　</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27"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2012902</w:t>
            </w:r>
          </w:p>
        </w:tc>
        <w:tc>
          <w:tcPr>
            <w:tcW w:w="27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一般行政管理事务</w:t>
            </w:r>
          </w:p>
        </w:tc>
        <w:tc>
          <w:tcPr>
            <w:tcW w:w="1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8,400.00</w:t>
            </w:r>
          </w:p>
        </w:tc>
        <w:tc>
          <w:tcPr>
            <w:tcW w:w="153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18"/>
                <w:szCs w:val="18"/>
                <w:lang w:val="en-US" w:eastAsia="zh-CN"/>
              </w:rPr>
            </w:pPr>
          </w:p>
        </w:tc>
        <w:tc>
          <w:tcPr>
            <w:tcW w:w="13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8,400.00</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27"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2210201</w:t>
            </w:r>
          </w:p>
        </w:tc>
        <w:tc>
          <w:tcPr>
            <w:tcW w:w="27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住房公积金</w:t>
            </w:r>
          </w:p>
        </w:tc>
        <w:tc>
          <w:tcPr>
            <w:tcW w:w="1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698,286.13</w:t>
            </w:r>
          </w:p>
        </w:tc>
        <w:tc>
          <w:tcPr>
            <w:tcW w:w="153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698,286.13</w:t>
            </w:r>
          </w:p>
        </w:tc>
        <w:tc>
          <w:tcPr>
            <w:tcW w:w="13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18"/>
                <w:szCs w:val="18"/>
                <w:lang w:val="en-US" w:eastAsia="zh-CN"/>
              </w:rPr>
            </w:pP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27"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2080506</w:t>
            </w:r>
          </w:p>
        </w:tc>
        <w:tc>
          <w:tcPr>
            <w:tcW w:w="27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机关事业单位职业年金缴费支出</w:t>
            </w:r>
          </w:p>
        </w:tc>
        <w:tc>
          <w:tcPr>
            <w:tcW w:w="1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469,471.90</w:t>
            </w:r>
          </w:p>
        </w:tc>
        <w:tc>
          <w:tcPr>
            <w:tcW w:w="153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469,471.90</w:t>
            </w:r>
          </w:p>
        </w:tc>
        <w:tc>
          <w:tcPr>
            <w:tcW w:w="13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18"/>
                <w:szCs w:val="18"/>
                <w:lang w:val="en-US" w:eastAsia="zh-CN"/>
              </w:rPr>
            </w:pP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27"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2101103</w:t>
            </w:r>
          </w:p>
        </w:tc>
        <w:tc>
          <w:tcPr>
            <w:tcW w:w="27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公务员医疗补助</w:t>
            </w:r>
          </w:p>
        </w:tc>
        <w:tc>
          <w:tcPr>
            <w:tcW w:w="1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72,978.89</w:t>
            </w:r>
          </w:p>
        </w:tc>
        <w:tc>
          <w:tcPr>
            <w:tcW w:w="153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72,978.89</w:t>
            </w:r>
          </w:p>
        </w:tc>
        <w:tc>
          <w:tcPr>
            <w:tcW w:w="13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18"/>
                <w:szCs w:val="18"/>
                <w:lang w:val="en-US" w:eastAsia="zh-CN"/>
              </w:rPr>
            </w:pP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27"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2101199</w:t>
            </w:r>
          </w:p>
        </w:tc>
        <w:tc>
          <w:tcPr>
            <w:tcW w:w="27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其他行政事业单位医疗支出</w:t>
            </w:r>
          </w:p>
        </w:tc>
        <w:tc>
          <w:tcPr>
            <w:tcW w:w="1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325,637.00</w:t>
            </w:r>
          </w:p>
        </w:tc>
        <w:tc>
          <w:tcPr>
            <w:tcW w:w="153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325,637.00</w:t>
            </w:r>
          </w:p>
        </w:tc>
        <w:tc>
          <w:tcPr>
            <w:tcW w:w="13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18"/>
                <w:szCs w:val="18"/>
                <w:lang w:val="en-US" w:eastAsia="zh-CN"/>
              </w:rPr>
            </w:pP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27"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2011308</w:t>
            </w:r>
          </w:p>
        </w:tc>
        <w:tc>
          <w:tcPr>
            <w:tcW w:w="27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招商引资</w:t>
            </w:r>
          </w:p>
        </w:tc>
        <w:tc>
          <w:tcPr>
            <w:tcW w:w="1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0.01</w:t>
            </w:r>
          </w:p>
        </w:tc>
        <w:tc>
          <w:tcPr>
            <w:tcW w:w="153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18"/>
                <w:szCs w:val="18"/>
                <w:lang w:val="en-US" w:eastAsia="zh-CN"/>
              </w:rPr>
            </w:pPr>
          </w:p>
        </w:tc>
        <w:tc>
          <w:tcPr>
            <w:tcW w:w="13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0.01</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27"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2130199</w:t>
            </w:r>
          </w:p>
        </w:tc>
        <w:tc>
          <w:tcPr>
            <w:tcW w:w="27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其他农业农村支出</w:t>
            </w:r>
          </w:p>
        </w:tc>
        <w:tc>
          <w:tcPr>
            <w:tcW w:w="1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650,855.00</w:t>
            </w:r>
          </w:p>
        </w:tc>
        <w:tc>
          <w:tcPr>
            <w:tcW w:w="153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18"/>
                <w:szCs w:val="18"/>
                <w:lang w:val="en-US" w:eastAsia="zh-CN"/>
              </w:rPr>
            </w:pPr>
          </w:p>
        </w:tc>
        <w:tc>
          <w:tcPr>
            <w:tcW w:w="13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650,855.00</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27"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2013299</w:t>
            </w:r>
          </w:p>
        </w:tc>
        <w:tc>
          <w:tcPr>
            <w:tcW w:w="27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其他组织事务支出</w:t>
            </w:r>
          </w:p>
        </w:tc>
        <w:tc>
          <w:tcPr>
            <w:tcW w:w="1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99,800.00</w:t>
            </w:r>
          </w:p>
        </w:tc>
        <w:tc>
          <w:tcPr>
            <w:tcW w:w="153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18"/>
                <w:szCs w:val="18"/>
                <w:lang w:val="en-US" w:eastAsia="zh-CN"/>
              </w:rPr>
            </w:pPr>
          </w:p>
        </w:tc>
        <w:tc>
          <w:tcPr>
            <w:tcW w:w="13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99,800.00</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27"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2019999</w:t>
            </w:r>
          </w:p>
        </w:tc>
        <w:tc>
          <w:tcPr>
            <w:tcW w:w="27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其他一般公共服务支出</w:t>
            </w:r>
          </w:p>
        </w:tc>
        <w:tc>
          <w:tcPr>
            <w:tcW w:w="1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605,768.45</w:t>
            </w:r>
          </w:p>
        </w:tc>
        <w:tc>
          <w:tcPr>
            <w:tcW w:w="153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18"/>
                <w:szCs w:val="18"/>
                <w:lang w:val="en-US" w:eastAsia="zh-CN"/>
              </w:rPr>
            </w:pPr>
          </w:p>
        </w:tc>
        <w:tc>
          <w:tcPr>
            <w:tcW w:w="13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605,768.45</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27"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2340299</w:t>
            </w:r>
          </w:p>
        </w:tc>
        <w:tc>
          <w:tcPr>
            <w:tcW w:w="27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其他抗疫相关支出</w:t>
            </w:r>
          </w:p>
        </w:tc>
        <w:tc>
          <w:tcPr>
            <w:tcW w:w="1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18,878.74</w:t>
            </w:r>
          </w:p>
        </w:tc>
        <w:tc>
          <w:tcPr>
            <w:tcW w:w="153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18"/>
                <w:szCs w:val="18"/>
                <w:lang w:val="en-US" w:eastAsia="zh-CN"/>
              </w:rPr>
            </w:pPr>
          </w:p>
        </w:tc>
        <w:tc>
          <w:tcPr>
            <w:tcW w:w="13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18,878.74</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27"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2130504</w:t>
            </w:r>
          </w:p>
        </w:tc>
        <w:tc>
          <w:tcPr>
            <w:tcW w:w="27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农村基础设施建设</w:t>
            </w:r>
          </w:p>
        </w:tc>
        <w:tc>
          <w:tcPr>
            <w:tcW w:w="1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480,285.78</w:t>
            </w:r>
          </w:p>
        </w:tc>
        <w:tc>
          <w:tcPr>
            <w:tcW w:w="153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18"/>
                <w:szCs w:val="18"/>
                <w:lang w:val="en-US" w:eastAsia="zh-CN"/>
              </w:rPr>
            </w:pPr>
          </w:p>
        </w:tc>
        <w:tc>
          <w:tcPr>
            <w:tcW w:w="13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480,285.78</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27"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2010108</w:t>
            </w:r>
          </w:p>
        </w:tc>
        <w:tc>
          <w:tcPr>
            <w:tcW w:w="27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代表工作</w:t>
            </w:r>
          </w:p>
        </w:tc>
        <w:tc>
          <w:tcPr>
            <w:tcW w:w="1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31,349.00</w:t>
            </w:r>
          </w:p>
        </w:tc>
        <w:tc>
          <w:tcPr>
            <w:tcW w:w="153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18"/>
                <w:szCs w:val="18"/>
                <w:lang w:val="en-US" w:eastAsia="zh-CN"/>
              </w:rPr>
            </w:pPr>
          </w:p>
        </w:tc>
        <w:tc>
          <w:tcPr>
            <w:tcW w:w="13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31,349.00</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27"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2010308</w:t>
            </w:r>
          </w:p>
        </w:tc>
        <w:tc>
          <w:tcPr>
            <w:tcW w:w="27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信访事务</w:t>
            </w:r>
          </w:p>
        </w:tc>
        <w:tc>
          <w:tcPr>
            <w:tcW w:w="1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2,000.00</w:t>
            </w:r>
          </w:p>
        </w:tc>
        <w:tc>
          <w:tcPr>
            <w:tcW w:w="153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18"/>
                <w:szCs w:val="18"/>
                <w:lang w:val="en-US" w:eastAsia="zh-CN"/>
              </w:rPr>
            </w:pPr>
          </w:p>
        </w:tc>
        <w:tc>
          <w:tcPr>
            <w:tcW w:w="13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2,000.00</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27"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2082899</w:t>
            </w:r>
          </w:p>
        </w:tc>
        <w:tc>
          <w:tcPr>
            <w:tcW w:w="27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其他退役军人事务管理支出</w:t>
            </w:r>
          </w:p>
        </w:tc>
        <w:tc>
          <w:tcPr>
            <w:tcW w:w="1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10,000.00</w:t>
            </w:r>
          </w:p>
        </w:tc>
        <w:tc>
          <w:tcPr>
            <w:tcW w:w="153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18"/>
                <w:szCs w:val="18"/>
                <w:lang w:val="en-US" w:eastAsia="zh-CN"/>
              </w:rPr>
            </w:pPr>
          </w:p>
        </w:tc>
        <w:tc>
          <w:tcPr>
            <w:tcW w:w="13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10,000.00</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27"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2130126</w:t>
            </w:r>
          </w:p>
        </w:tc>
        <w:tc>
          <w:tcPr>
            <w:tcW w:w="27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农村社会事业</w:t>
            </w:r>
          </w:p>
        </w:tc>
        <w:tc>
          <w:tcPr>
            <w:tcW w:w="1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169,319.00</w:t>
            </w:r>
          </w:p>
        </w:tc>
        <w:tc>
          <w:tcPr>
            <w:tcW w:w="153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18"/>
                <w:szCs w:val="18"/>
                <w:lang w:val="en-US" w:eastAsia="zh-CN"/>
              </w:rPr>
            </w:pPr>
          </w:p>
        </w:tc>
        <w:tc>
          <w:tcPr>
            <w:tcW w:w="13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169,319.00</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27"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2070199</w:t>
            </w:r>
          </w:p>
        </w:tc>
        <w:tc>
          <w:tcPr>
            <w:tcW w:w="27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其他文化和旅游支出</w:t>
            </w:r>
          </w:p>
        </w:tc>
        <w:tc>
          <w:tcPr>
            <w:tcW w:w="1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49,783.00</w:t>
            </w:r>
          </w:p>
        </w:tc>
        <w:tc>
          <w:tcPr>
            <w:tcW w:w="153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18"/>
                <w:szCs w:val="18"/>
                <w:lang w:val="en-US" w:eastAsia="zh-CN"/>
              </w:rPr>
            </w:pPr>
          </w:p>
        </w:tc>
        <w:tc>
          <w:tcPr>
            <w:tcW w:w="13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49,783.00</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27"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2130701</w:t>
            </w:r>
          </w:p>
        </w:tc>
        <w:tc>
          <w:tcPr>
            <w:tcW w:w="27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对村级公益事业建设的补助</w:t>
            </w:r>
          </w:p>
        </w:tc>
        <w:tc>
          <w:tcPr>
            <w:tcW w:w="1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396,816.00</w:t>
            </w:r>
          </w:p>
        </w:tc>
        <w:tc>
          <w:tcPr>
            <w:tcW w:w="153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18"/>
                <w:szCs w:val="18"/>
                <w:lang w:val="en-US" w:eastAsia="zh-CN"/>
              </w:rPr>
            </w:pPr>
          </w:p>
        </w:tc>
        <w:tc>
          <w:tcPr>
            <w:tcW w:w="13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396,816.00</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27"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2100499</w:t>
            </w:r>
          </w:p>
        </w:tc>
        <w:tc>
          <w:tcPr>
            <w:tcW w:w="27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其他公共卫生支出</w:t>
            </w:r>
          </w:p>
        </w:tc>
        <w:tc>
          <w:tcPr>
            <w:tcW w:w="1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100,000.00</w:t>
            </w:r>
          </w:p>
        </w:tc>
        <w:tc>
          <w:tcPr>
            <w:tcW w:w="153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18"/>
                <w:szCs w:val="18"/>
                <w:lang w:val="en-US" w:eastAsia="zh-CN"/>
              </w:rPr>
            </w:pPr>
          </w:p>
        </w:tc>
        <w:tc>
          <w:tcPr>
            <w:tcW w:w="13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100,000.00</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27"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2100799</w:t>
            </w:r>
          </w:p>
        </w:tc>
        <w:tc>
          <w:tcPr>
            <w:tcW w:w="27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其他计划生育事务支出</w:t>
            </w:r>
          </w:p>
        </w:tc>
        <w:tc>
          <w:tcPr>
            <w:tcW w:w="1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237,230.00</w:t>
            </w:r>
          </w:p>
        </w:tc>
        <w:tc>
          <w:tcPr>
            <w:tcW w:w="153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18"/>
                <w:szCs w:val="18"/>
                <w:lang w:val="en-US" w:eastAsia="zh-CN"/>
              </w:rPr>
            </w:pPr>
          </w:p>
        </w:tc>
        <w:tc>
          <w:tcPr>
            <w:tcW w:w="13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237,230.00</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27"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2013202</w:t>
            </w:r>
          </w:p>
        </w:tc>
        <w:tc>
          <w:tcPr>
            <w:tcW w:w="27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一般行政管理事务</w:t>
            </w:r>
          </w:p>
        </w:tc>
        <w:tc>
          <w:tcPr>
            <w:tcW w:w="1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3,000.00</w:t>
            </w:r>
          </w:p>
        </w:tc>
        <w:tc>
          <w:tcPr>
            <w:tcW w:w="153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18"/>
                <w:szCs w:val="18"/>
                <w:lang w:val="en-US" w:eastAsia="zh-CN"/>
              </w:rPr>
            </w:pPr>
          </w:p>
        </w:tc>
        <w:tc>
          <w:tcPr>
            <w:tcW w:w="13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3,000.00</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27"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2010199</w:t>
            </w:r>
          </w:p>
        </w:tc>
        <w:tc>
          <w:tcPr>
            <w:tcW w:w="27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其他人大事务支出</w:t>
            </w:r>
          </w:p>
        </w:tc>
        <w:tc>
          <w:tcPr>
            <w:tcW w:w="1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18,562.00</w:t>
            </w:r>
          </w:p>
        </w:tc>
        <w:tc>
          <w:tcPr>
            <w:tcW w:w="153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18"/>
                <w:szCs w:val="18"/>
                <w:lang w:val="en-US" w:eastAsia="zh-CN"/>
              </w:rPr>
            </w:pPr>
          </w:p>
        </w:tc>
        <w:tc>
          <w:tcPr>
            <w:tcW w:w="13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18,562.00</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27"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auto"/>
                <w:kern w:val="0"/>
                <w:sz w:val="18"/>
                <w:szCs w:val="18"/>
                <w:lang w:val="en-US" w:eastAsia="zh-CN"/>
              </w:rPr>
            </w:pPr>
            <w:r>
              <w:rPr>
                <w:rFonts w:hint="eastAsia" w:ascii="宋体" w:hAnsi="宋体" w:eastAsia="宋体" w:cs="宋体"/>
                <w:i w:val="0"/>
                <w:iCs w:val="0"/>
                <w:color w:val="auto"/>
                <w:kern w:val="0"/>
                <w:sz w:val="22"/>
                <w:szCs w:val="22"/>
                <w:u w:val="none"/>
                <w:lang w:val="en-US" w:eastAsia="zh-CN" w:bidi="ar"/>
              </w:rPr>
              <w:t>2012399</w:t>
            </w:r>
          </w:p>
        </w:tc>
        <w:tc>
          <w:tcPr>
            <w:tcW w:w="27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auto"/>
                <w:kern w:val="0"/>
                <w:sz w:val="18"/>
                <w:szCs w:val="18"/>
                <w:lang w:val="en-US" w:eastAsia="zh-CN"/>
              </w:rPr>
            </w:pPr>
            <w:r>
              <w:rPr>
                <w:rFonts w:hint="eastAsia" w:ascii="宋体" w:hAnsi="宋体" w:eastAsia="宋体" w:cs="宋体"/>
                <w:i w:val="0"/>
                <w:iCs w:val="0"/>
                <w:color w:val="auto"/>
                <w:kern w:val="0"/>
                <w:sz w:val="22"/>
                <w:szCs w:val="22"/>
                <w:u w:val="none"/>
                <w:lang w:val="en-US" w:eastAsia="zh-CN" w:bidi="ar"/>
              </w:rPr>
              <w:t>其他民族事务支出</w:t>
            </w:r>
          </w:p>
        </w:tc>
        <w:tc>
          <w:tcPr>
            <w:tcW w:w="1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1,773.00</w:t>
            </w:r>
          </w:p>
        </w:tc>
        <w:tc>
          <w:tcPr>
            <w:tcW w:w="153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18"/>
                <w:szCs w:val="18"/>
                <w:lang w:val="en-US" w:eastAsia="zh-CN"/>
              </w:rPr>
            </w:pPr>
          </w:p>
        </w:tc>
        <w:tc>
          <w:tcPr>
            <w:tcW w:w="13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1,773.00</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27"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auto"/>
                <w:kern w:val="0"/>
                <w:sz w:val="18"/>
                <w:szCs w:val="18"/>
                <w:lang w:val="en-US" w:eastAsia="zh-CN"/>
              </w:rPr>
            </w:pPr>
            <w:r>
              <w:rPr>
                <w:rFonts w:hint="eastAsia" w:ascii="宋体" w:hAnsi="宋体" w:eastAsia="宋体" w:cs="宋体"/>
                <w:i w:val="0"/>
                <w:iCs w:val="0"/>
                <w:color w:val="auto"/>
                <w:kern w:val="0"/>
                <w:sz w:val="22"/>
                <w:szCs w:val="22"/>
                <w:u w:val="none"/>
                <w:lang w:val="en-US" w:eastAsia="zh-CN" w:bidi="ar"/>
              </w:rPr>
              <w:t>2010599</w:t>
            </w:r>
          </w:p>
        </w:tc>
        <w:tc>
          <w:tcPr>
            <w:tcW w:w="27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auto"/>
                <w:kern w:val="0"/>
                <w:sz w:val="18"/>
                <w:szCs w:val="18"/>
                <w:lang w:val="en-US" w:eastAsia="zh-CN"/>
              </w:rPr>
            </w:pPr>
            <w:r>
              <w:rPr>
                <w:rFonts w:hint="eastAsia" w:ascii="宋体" w:hAnsi="宋体" w:eastAsia="宋体" w:cs="宋体"/>
                <w:i w:val="0"/>
                <w:iCs w:val="0"/>
                <w:color w:val="auto"/>
                <w:kern w:val="0"/>
                <w:sz w:val="22"/>
                <w:szCs w:val="22"/>
                <w:u w:val="none"/>
                <w:lang w:val="en-US" w:eastAsia="zh-CN" w:bidi="ar"/>
              </w:rPr>
              <w:t>其他统计信息事务支出</w:t>
            </w:r>
          </w:p>
        </w:tc>
        <w:tc>
          <w:tcPr>
            <w:tcW w:w="1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5,000.00</w:t>
            </w:r>
          </w:p>
        </w:tc>
        <w:tc>
          <w:tcPr>
            <w:tcW w:w="153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18"/>
                <w:szCs w:val="18"/>
                <w:lang w:val="en-US" w:eastAsia="zh-CN"/>
              </w:rPr>
            </w:pPr>
          </w:p>
        </w:tc>
        <w:tc>
          <w:tcPr>
            <w:tcW w:w="13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5,000.00</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27"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auto"/>
                <w:kern w:val="0"/>
                <w:sz w:val="18"/>
                <w:szCs w:val="18"/>
                <w:lang w:val="en-US" w:eastAsia="zh-CN"/>
              </w:rPr>
            </w:pPr>
            <w:r>
              <w:rPr>
                <w:rFonts w:hint="eastAsia" w:ascii="宋体" w:hAnsi="宋体" w:eastAsia="宋体" w:cs="宋体"/>
                <w:i w:val="0"/>
                <w:iCs w:val="0"/>
                <w:color w:val="auto"/>
                <w:kern w:val="0"/>
                <w:sz w:val="22"/>
                <w:szCs w:val="22"/>
                <w:u w:val="none"/>
                <w:lang w:val="en-US" w:eastAsia="zh-CN" w:bidi="ar"/>
              </w:rPr>
              <w:t>2010399</w:t>
            </w:r>
          </w:p>
        </w:tc>
        <w:tc>
          <w:tcPr>
            <w:tcW w:w="27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auto"/>
                <w:kern w:val="0"/>
                <w:sz w:val="18"/>
                <w:szCs w:val="18"/>
                <w:lang w:val="en-US" w:eastAsia="zh-CN"/>
              </w:rPr>
            </w:pPr>
            <w:r>
              <w:rPr>
                <w:rFonts w:hint="eastAsia" w:ascii="宋体" w:hAnsi="宋体" w:eastAsia="宋体" w:cs="宋体"/>
                <w:i w:val="0"/>
                <w:iCs w:val="0"/>
                <w:color w:val="auto"/>
                <w:kern w:val="0"/>
                <w:sz w:val="22"/>
                <w:szCs w:val="22"/>
                <w:u w:val="none"/>
                <w:lang w:val="en-US" w:eastAsia="zh-CN" w:bidi="ar"/>
              </w:rPr>
              <w:t>其他政府办公厅（室）及相关机构事务支出</w:t>
            </w:r>
          </w:p>
        </w:tc>
        <w:tc>
          <w:tcPr>
            <w:tcW w:w="1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601,465.57</w:t>
            </w:r>
          </w:p>
        </w:tc>
        <w:tc>
          <w:tcPr>
            <w:tcW w:w="153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18"/>
                <w:szCs w:val="18"/>
                <w:lang w:val="en-US" w:eastAsia="zh-CN"/>
              </w:rPr>
            </w:pPr>
          </w:p>
        </w:tc>
        <w:tc>
          <w:tcPr>
            <w:tcW w:w="13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601,465.57</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27"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auto"/>
                <w:kern w:val="0"/>
                <w:sz w:val="18"/>
                <w:szCs w:val="18"/>
                <w:lang w:val="en-US" w:eastAsia="zh-CN"/>
              </w:rPr>
            </w:pPr>
            <w:r>
              <w:rPr>
                <w:rFonts w:hint="eastAsia" w:ascii="宋体" w:hAnsi="宋体" w:eastAsia="宋体" w:cs="宋体"/>
                <w:i w:val="0"/>
                <w:iCs w:val="0"/>
                <w:color w:val="auto"/>
                <w:kern w:val="0"/>
                <w:sz w:val="22"/>
                <w:szCs w:val="22"/>
                <w:u w:val="none"/>
                <w:lang w:val="en-US" w:eastAsia="zh-CN" w:bidi="ar"/>
              </w:rPr>
              <w:t>2082001</w:t>
            </w:r>
          </w:p>
        </w:tc>
        <w:tc>
          <w:tcPr>
            <w:tcW w:w="27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auto"/>
                <w:kern w:val="0"/>
                <w:sz w:val="18"/>
                <w:szCs w:val="18"/>
                <w:lang w:val="en-US" w:eastAsia="zh-CN"/>
              </w:rPr>
            </w:pPr>
            <w:r>
              <w:rPr>
                <w:rFonts w:hint="eastAsia" w:ascii="宋体" w:hAnsi="宋体" w:eastAsia="宋体" w:cs="宋体"/>
                <w:i w:val="0"/>
                <w:iCs w:val="0"/>
                <w:color w:val="auto"/>
                <w:kern w:val="0"/>
                <w:sz w:val="22"/>
                <w:szCs w:val="22"/>
                <w:u w:val="none"/>
                <w:lang w:val="en-US" w:eastAsia="zh-CN" w:bidi="ar"/>
              </w:rPr>
              <w:t>临时救助支出</w:t>
            </w:r>
          </w:p>
        </w:tc>
        <w:tc>
          <w:tcPr>
            <w:tcW w:w="1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386,900.00</w:t>
            </w:r>
          </w:p>
        </w:tc>
        <w:tc>
          <w:tcPr>
            <w:tcW w:w="153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18"/>
                <w:szCs w:val="18"/>
                <w:lang w:val="en-US" w:eastAsia="zh-CN"/>
              </w:rPr>
            </w:pPr>
          </w:p>
        </w:tc>
        <w:tc>
          <w:tcPr>
            <w:tcW w:w="13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386,900.00</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27"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auto"/>
                <w:kern w:val="0"/>
                <w:sz w:val="18"/>
                <w:szCs w:val="18"/>
                <w:lang w:val="en-US" w:eastAsia="zh-CN"/>
              </w:rPr>
            </w:pPr>
            <w:r>
              <w:rPr>
                <w:rFonts w:hint="eastAsia" w:ascii="宋体" w:hAnsi="宋体" w:eastAsia="宋体" w:cs="宋体"/>
                <w:i w:val="0"/>
                <w:iCs w:val="0"/>
                <w:color w:val="auto"/>
                <w:kern w:val="0"/>
                <w:sz w:val="22"/>
                <w:szCs w:val="22"/>
                <w:u w:val="none"/>
                <w:lang w:val="en-US" w:eastAsia="zh-CN" w:bidi="ar"/>
              </w:rPr>
              <w:t>2100410</w:t>
            </w:r>
          </w:p>
        </w:tc>
        <w:tc>
          <w:tcPr>
            <w:tcW w:w="27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keepNext w:val="0"/>
              <w:keepLines w:val="0"/>
              <w:widowControl/>
              <w:suppressLineNumbers w:val="0"/>
              <w:jc w:val="left"/>
              <w:textAlignment w:val="center"/>
              <w:rPr>
                <w:rFonts w:hint="eastAsia" w:ascii="宋体" w:hAnsi="宋体" w:cs="Arial"/>
                <w:color w:val="auto"/>
                <w:kern w:val="0"/>
                <w:sz w:val="18"/>
                <w:szCs w:val="18"/>
                <w:lang w:val="en-US" w:eastAsia="zh-CN"/>
              </w:rPr>
            </w:pPr>
            <w:r>
              <w:rPr>
                <w:rFonts w:hint="eastAsia" w:ascii="宋体" w:hAnsi="宋体" w:eastAsia="宋体" w:cs="宋体"/>
                <w:i w:val="0"/>
                <w:iCs w:val="0"/>
                <w:color w:val="auto"/>
                <w:kern w:val="0"/>
                <w:sz w:val="22"/>
                <w:szCs w:val="22"/>
                <w:u w:val="none"/>
                <w:lang w:val="en-US" w:eastAsia="zh-CN" w:bidi="ar"/>
              </w:rPr>
              <w:t>突发公共卫生事件应急处理</w:t>
            </w:r>
          </w:p>
        </w:tc>
        <w:tc>
          <w:tcPr>
            <w:tcW w:w="14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3,646.00</w:t>
            </w:r>
          </w:p>
        </w:tc>
        <w:tc>
          <w:tcPr>
            <w:tcW w:w="153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18"/>
                <w:szCs w:val="18"/>
                <w:lang w:val="en-US" w:eastAsia="zh-CN"/>
              </w:rPr>
            </w:pPr>
          </w:p>
        </w:tc>
        <w:tc>
          <w:tcPr>
            <w:tcW w:w="131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3,646.00</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auto"/>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082" w:type="dxa"/>
            <w:gridSpan w:val="10"/>
            <w:tcBorders>
              <w:top w:val="single" w:color="000000" w:sz="4" w:space="0"/>
              <w:tl2br w:val="nil"/>
              <w:tr2bl w:val="nil"/>
            </w:tcBorders>
            <w:shd w:val="clear" w:color="auto" w:fill="auto"/>
            <w:vAlign w:val="bottom"/>
          </w:tcPr>
          <w:p>
            <w:pPr>
              <w:widowControl/>
              <w:jc w:val="left"/>
              <w:rPr>
                <w:rFonts w:ascii="宋体" w:hAnsi="宋体" w:cs="Arial"/>
                <w:color w:val="auto"/>
                <w:kern w:val="0"/>
                <w:sz w:val="22"/>
                <w:szCs w:val="22"/>
              </w:rPr>
            </w:pPr>
            <w:r>
              <w:rPr>
                <w:rFonts w:hint="eastAsia" w:ascii="宋体" w:hAnsi="宋体" w:cs="Arial"/>
                <w:color w:val="auto"/>
                <w:kern w:val="0"/>
                <w:sz w:val="22"/>
                <w:szCs w:val="22"/>
              </w:rPr>
              <w:t>注：本表反映部门本年度各项支出情况，数据取自财决04表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082" w:type="dxa"/>
            <w:gridSpan w:val="10"/>
            <w:tcBorders>
              <w:top w:val="single" w:color="000000" w:sz="4" w:space="0"/>
              <w:tl2br w:val="nil"/>
              <w:tr2bl w:val="nil"/>
            </w:tcBorders>
            <w:shd w:val="clear" w:color="auto" w:fill="auto"/>
            <w:vAlign w:val="bottom"/>
          </w:tcPr>
          <w:p>
            <w:pPr>
              <w:widowControl/>
              <w:jc w:val="left"/>
              <w:rPr>
                <w:rFonts w:hint="eastAsia" w:ascii="宋体" w:hAnsi="宋体" w:cs="Arial"/>
                <w:color w:val="auto"/>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082" w:type="dxa"/>
            <w:gridSpan w:val="10"/>
            <w:tcBorders>
              <w:tl2br w:val="nil"/>
              <w:tr2bl w:val="nil"/>
            </w:tcBorders>
            <w:shd w:val="clear" w:color="auto" w:fill="auto"/>
            <w:vAlign w:val="bottom"/>
          </w:tcPr>
          <w:p>
            <w:pPr>
              <w:widowControl/>
              <w:jc w:val="left"/>
              <w:rPr>
                <w:rFonts w:hint="eastAsia" w:ascii="宋体" w:hAnsi="宋体" w:cs="Arial"/>
                <w:color w:val="auto"/>
                <w:kern w:val="0"/>
                <w:sz w:val="22"/>
                <w:szCs w:val="22"/>
              </w:rPr>
            </w:pPr>
          </w:p>
          <w:p>
            <w:pPr>
              <w:widowControl/>
              <w:jc w:val="left"/>
              <w:rPr>
                <w:rFonts w:hint="eastAsia" w:ascii="宋体" w:hAnsi="宋体" w:cs="Arial"/>
                <w:color w:val="auto"/>
                <w:kern w:val="0"/>
                <w:sz w:val="22"/>
                <w:szCs w:val="22"/>
              </w:rPr>
            </w:pPr>
          </w:p>
          <w:p>
            <w:pPr>
              <w:widowControl/>
              <w:jc w:val="left"/>
              <w:rPr>
                <w:rFonts w:hint="eastAsia" w:ascii="宋体" w:hAnsi="宋体" w:cs="Arial"/>
                <w:color w:val="auto"/>
                <w:kern w:val="0"/>
                <w:sz w:val="22"/>
                <w:szCs w:val="22"/>
              </w:rPr>
            </w:pPr>
          </w:p>
          <w:p>
            <w:pPr>
              <w:widowControl/>
              <w:jc w:val="left"/>
              <w:rPr>
                <w:rFonts w:hint="eastAsia" w:ascii="宋体" w:hAnsi="宋体" w:cs="Arial"/>
                <w:color w:val="auto"/>
                <w:kern w:val="0"/>
                <w:sz w:val="22"/>
                <w:szCs w:val="22"/>
              </w:rPr>
            </w:pPr>
          </w:p>
          <w:p>
            <w:pPr>
              <w:widowControl/>
              <w:jc w:val="left"/>
              <w:rPr>
                <w:rFonts w:hint="eastAsia" w:ascii="宋体" w:hAnsi="宋体" w:cs="Arial"/>
                <w:color w:val="auto"/>
                <w:kern w:val="0"/>
                <w:sz w:val="22"/>
                <w:szCs w:val="22"/>
              </w:rPr>
            </w:pPr>
          </w:p>
          <w:p>
            <w:pPr>
              <w:widowControl/>
              <w:jc w:val="left"/>
              <w:rPr>
                <w:rFonts w:hint="eastAsia" w:ascii="宋体" w:hAnsi="宋体" w:cs="Arial"/>
                <w:color w:val="auto"/>
                <w:kern w:val="0"/>
                <w:sz w:val="22"/>
                <w:szCs w:val="22"/>
              </w:rPr>
            </w:pPr>
          </w:p>
          <w:p>
            <w:pPr>
              <w:widowControl/>
              <w:jc w:val="left"/>
              <w:rPr>
                <w:rFonts w:hint="eastAsia" w:ascii="宋体" w:hAnsi="宋体" w:cs="Arial"/>
                <w:color w:val="auto"/>
                <w:kern w:val="0"/>
                <w:sz w:val="22"/>
                <w:szCs w:val="22"/>
              </w:rPr>
            </w:pPr>
          </w:p>
          <w:p>
            <w:pPr>
              <w:widowControl/>
              <w:jc w:val="left"/>
              <w:rPr>
                <w:rFonts w:hint="eastAsia" w:ascii="宋体" w:hAnsi="宋体" w:cs="Arial"/>
                <w:color w:val="auto"/>
                <w:kern w:val="0"/>
                <w:sz w:val="22"/>
                <w:szCs w:val="22"/>
              </w:rPr>
            </w:pPr>
          </w:p>
          <w:p>
            <w:pPr>
              <w:widowControl/>
              <w:jc w:val="left"/>
              <w:rPr>
                <w:rFonts w:hint="eastAsia" w:ascii="宋体" w:hAnsi="宋体" w:cs="Arial"/>
                <w:color w:val="auto"/>
                <w:kern w:val="0"/>
                <w:sz w:val="22"/>
                <w:szCs w:val="22"/>
              </w:rPr>
            </w:pPr>
          </w:p>
          <w:p>
            <w:pPr>
              <w:widowControl/>
              <w:jc w:val="left"/>
              <w:rPr>
                <w:rFonts w:hint="eastAsia" w:ascii="宋体" w:hAnsi="宋体" w:cs="Arial"/>
                <w:color w:val="auto"/>
                <w:kern w:val="0"/>
                <w:sz w:val="22"/>
                <w:szCs w:val="22"/>
              </w:rPr>
            </w:pPr>
          </w:p>
          <w:p>
            <w:pPr>
              <w:widowControl/>
              <w:jc w:val="left"/>
              <w:rPr>
                <w:rFonts w:hint="eastAsia" w:ascii="宋体" w:hAnsi="宋体" w:cs="Arial"/>
                <w:color w:val="auto"/>
                <w:kern w:val="0"/>
                <w:sz w:val="22"/>
                <w:szCs w:val="22"/>
              </w:rPr>
            </w:pPr>
          </w:p>
          <w:p>
            <w:pPr>
              <w:widowControl/>
              <w:jc w:val="left"/>
              <w:rPr>
                <w:rFonts w:hint="eastAsia" w:ascii="宋体" w:hAnsi="宋体" w:cs="Arial"/>
                <w:color w:val="auto"/>
                <w:kern w:val="0"/>
                <w:sz w:val="22"/>
                <w:szCs w:val="22"/>
              </w:rPr>
            </w:pPr>
          </w:p>
          <w:p>
            <w:pPr>
              <w:widowControl/>
              <w:jc w:val="left"/>
              <w:rPr>
                <w:rFonts w:hint="eastAsia" w:ascii="宋体" w:hAnsi="宋体" w:cs="Arial"/>
                <w:color w:val="auto"/>
                <w:kern w:val="0"/>
                <w:sz w:val="22"/>
                <w:szCs w:val="22"/>
              </w:rPr>
            </w:pPr>
          </w:p>
          <w:p>
            <w:pPr>
              <w:widowControl/>
              <w:jc w:val="left"/>
              <w:rPr>
                <w:rFonts w:hint="eastAsia" w:ascii="宋体" w:hAnsi="宋体" w:cs="Arial"/>
                <w:color w:val="auto"/>
                <w:kern w:val="0"/>
                <w:sz w:val="22"/>
                <w:szCs w:val="22"/>
              </w:rPr>
            </w:pPr>
          </w:p>
          <w:p>
            <w:pPr>
              <w:widowControl/>
              <w:jc w:val="left"/>
              <w:rPr>
                <w:rFonts w:hint="eastAsia" w:ascii="宋体" w:hAnsi="宋体" w:cs="Arial"/>
                <w:color w:val="auto"/>
                <w:kern w:val="0"/>
                <w:sz w:val="22"/>
                <w:szCs w:val="22"/>
              </w:rPr>
            </w:pPr>
          </w:p>
          <w:p>
            <w:pPr>
              <w:widowControl/>
              <w:jc w:val="left"/>
              <w:rPr>
                <w:rFonts w:hint="eastAsia" w:ascii="宋体" w:hAnsi="宋体" w:cs="Arial"/>
                <w:color w:val="auto"/>
                <w:kern w:val="0"/>
                <w:sz w:val="22"/>
                <w:szCs w:val="22"/>
              </w:rPr>
            </w:pPr>
          </w:p>
        </w:tc>
      </w:tr>
    </w:tbl>
    <w:p>
      <w:pPr>
        <w:spacing w:line="580" w:lineRule="exact"/>
        <w:rPr>
          <w:rFonts w:hint="eastAsia"/>
          <w:color w:val="auto"/>
        </w:rPr>
      </w:pPr>
    </w:p>
    <w:tbl>
      <w:tblPr>
        <w:tblStyle w:val="4"/>
        <w:tblW w:w="15741" w:type="dxa"/>
        <w:jc w:val="center"/>
        <w:tblLayout w:type="fixed"/>
        <w:tblCellMar>
          <w:top w:w="0" w:type="dxa"/>
          <w:left w:w="108" w:type="dxa"/>
          <w:bottom w:w="0" w:type="dxa"/>
          <w:right w:w="108" w:type="dxa"/>
        </w:tblCellMar>
      </w:tblPr>
      <w:tblGrid>
        <w:gridCol w:w="2853"/>
        <w:gridCol w:w="435"/>
        <w:gridCol w:w="375"/>
        <w:gridCol w:w="280"/>
        <w:gridCol w:w="914"/>
        <w:gridCol w:w="2626"/>
        <w:gridCol w:w="610"/>
        <w:gridCol w:w="1459"/>
        <w:gridCol w:w="1620"/>
        <w:gridCol w:w="721"/>
        <w:gridCol w:w="1009"/>
        <w:gridCol w:w="361"/>
        <w:gridCol w:w="2478"/>
      </w:tblGrid>
      <w:tr>
        <w:tblPrEx>
          <w:tblCellMar>
            <w:top w:w="0" w:type="dxa"/>
            <w:left w:w="108" w:type="dxa"/>
            <w:bottom w:w="0" w:type="dxa"/>
            <w:right w:w="108" w:type="dxa"/>
          </w:tblCellMar>
        </w:tblPrEx>
        <w:trPr>
          <w:trHeight w:val="582" w:hRule="atLeast"/>
          <w:jc w:val="center"/>
        </w:trPr>
        <w:tc>
          <w:tcPr>
            <w:tcW w:w="15741" w:type="dxa"/>
            <w:gridSpan w:val="13"/>
            <w:tcBorders>
              <w:top w:val="nil"/>
              <w:left w:val="nil"/>
              <w:bottom w:val="nil"/>
              <w:right w:val="nil"/>
            </w:tcBorders>
            <w:shd w:val="clear" w:color="auto" w:fill="auto"/>
            <w:vAlign w:val="bottom"/>
          </w:tcPr>
          <w:p>
            <w:pPr>
              <w:widowControl/>
              <w:jc w:val="center"/>
              <w:rPr>
                <w:rFonts w:ascii="宋体" w:hAnsi="宋体" w:cs="Arial"/>
                <w:color w:val="auto"/>
                <w:kern w:val="0"/>
                <w:sz w:val="40"/>
                <w:szCs w:val="40"/>
              </w:rPr>
            </w:pPr>
            <w:r>
              <w:rPr>
                <w:rFonts w:hint="eastAsia" w:ascii="宋体" w:hAnsi="宋体" w:cs="Arial"/>
                <w:b/>
                <w:bCs/>
                <w:color w:val="auto"/>
                <w:kern w:val="0"/>
                <w:sz w:val="36"/>
                <w:szCs w:val="36"/>
              </w:rPr>
              <w:t>财政拨款收入支出决算总表</w:t>
            </w:r>
          </w:p>
        </w:tc>
      </w:tr>
      <w:tr>
        <w:tblPrEx>
          <w:tblCellMar>
            <w:top w:w="0" w:type="dxa"/>
            <w:left w:w="108" w:type="dxa"/>
            <w:bottom w:w="0" w:type="dxa"/>
            <w:right w:w="108" w:type="dxa"/>
          </w:tblCellMar>
        </w:tblPrEx>
        <w:trPr>
          <w:trHeight w:val="272" w:hRule="exact"/>
          <w:jc w:val="center"/>
        </w:trPr>
        <w:tc>
          <w:tcPr>
            <w:tcW w:w="3663" w:type="dxa"/>
            <w:gridSpan w:val="3"/>
            <w:tcBorders>
              <w:top w:val="nil"/>
              <w:left w:val="nil"/>
              <w:bottom w:val="nil"/>
              <w:right w:val="nil"/>
            </w:tcBorders>
            <w:shd w:val="clear" w:color="auto" w:fill="auto"/>
            <w:vAlign w:val="bottom"/>
          </w:tcPr>
          <w:p>
            <w:pPr>
              <w:widowControl/>
              <w:jc w:val="left"/>
              <w:rPr>
                <w:rFonts w:ascii="Arial" w:hAnsi="Arial" w:cs="Arial"/>
                <w:color w:val="auto"/>
                <w:kern w:val="0"/>
                <w:sz w:val="18"/>
                <w:szCs w:val="18"/>
              </w:rPr>
            </w:pPr>
          </w:p>
        </w:tc>
        <w:tc>
          <w:tcPr>
            <w:tcW w:w="280" w:type="dxa"/>
            <w:tcBorders>
              <w:top w:val="nil"/>
              <w:left w:val="nil"/>
              <w:bottom w:val="nil"/>
              <w:right w:val="nil"/>
            </w:tcBorders>
            <w:shd w:val="clear" w:color="auto" w:fill="auto"/>
            <w:vAlign w:val="bottom"/>
          </w:tcPr>
          <w:p>
            <w:pPr>
              <w:widowControl/>
              <w:jc w:val="left"/>
              <w:rPr>
                <w:rFonts w:ascii="Arial" w:hAnsi="Arial" w:cs="Arial"/>
                <w:color w:val="auto"/>
                <w:kern w:val="0"/>
                <w:sz w:val="18"/>
                <w:szCs w:val="18"/>
              </w:rPr>
            </w:pPr>
          </w:p>
        </w:tc>
        <w:tc>
          <w:tcPr>
            <w:tcW w:w="914" w:type="dxa"/>
            <w:tcBorders>
              <w:top w:val="nil"/>
              <w:left w:val="nil"/>
              <w:bottom w:val="nil"/>
              <w:right w:val="nil"/>
            </w:tcBorders>
            <w:shd w:val="clear" w:color="auto" w:fill="auto"/>
            <w:vAlign w:val="bottom"/>
          </w:tcPr>
          <w:p>
            <w:pPr>
              <w:widowControl/>
              <w:jc w:val="left"/>
              <w:rPr>
                <w:rFonts w:ascii="Arial" w:hAnsi="Arial" w:cs="Arial"/>
                <w:color w:val="auto"/>
                <w:kern w:val="0"/>
                <w:sz w:val="18"/>
                <w:szCs w:val="18"/>
              </w:rPr>
            </w:pPr>
          </w:p>
        </w:tc>
        <w:tc>
          <w:tcPr>
            <w:tcW w:w="4695" w:type="dxa"/>
            <w:gridSpan w:val="3"/>
            <w:tcBorders>
              <w:top w:val="nil"/>
              <w:left w:val="nil"/>
              <w:bottom w:val="nil"/>
              <w:right w:val="nil"/>
            </w:tcBorders>
            <w:shd w:val="clear" w:color="auto" w:fill="auto"/>
            <w:vAlign w:val="bottom"/>
          </w:tcPr>
          <w:p>
            <w:pPr>
              <w:widowControl/>
              <w:jc w:val="left"/>
              <w:rPr>
                <w:rFonts w:ascii="Arial" w:hAnsi="Arial" w:cs="Arial"/>
                <w:color w:val="auto"/>
                <w:kern w:val="0"/>
                <w:sz w:val="18"/>
                <w:szCs w:val="18"/>
              </w:rPr>
            </w:pPr>
          </w:p>
        </w:tc>
        <w:tc>
          <w:tcPr>
            <w:tcW w:w="1620" w:type="dxa"/>
            <w:tcBorders>
              <w:top w:val="nil"/>
              <w:left w:val="nil"/>
              <w:bottom w:val="nil"/>
              <w:right w:val="nil"/>
            </w:tcBorders>
            <w:shd w:val="clear" w:color="auto" w:fill="auto"/>
            <w:vAlign w:val="bottom"/>
          </w:tcPr>
          <w:p>
            <w:pPr>
              <w:widowControl/>
              <w:jc w:val="left"/>
              <w:rPr>
                <w:rFonts w:ascii="Arial" w:hAnsi="Arial" w:cs="Arial"/>
                <w:color w:val="auto"/>
                <w:kern w:val="0"/>
                <w:sz w:val="18"/>
                <w:szCs w:val="18"/>
              </w:rPr>
            </w:pPr>
          </w:p>
        </w:tc>
        <w:tc>
          <w:tcPr>
            <w:tcW w:w="721" w:type="dxa"/>
            <w:tcBorders>
              <w:top w:val="nil"/>
              <w:left w:val="nil"/>
              <w:bottom w:val="nil"/>
              <w:right w:val="nil"/>
            </w:tcBorders>
            <w:shd w:val="clear" w:color="auto" w:fill="auto"/>
            <w:vAlign w:val="bottom"/>
          </w:tcPr>
          <w:p>
            <w:pPr>
              <w:widowControl/>
              <w:jc w:val="left"/>
              <w:rPr>
                <w:rFonts w:ascii="Arial" w:hAnsi="Arial" w:cs="Arial"/>
                <w:color w:val="auto"/>
                <w:kern w:val="0"/>
                <w:sz w:val="18"/>
                <w:szCs w:val="18"/>
              </w:rPr>
            </w:pPr>
          </w:p>
        </w:tc>
        <w:tc>
          <w:tcPr>
            <w:tcW w:w="1009" w:type="dxa"/>
            <w:tcBorders>
              <w:top w:val="nil"/>
              <w:left w:val="nil"/>
              <w:bottom w:val="nil"/>
              <w:right w:val="nil"/>
            </w:tcBorders>
            <w:shd w:val="clear" w:color="auto" w:fill="auto"/>
            <w:vAlign w:val="bottom"/>
          </w:tcPr>
          <w:p>
            <w:pPr>
              <w:widowControl/>
              <w:jc w:val="left"/>
              <w:rPr>
                <w:rFonts w:ascii="Arial" w:hAnsi="Arial" w:cs="Arial"/>
                <w:color w:val="auto"/>
                <w:kern w:val="0"/>
                <w:sz w:val="18"/>
                <w:szCs w:val="18"/>
              </w:rPr>
            </w:pPr>
          </w:p>
        </w:tc>
        <w:tc>
          <w:tcPr>
            <w:tcW w:w="2839" w:type="dxa"/>
            <w:gridSpan w:val="2"/>
            <w:tcBorders>
              <w:top w:val="nil"/>
              <w:left w:val="nil"/>
              <w:bottom w:val="nil"/>
              <w:right w:val="nil"/>
            </w:tcBorders>
            <w:shd w:val="clear" w:color="auto" w:fill="auto"/>
            <w:vAlign w:val="bottom"/>
          </w:tcPr>
          <w:p>
            <w:pPr>
              <w:widowControl/>
              <w:ind w:firstLine="360" w:firstLineChars="200"/>
              <w:jc w:val="left"/>
              <w:rPr>
                <w:rFonts w:ascii="宋体" w:hAnsi="宋体" w:cs="Arial"/>
                <w:color w:val="auto"/>
                <w:kern w:val="0"/>
                <w:sz w:val="18"/>
                <w:szCs w:val="18"/>
              </w:rPr>
            </w:pPr>
            <w:r>
              <w:rPr>
                <w:rFonts w:hint="eastAsia" w:ascii="宋体" w:hAnsi="宋体" w:cs="Arial"/>
                <w:color w:val="auto"/>
                <w:kern w:val="0"/>
                <w:sz w:val="18"/>
                <w:szCs w:val="18"/>
              </w:rPr>
              <w:t>公开04表</w:t>
            </w:r>
          </w:p>
        </w:tc>
      </w:tr>
      <w:tr>
        <w:tblPrEx>
          <w:tblCellMar>
            <w:top w:w="0" w:type="dxa"/>
            <w:left w:w="108" w:type="dxa"/>
            <w:bottom w:w="0" w:type="dxa"/>
            <w:right w:w="108" w:type="dxa"/>
          </w:tblCellMar>
        </w:tblPrEx>
        <w:trPr>
          <w:trHeight w:val="272" w:hRule="exact"/>
          <w:jc w:val="center"/>
        </w:trPr>
        <w:tc>
          <w:tcPr>
            <w:tcW w:w="3663" w:type="dxa"/>
            <w:gridSpan w:val="3"/>
            <w:tcBorders>
              <w:top w:val="nil"/>
              <w:left w:val="nil"/>
              <w:bottom w:val="nil"/>
              <w:right w:val="nil"/>
            </w:tcBorders>
            <w:shd w:val="clear" w:color="auto" w:fill="auto"/>
            <w:vAlign w:val="bottom"/>
          </w:tcPr>
          <w:p>
            <w:pPr>
              <w:widowControl/>
              <w:jc w:val="left"/>
              <w:rPr>
                <w:rFonts w:hint="default" w:ascii="宋体" w:hAnsi="宋体" w:cs="Arial" w:eastAsiaTheme="minorEastAsia"/>
                <w:color w:val="auto"/>
                <w:kern w:val="0"/>
                <w:sz w:val="18"/>
                <w:szCs w:val="18"/>
                <w:lang w:val="en-US" w:eastAsia="zh-CN"/>
              </w:rPr>
            </w:pPr>
            <w:r>
              <w:rPr>
                <w:rFonts w:hint="eastAsia" w:ascii="宋体" w:hAnsi="宋体" w:cs="Arial"/>
                <w:color w:val="auto"/>
                <w:kern w:val="0"/>
                <w:sz w:val="18"/>
                <w:szCs w:val="18"/>
              </w:rPr>
              <w:t>公开部门：</w:t>
            </w:r>
            <w:r>
              <w:rPr>
                <w:rFonts w:hint="eastAsia" w:ascii="宋体" w:hAnsi="宋体" w:cs="Arial"/>
                <w:color w:val="auto"/>
                <w:kern w:val="0"/>
                <w:sz w:val="18"/>
                <w:szCs w:val="18"/>
                <w:lang w:val="en-US" w:eastAsia="zh-CN"/>
              </w:rPr>
              <w:t>原州区寨科乡人民政府</w:t>
            </w:r>
          </w:p>
        </w:tc>
        <w:tc>
          <w:tcPr>
            <w:tcW w:w="280" w:type="dxa"/>
            <w:tcBorders>
              <w:top w:val="nil"/>
              <w:left w:val="nil"/>
              <w:bottom w:val="nil"/>
              <w:right w:val="nil"/>
            </w:tcBorders>
            <w:shd w:val="clear" w:color="auto" w:fill="auto"/>
            <w:vAlign w:val="bottom"/>
          </w:tcPr>
          <w:p>
            <w:pPr>
              <w:widowControl/>
              <w:jc w:val="left"/>
              <w:rPr>
                <w:rFonts w:ascii="Arial" w:hAnsi="Arial" w:cs="Arial"/>
                <w:color w:val="auto"/>
                <w:kern w:val="0"/>
                <w:sz w:val="18"/>
                <w:szCs w:val="18"/>
              </w:rPr>
            </w:pPr>
          </w:p>
        </w:tc>
        <w:tc>
          <w:tcPr>
            <w:tcW w:w="914" w:type="dxa"/>
            <w:tcBorders>
              <w:top w:val="nil"/>
              <w:left w:val="nil"/>
              <w:bottom w:val="nil"/>
              <w:right w:val="nil"/>
            </w:tcBorders>
            <w:shd w:val="clear" w:color="auto" w:fill="auto"/>
            <w:vAlign w:val="bottom"/>
          </w:tcPr>
          <w:p>
            <w:pPr>
              <w:widowControl/>
              <w:jc w:val="left"/>
              <w:rPr>
                <w:rFonts w:ascii="Arial" w:hAnsi="Arial" w:cs="Arial"/>
                <w:color w:val="auto"/>
                <w:kern w:val="0"/>
                <w:sz w:val="18"/>
                <w:szCs w:val="18"/>
              </w:rPr>
            </w:pPr>
          </w:p>
        </w:tc>
        <w:tc>
          <w:tcPr>
            <w:tcW w:w="4695" w:type="dxa"/>
            <w:gridSpan w:val="3"/>
            <w:tcBorders>
              <w:top w:val="nil"/>
              <w:left w:val="nil"/>
              <w:bottom w:val="nil"/>
              <w:right w:val="nil"/>
            </w:tcBorders>
            <w:shd w:val="clear" w:color="auto" w:fill="auto"/>
            <w:vAlign w:val="bottom"/>
          </w:tcPr>
          <w:p>
            <w:pPr>
              <w:widowControl/>
              <w:jc w:val="left"/>
              <w:rPr>
                <w:rFonts w:ascii="Arial" w:hAnsi="Arial" w:cs="Arial"/>
                <w:color w:val="auto"/>
                <w:kern w:val="0"/>
                <w:sz w:val="18"/>
                <w:szCs w:val="18"/>
              </w:rPr>
            </w:pPr>
          </w:p>
        </w:tc>
        <w:tc>
          <w:tcPr>
            <w:tcW w:w="1620" w:type="dxa"/>
            <w:tcBorders>
              <w:top w:val="nil"/>
              <w:left w:val="nil"/>
              <w:bottom w:val="nil"/>
              <w:right w:val="nil"/>
            </w:tcBorders>
            <w:shd w:val="clear" w:color="auto" w:fill="auto"/>
            <w:vAlign w:val="bottom"/>
          </w:tcPr>
          <w:p>
            <w:pPr>
              <w:widowControl/>
              <w:jc w:val="left"/>
              <w:rPr>
                <w:rFonts w:ascii="Arial" w:hAnsi="Arial" w:cs="Arial"/>
                <w:color w:val="auto"/>
                <w:kern w:val="0"/>
                <w:sz w:val="18"/>
                <w:szCs w:val="18"/>
              </w:rPr>
            </w:pPr>
          </w:p>
        </w:tc>
        <w:tc>
          <w:tcPr>
            <w:tcW w:w="721" w:type="dxa"/>
            <w:tcBorders>
              <w:top w:val="nil"/>
              <w:left w:val="nil"/>
              <w:bottom w:val="nil"/>
              <w:right w:val="nil"/>
            </w:tcBorders>
            <w:shd w:val="clear" w:color="auto" w:fill="auto"/>
            <w:vAlign w:val="bottom"/>
          </w:tcPr>
          <w:p>
            <w:pPr>
              <w:widowControl/>
              <w:jc w:val="center"/>
              <w:rPr>
                <w:rFonts w:ascii="宋体" w:hAnsi="宋体" w:cs="Arial"/>
                <w:color w:val="auto"/>
                <w:kern w:val="0"/>
                <w:sz w:val="18"/>
                <w:szCs w:val="18"/>
              </w:rPr>
            </w:pPr>
          </w:p>
        </w:tc>
        <w:tc>
          <w:tcPr>
            <w:tcW w:w="1009" w:type="dxa"/>
            <w:tcBorders>
              <w:top w:val="nil"/>
              <w:left w:val="nil"/>
              <w:bottom w:val="nil"/>
              <w:right w:val="nil"/>
            </w:tcBorders>
            <w:shd w:val="clear" w:color="auto" w:fill="auto"/>
            <w:vAlign w:val="bottom"/>
          </w:tcPr>
          <w:p>
            <w:pPr>
              <w:widowControl/>
              <w:jc w:val="left"/>
              <w:rPr>
                <w:rFonts w:ascii="Arial" w:hAnsi="Arial" w:cs="Arial"/>
                <w:color w:val="auto"/>
                <w:kern w:val="0"/>
                <w:sz w:val="18"/>
                <w:szCs w:val="18"/>
              </w:rPr>
            </w:pPr>
          </w:p>
        </w:tc>
        <w:tc>
          <w:tcPr>
            <w:tcW w:w="2839" w:type="dxa"/>
            <w:gridSpan w:val="2"/>
            <w:tcBorders>
              <w:top w:val="nil"/>
              <w:left w:val="nil"/>
              <w:bottom w:val="nil"/>
              <w:right w:val="nil"/>
            </w:tcBorders>
            <w:shd w:val="clear" w:color="auto" w:fill="auto"/>
            <w:vAlign w:val="bottom"/>
          </w:tcPr>
          <w:p>
            <w:pPr>
              <w:widowControl/>
              <w:ind w:firstLine="270" w:firstLineChars="150"/>
              <w:jc w:val="left"/>
              <w:rPr>
                <w:rFonts w:ascii="宋体" w:hAnsi="宋体" w:cs="Arial"/>
                <w:color w:val="auto"/>
                <w:kern w:val="0"/>
                <w:sz w:val="18"/>
                <w:szCs w:val="18"/>
              </w:rPr>
            </w:pPr>
            <w:r>
              <w:rPr>
                <w:rFonts w:hint="eastAsia" w:ascii="宋体" w:hAnsi="宋体" w:cs="Arial"/>
                <w:color w:val="auto"/>
                <w:kern w:val="0"/>
                <w:sz w:val="18"/>
                <w:szCs w:val="18"/>
              </w:rPr>
              <w:t>金额单位：元</w:t>
            </w:r>
          </w:p>
        </w:tc>
      </w:tr>
      <w:tr>
        <w:tblPrEx>
          <w:tblCellMar>
            <w:top w:w="0" w:type="dxa"/>
            <w:left w:w="108" w:type="dxa"/>
            <w:bottom w:w="0" w:type="dxa"/>
            <w:right w:w="108" w:type="dxa"/>
          </w:tblCellMar>
        </w:tblPrEx>
        <w:trPr>
          <w:trHeight w:val="272" w:hRule="exact"/>
          <w:jc w:val="center"/>
        </w:trPr>
        <w:tc>
          <w:tcPr>
            <w:tcW w:w="4857" w:type="dxa"/>
            <w:gridSpan w:val="5"/>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auto"/>
                <w:kern w:val="0"/>
                <w:sz w:val="18"/>
                <w:szCs w:val="18"/>
              </w:rPr>
            </w:pPr>
            <w:r>
              <w:rPr>
                <w:rFonts w:hint="eastAsia" w:ascii="宋体" w:hAnsi="宋体" w:cs="Arial"/>
                <w:color w:val="auto"/>
                <w:kern w:val="0"/>
                <w:sz w:val="18"/>
                <w:szCs w:val="18"/>
              </w:rPr>
              <w:t>收     入</w:t>
            </w:r>
          </w:p>
        </w:tc>
        <w:tc>
          <w:tcPr>
            <w:tcW w:w="10884" w:type="dxa"/>
            <w:gridSpan w:val="8"/>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auto"/>
                <w:kern w:val="0"/>
                <w:sz w:val="18"/>
                <w:szCs w:val="18"/>
              </w:rPr>
            </w:pPr>
            <w:r>
              <w:rPr>
                <w:rFonts w:hint="eastAsia" w:ascii="宋体" w:hAnsi="宋体" w:cs="Arial"/>
                <w:color w:val="auto"/>
                <w:kern w:val="0"/>
                <w:sz w:val="18"/>
                <w:szCs w:val="18"/>
              </w:rPr>
              <w:t>支     出</w:t>
            </w:r>
          </w:p>
        </w:tc>
      </w:tr>
      <w:tr>
        <w:tblPrEx>
          <w:tblCellMar>
            <w:top w:w="0" w:type="dxa"/>
            <w:left w:w="108" w:type="dxa"/>
            <w:bottom w:w="0" w:type="dxa"/>
            <w:right w:w="108" w:type="dxa"/>
          </w:tblCellMar>
        </w:tblPrEx>
        <w:trPr>
          <w:trHeight w:val="272" w:hRule="exact"/>
          <w:jc w:val="center"/>
        </w:trPr>
        <w:tc>
          <w:tcPr>
            <w:tcW w:w="2853"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auto"/>
                <w:kern w:val="0"/>
                <w:sz w:val="18"/>
                <w:szCs w:val="18"/>
              </w:rPr>
            </w:pPr>
            <w:r>
              <w:rPr>
                <w:rFonts w:hint="eastAsia" w:ascii="宋体" w:hAnsi="宋体" w:cs="Arial"/>
                <w:color w:val="auto"/>
                <w:kern w:val="0"/>
                <w:sz w:val="18"/>
                <w:szCs w:val="18"/>
              </w:rPr>
              <w:t>项    目</w:t>
            </w:r>
          </w:p>
        </w:tc>
        <w:tc>
          <w:tcPr>
            <w:tcW w:w="435"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auto"/>
                <w:kern w:val="0"/>
                <w:sz w:val="18"/>
                <w:szCs w:val="18"/>
              </w:rPr>
            </w:pPr>
            <w:r>
              <w:rPr>
                <w:rFonts w:hint="eastAsia" w:ascii="宋体" w:hAnsi="宋体" w:cs="Arial"/>
                <w:color w:val="auto"/>
                <w:kern w:val="0"/>
                <w:sz w:val="18"/>
                <w:szCs w:val="18"/>
              </w:rPr>
              <w:t>行次</w:t>
            </w:r>
          </w:p>
        </w:tc>
        <w:tc>
          <w:tcPr>
            <w:tcW w:w="1569" w:type="dxa"/>
            <w:gridSpan w:val="3"/>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auto"/>
                <w:kern w:val="0"/>
                <w:sz w:val="18"/>
                <w:szCs w:val="18"/>
              </w:rPr>
            </w:pPr>
            <w:r>
              <w:rPr>
                <w:rFonts w:hint="eastAsia" w:ascii="宋体" w:hAnsi="宋体" w:cs="Arial"/>
                <w:color w:val="auto"/>
                <w:kern w:val="0"/>
                <w:sz w:val="18"/>
                <w:szCs w:val="18"/>
              </w:rPr>
              <w:t>决算数</w:t>
            </w:r>
          </w:p>
        </w:tc>
        <w:tc>
          <w:tcPr>
            <w:tcW w:w="262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auto"/>
                <w:kern w:val="0"/>
                <w:sz w:val="18"/>
                <w:szCs w:val="18"/>
              </w:rPr>
            </w:pPr>
            <w:r>
              <w:rPr>
                <w:rFonts w:hint="eastAsia" w:ascii="宋体" w:hAnsi="宋体" w:cs="Arial"/>
                <w:color w:val="auto"/>
                <w:kern w:val="0"/>
                <w:sz w:val="18"/>
                <w:szCs w:val="18"/>
              </w:rPr>
              <w:t>项目</w:t>
            </w:r>
          </w:p>
        </w:tc>
        <w:tc>
          <w:tcPr>
            <w:tcW w:w="61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auto"/>
                <w:kern w:val="0"/>
                <w:sz w:val="18"/>
                <w:szCs w:val="18"/>
              </w:rPr>
            </w:pPr>
            <w:r>
              <w:rPr>
                <w:rFonts w:hint="eastAsia" w:ascii="宋体" w:hAnsi="宋体" w:cs="Arial"/>
                <w:color w:val="auto"/>
                <w:kern w:val="0"/>
                <w:sz w:val="18"/>
                <w:szCs w:val="18"/>
              </w:rPr>
              <w:t>行次</w:t>
            </w:r>
          </w:p>
        </w:tc>
        <w:tc>
          <w:tcPr>
            <w:tcW w:w="7648"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auto"/>
                <w:kern w:val="0"/>
                <w:sz w:val="18"/>
                <w:szCs w:val="18"/>
              </w:rPr>
            </w:pPr>
            <w:r>
              <w:rPr>
                <w:rFonts w:hint="eastAsia" w:ascii="宋体" w:hAnsi="宋体" w:cs="Arial"/>
                <w:color w:val="auto"/>
                <w:kern w:val="0"/>
                <w:sz w:val="18"/>
                <w:szCs w:val="18"/>
              </w:rPr>
              <w:t>决算数</w:t>
            </w:r>
          </w:p>
        </w:tc>
      </w:tr>
      <w:tr>
        <w:tblPrEx>
          <w:tblCellMar>
            <w:top w:w="0" w:type="dxa"/>
            <w:left w:w="108" w:type="dxa"/>
            <w:bottom w:w="0" w:type="dxa"/>
            <w:right w:w="108" w:type="dxa"/>
          </w:tblCellMar>
        </w:tblPrEx>
        <w:trPr>
          <w:trHeight w:val="272" w:hRule="exact"/>
          <w:jc w:val="center"/>
        </w:trPr>
        <w:tc>
          <w:tcPr>
            <w:tcW w:w="2853"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auto"/>
                <w:kern w:val="0"/>
                <w:sz w:val="18"/>
                <w:szCs w:val="18"/>
              </w:rPr>
            </w:pPr>
          </w:p>
        </w:tc>
        <w:tc>
          <w:tcPr>
            <w:tcW w:w="435"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auto"/>
                <w:kern w:val="0"/>
                <w:sz w:val="18"/>
                <w:szCs w:val="18"/>
              </w:rPr>
            </w:pPr>
          </w:p>
        </w:tc>
        <w:tc>
          <w:tcPr>
            <w:tcW w:w="1569" w:type="dxa"/>
            <w:gridSpan w:val="3"/>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auto"/>
                <w:kern w:val="0"/>
                <w:sz w:val="18"/>
                <w:szCs w:val="18"/>
              </w:rPr>
            </w:pPr>
          </w:p>
        </w:tc>
        <w:tc>
          <w:tcPr>
            <w:tcW w:w="262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auto"/>
                <w:kern w:val="0"/>
                <w:sz w:val="18"/>
                <w:szCs w:val="18"/>
              </w:rPr>
            </w:pPr>
          </w:p>
        </w:tc>
        <w:tc>
          <w:tcPr>
            <w:tcW w:w="61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auto"/>
                <w:kern w:val="0"/>
                <w:sz w:val="18"/>
                <w:szCs w:val="18"/>
              </w:rPr>
            </w:pPr>
          </w:p>
        </w:tc>
        <w:tc>
          <w:tcPr>
            <w:tcW w:w="145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auto"/>
                <w:kern w:val="0"/>
                <w:sz w:val="18"/>
                <w:szCs w:val="18"/>
              </w:rPr>
            </w:pPr>
            <w:r>
              <w:rPr>
                <w:rFonts w:hint="eastAsia" w:ascii="宋体" w:hAnsi="宋体" w:cs="Arial"/>
                <w:color w:val="auto"/>
                <w:kern w:val="0"/>
                <w:sz w:val="18"/>
                <w:szCs w:val="18"/>
              </w:rPr>
              <w:t>合计</w:t>
            </w:r>
          </w:p>
        </w:tc>
        <w:tc>
          <w:tcPr>
            <w:tcW w:w="16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auto"/>
                <w:kern w:val="0"/>
                <w:sz w:val="18"/>
                <w:szCs w:val="18"/>
              </w:rPr>
            </w:pPr>
            <w:r>
              <w:rPr>
                <w:rFonts w:hint="eastAsia" w:ascii="宋体" w:hAnsi="宋体" w:cs="Arial"/>
                <w:color w:val="auto"/>
                <w:kern w:val="0"/>
                <w:sz w:val="18"/>
                <w:szCs w:val="18"/>
              </w:rPr>
              <w:t>一般公共预算财政拨款</w:t>
            </w:r>
          </w:p>
        </w:tc>
        <w:tc>
          <w:tcPr>
            <w:tcW w:w="2091"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auto"/>
                <w:kern w:val="0"/>
                <w:sz w:val="18"/>
                <w:szCs w:val="18"/>
              </w:rPr>
            </w:pPr>
            <w:r>
              <w:rPr>
                <w:rFonts w:hint="eastAsia" w:ascii="宋体" w:hAnsi="宋体" w:cs="Arial"/>
                <w:color w:val="auto"/>
                <w:kern w:val="0"/>
                <w:sz w:val="18"/>
                <w:szCs w:val="18"/>
              </w:rPr>
              <w:t>政府性基金预算财政拨款</w:t>
            </w:r>
          </w:p>
        </w:tc>
        <w:tc>
          <w:tcPr>
            <w:tcW w:w="247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auto"/>
                <w:kern w:val="0"/>
                <w:sz w:val="18"/>
                <w:szCs w:val="18"/>
              </w:rPr>
            </w:pPr>
            <w:r>
              <w:rPr>
                <w:rFonts w:hint="eastAsia" w:ascii="宋体" w:hAnsi="宋体" w:cs="Arial"/>
                <w:color w:val="auto"/>
                <w:kern w:val="0"/>
                <w:sz w:val="18"/>
                <w:szCs w:val="18"/>
              </w:rPr>
              <w:t>国有资本经营预算财政拨款</w:t>
            </w: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auto"/>
                <w:kern w:val="0"/>
                <w:sz w:val="18"/>
                <w:szCs w:val="18"/>
              </w:rPr>
            </w:pPr>
            <w:r>
              <w:rPr>
                <w:rFonts w:hint="eastAsia" w:ascii="宋体" w:hAnsi="宋体" w:cs="Arial"/>
                <w:color w:val="auto"/>
                <w:kern w:val="0"/>
                <w:sz w:val="18"/>
                <w:szCs w:val="18"/>
              </w:rPr>
              <w:t>栏    次</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auto"/>
                <w:kern w:val="0"/>
                <w:sz w:val="18"/>
                <w:szCs w:val="18"/>
              </w:rPr>
            </w:pPr>
            <w:r>
              <w:rPr>
                <w:rFonts w:hint="eastAsia" w:ascii="宋体" w:hAnsi="宋体" w:cs="Arial"/>
                <w:color w:val="auto"/>
                <w:kern w:val="0"/>
                <w:sz w:val="18"/>
                <w:szCs w:val="18"/>
              </w:rPr>
              <w:t>　</w:t>
            </w:r>
          </w:p>
        </w:tc>
        <w:tc>
          <w:tcPr>
            <w:tcW w:w="1569"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auto"/>
                <w:kern w:val="0"/>
                <w:sz w:val="18"/>
                <w:szCs w:val="18"/>
              </w:rPr>
            </w:pPr>
            <w:r>
              <w:rPr>
                <w:rFonts w:hint="eastAsia" w:ascii="宋体" w:hAnsi="宋体" w:cs="Arial"/>
                <w:color w:val="auto"/>
                <w:kern w:val="0"/>
                <w:sz w:val="18"/>
                <w:szCs w:val="18"/>
              </w:rPr>
              <w:t>1</w:t>
            </w:r>
          </w:p>
        </w:tc>
        <w:tc>
          <w:tcPr>
            <w:tcW w:w="262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auto"/>
                <w:kern w:val="0"/>
                <w:sz w:val="18"/>
                <w:szCs w:val="18"/>
              </w:rPr>
            </w:pPr>
            <w:r>
              <w:rPr>
                <w:rFonts w:hint="eastAsia" w:ascii="宋体" w:hAnsi="宋体" w:cs="Arial"/>
                <w:color w:val="auto"/>
                <w:kern w:val="0"/>
                <w:sz w:val="18"/>
                <w:szCs w:val="18"/>
              </w:rPr>
              <w:t>栏    次</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auto"/>
                <w:kern w:val="0"/>
                <w:sz w:val="18"/>
                <w:szCs w:val="18"/>
              </w:rPr>
            </w:pPr>
            <w:r>
              <w:rPr>
                <w:rFonts w:hint="eastAsia" w:ascii="宋体" w:hAnsi="宋体" w:cs="Arial"/>
                <w:color w:val="auto"/>
                <w:kern w:val="0"/>
                <w:sz w:val="18"/>
                <w:szCs w:val="18"/>
              </w:rPr>
              <w:t>　</w:t>
            </w:r>
          </w:p>
        </w:tc>
        <w:tc>
          <w:tcPr>
            <w:tcW w:w="145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auto"/>
                <w:kern w:val="0"/>
                <w:sz w:val="18"/>
                <w:szCs w:val="18"/>
              </w:rPr>
            </w:pPr>
            <w:r>
              <w:rPr>
                <w:rFonts w:hint="eastAsia" w:ascii="宋体" w:hAnsi="宋体" w:cs="Arial"/>
                <w:color w:val="auto"/>
                <w:kern w:val="0"/>
                <w:sz w:val="18"/>
                <w:szCs w:val="18"/>
              </w:rPr>
              <w:t>2</w:t>
            </w:r>
          </w:p>
        </w:tc>
        <w:tc>
          <w:tcPr>
            <w:tcW w:w="16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auto"/>
                <w:kern w:val="0"/>
                <w:sz w:val="18"/>
                <w:szCs w:val="18"/>
              </w:rPr>
            </w:pPr>
            <w:r>
              <w:rPr>
                <w:rFonts w:hint="eastAsia" w:ascii="宋体" w:hAnsi="宋体" w:cs="Arial"/>
                <w:color w:val="auto"/>
                <w:kern w:val="0"/>
                <w:sz w:val="18"/>
                <w:szCs w:val="18"/>
              </w:rPr>
              <w:t>3</w:t>
            </w:r>
          </w:p>
        </w:tc>
        <w:tc>
          <w:tcPr>
            <w:tcW w:w="2091"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auto"/>
                <w:kern w:val="0"/>
                <w:sz w:val="18"/>
                <w:szCs w:val="18"/>
              </w:rPr>
            </w:pPr>
            <w:r>
              <w:rPr>
                <w:rFonts w:hint="eastAsia" w:ascii="宋体" w:hAnsi="宋体" w:cs="Arial"/>
                <w:color w:val="auto"/>
                <w:kern w:val="0"/>
                <w:sz w:val="18"/>
                <w:szCs w:val="18"/>
              </w:rPr>
              <w:t>4</w:t>
            </w:r>
          </w:p>
        </w:tc>
        <w:tc>
          <w:tcPr>
            <w:tcW w:w="247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auto"/>
                <w:kern w:val="0"/>
                <w:sz w:val="18"/>
                <w:szCs w:val="18"/>
                <w:lang w:val="en-US" w:eastAsia="zh-CN"/>
              </w:rPr>
            </w:pPr>
            <w:r>
              <w:rPr>
                <w:rFonts w:hint="eastAsia" w:ascii="宋体" w:hAnsi="宋体" w:cs="Arial"/>
                <w:color w:val="auto"/>
                <w:kern w:val="0"/>
                <w:sz w:val="18"/>
                <w:szCs w:val="18"/>
                <w:lang w:val="en-US" w:eastAsia="zh-CN"/>
              </w:rPr>
              <w:t>5</w:t>
            </w:r>
          </w:p>
        </w:tc>
      </w:tr>
      <w:tr>
        <w:tblPrEx>
          <w:tblCellMar>
            <w:top w:w="0" w:type="dxa"/>
            <w:left w:w="108" w:type="dxa"/>
            <w:bottom w:w="0" w:type="dxa"/>
            <w:right w:w="108" w:type="dxa"/>
          </w:tblCellMar>
        </w:tblPrEx>
        <w:trPr>
          <w:trHeight w:val="29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auto"/>
                <w:kern w:val="0"/>
                <w:sz w:val="18"/>
                <w:szCs w:val="18"/>
              </w:rPr>
            </w:pPr>
            <w:r>
              <w:rPr>
                <w:rFonts w:hint="eastAsia" w:ascii="宋体" w:hAnsi="宋体" w:cs="Arial"/>
                <w:color w:val="auto"/>
                <w:kern w:val="0"/>
                <w:sz w:val="18"/>
                <w:szCs w:val="18"/>
              </w:rPr>
              <w:t>一、一般公共预算财政拨款</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auto"/>
                <w:kern w:val="0"/>
                <w:sz w:val="18"/>
                <w:szCs w:val="18"/>
              </w:rPr>
            </w:pPr>
            <w:r>
              <w:rPr>
                <w:rFonts w:hint="eastAsia" w:ascii="宋体" w:hAnsi="宋体" w:cs="Arial"/>
                <w:color w:val="auto"/>
                <w:kern w:val="0"/>
                <w:sz w:val="18"/>
                <w:szCs w:val="18"/>
              </w:rPr>
              <w:t>1</w:t>
            </w:r>
          </w:p>
        </w:tc>
        <w:tc>
          <w:tcPr>
            <w:tcW w:w="1569"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17,120,856.15</w:t>
            </w:r>
          </w:p>
        </w:tc>
        <w:tc>
          <w:tcPr>
            <w:tcW w:w="262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auto"/>
                <w:kern w:val="0"/>
                <w:sz w:val="18"/>
                <w:szCs w:val="18"/>
              </w:rPr>
            </w:pPr>
            <w:r>
              <w:rPr>
                <w:rFonts w:hint="eastAsia" w:ascii="宋体" w:hAnsi="宋体" w:cs="Arial"/>
                <w:color w:val="auto"/>
                <w:kern w:val="0"/>
                <w:sz w:val="18"/>
                <w:szCs w:val="18"/>
              </w:rPr>
              <w:t>一、一般公共服务支出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auto"/>
                <w:kern w:val="0"/>
                <w:sz w:val="18"/>
                <w:szCs w:val="18"/>
                <w:lang w:val="en-US" w:eastAsia="zh-CN" w:bidi="ar-SA"/>
              </w:rPr>
            </w:pPr>
            <w:r>
              <w:rPr>
                <w:rFonts w:hint="eastAsia" w:ascii="宋体" w:hAnsi="宋体" w:cs="Arial"/>
                <w:color w:val="auto"/>
                <w:kern w:val="0"/>
                <w:sz w:val="18"/>
                <w:szCs w:val="18"/>
              </w:rPr>
              <w:t>33</w:t>
            </w:r>
          </w:p>
        </w:tc>
        <w:tc>
          <w:tcPr>
            <w:tcW w:w="1459"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8,788,050.18</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8,788,050.18</w:t>
            </w:r>
          </w:p>
        </w:tc>
        <w:tc>
          <w:tcPr>
            <w:tcW w:w="2091"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auto"/>
                <w:kern w:val="0"/>
                <w:sz w:val="18"/>
                <w:szCs w:val="18"/>
                <w:lang w:val="en-US" w:eastAsia="zh-CN"/>
              </w:rPr>
            </w:pPr>
          </w:p>
        </w:tc>
        <w:tc>
          <w:tcPr>
            <w:tcW w:w="247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auto"/>
                <w:kern w:val="0"/>
                <w:sz w:val="18"/>
                <w:szCs w:val="18"/>
                <w:lang w:val="en-US" w:eastAsia="zh-CN"/>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auto"/>
                <w:kern w:val="0"/>
                <w:sz w:val="18"/>
                <w:szCs w:val="18"/>
              </w:rPr>
            </w:pPr>
            <w:r>
              <w:rPr>
                <w:rFonts w:hint="eastAsia" w:ascii="宋体" w:hAnsi="宋体" w:cs="Arial"/>
                <w:color w:val="auto"/>
                <w:kern w:val="0"/>
                <w:sz w:val="18"/>
                <w:szCs w:val="18"/>
              </w:rPr>
              <w:t>二、政府性基金预算财政拨款</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auto"/>
                <w:kern w:val="0"/>
                <w:sz w:val="18"/>
                <w:szCs w:val="18"/>
              </w:rPr>
            </w:pPr>
            <w:r>
              <w:rPr>
                <w:rFonts w:hint="eastAsia" w:ascii="宋体" w:hAnsi="宋体" w:cs="Arial"/>
                <w:color w:val="auto"/>
                <w:kern w:val="0"/>
                <w:sz w:val="18"/>
                <w:szCs w:val="18"/>
              </w:rPr>
              <w:t>2</w:t>
            </w:r>
          </w:p>
        </w:tc>
        <w:tc>
          <w:tcPr>
            <w:tcW w:w="1569" w:type="dxa"/>
            <w:gridSpan w:val="3"/>
            <w:tcBorders>
              <w:top w:val="nil"/>
              <w:left w:val="nil"/>
              <w:bottom w:val="single" w:color="000000" w:sz="4" w:space="0"/>
              <w:right w:val="single" w:color="000000" w:sz="4"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c>
          <w:tcPr>
            <w:tcW w:w="262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auto"/>
                <w:kern w:val="0"/>
                <w:sz w:val="18"/>
                <w:szCs w:val="18"/>
              </w:rPr>
            </w:pPr>
            <w:r>
              <w:rPr>
                <w:rFonts w:hint="eastAsia" w:ascii="宋体" w:hAnsi="宋体" w:cs="Arial"/>
                <w:color w:val="auto"/>
                <w:kern w:val="0"/>
                <w:sz w:val="18"/>
                <w:szCs w:val="18"/>
              </w:rPr>
              <w:t>二、外交支出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auto"/>
                <w:kern w:val="0"/>
                <w:sz w:val="18"/>
                <w:szCs w:val="18"/>
                <w:lang w:val="en-US" w:eastAsia="zh-CN" w:bidi="ar-SA"/>
              </w:rPr>
            </w:pPr>
            <w:r>
              <w:rPr>
                <w:rFonts w:hint="eastAsia" w:ascii="宋体" w:hAnsi="宋体" w:cs="Arial"/>
                <w:color w:val="auto"/>
                <w:kern w:val="0"/>
                <w:sz w:val="18"/>
                <w:szCs w:val="18"/>
              </w:rPr>
              <w:t>34</w:t>
            </w:r>
          </w:p>
        </w:tc>
        <w:tc>
          <w:tcPr>
            <w:tcW w:w="1459"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c>
          <w:tcPr>
            <w:tcW w:w="162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c>
          <w:tcPr>
            <w:tcW w:w="2091"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auto"/>
                <w:kern w:val="0"/>
                <w:sz w:val="18"/>
                <w:szCs w:val="18"/>
                <w:lang w:val="en-US" w:eastAsia="zh-CN"/>
              </w:rPr>
            </w:pP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auto"/>
                <w:kern w:val="0"/>
                <w:sz w:val="18"/>
                <w:szCs w:val="18"/>
                <w:lang w:val="en-US" w:eastAsia="zh-CN"/>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auto"/>
                <w:kern w:val="0"/>
                <w:sz w:val="18"/>
                <w:szCs w:val="18"/>
              </w:rPr>
            </w:pPr>
            <w:r>
              <w:rPr>
                <w:rFonts w:hint="eastAsia" w:ascii="宋体" w:hAnsi="宋体" w:cs="Arial"/>
                <w:color w:val="auto"/>
                <w:kern w:val="0"/>
                <w:sz w:val="18"/>
                <w:szCs w:val="18"/>
              </w:rPr>
              <w:t>三、国有资本经营预算财政拨款</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auto"/>
                <w:kern w:val="0"/>
                <w:sz w:val="18"/>
                <w:szCs w:val="18"/>
              </w:rPr>
            </w:pPr>
            <w:r>
              <w:rPr>
                <w:rFonts w:hint="eastAsia" w:ascii="宋体" w:hAnsi="宋体" w:cs="Arial"/>
                <w:color w:val="auto"/>
                <w:kern w:val="0"/>
                <w:sz w:val="18"/>
                <w:szCs w:val="18"/>
              </w:rPr>
              <w:t>3</w:t>
            </w:r>
          </w:p>
        </w:tc>
        <w:tc>
          <w:tcPr>
            <w:tcW w:w="1569" w:type="dxa"/>
            <w:gridSpan w:val="3"/>
            <w:tcBorders>
              <w:top w:val="nil"/>
              <w:left w:val="nil"/>
              <w:bottom w:val="single" w:color="000000" w:sz="4" w:space="0"/>
              <w:right w:val="single" w:color="000000" w:sz="4"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c>
          <w:tcPr>
            <w:tcW w:w="262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auto"/>
                <w:kern w:val="0"/>
                <w:sz w:val="18"/>
                <w:szCs w:val="18"/>
              </w:rPr>
            </w:pPr>
            <w:r>
              <w:rPr>
                <w:rFonts w:hint="eastAsia" w:ascii="宋体" w:hAnsi="宋体" w:cs="Arial"/>
                <w:color w:val="auto"/>
                <w:kern w:val="0"/>
                <w:sz w:val="18"/>
                <w:szCs w:val="18"/>
              </w:rPr>
              <w:t>三、国防支出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auto"/>
                <w:kern w:val="0"/>
                <w:sz w:val="18"/>
                <w:szCs w:val="18"/>
                <w:lang w:val="en-US" w:eastAsia="zh-CN" w:bidi="ar-SA"/>
              </w:rPr>
            </w:pPr>
            <w:r>
              <w:rPr>
                <w:rFonts w:hint="eastAsia" w:ascii="宋体" w:hAnsi="宋体" w:cs="Arial"/>
                <w:color w:val="auto"/>
                <w:kern w:val="0"/>
                <w:sz w:val="18"/>
                <w:szCs w:val="18"/>
              </w:rPr>
              <w:t>35</w:t>
            </w:r>
          </w:p>
        </w:tc>
        <w:tc>
          <w:tcPr>
            <w:tcW w:w="1459"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c>
          <w:tcPr>
            <w:tcW w:w="162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c>
          <w:tcPr>
            <w:tcW w:w="2091"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auto"/>
                <w:kern w:val="0"/>
                <w:sz w:val="18"/>
                <w:szCs w:val="18"/>
                <w:lang w:val="en-US" w:eastAsia="zh-CN"/>
              </w:rPr>
            </w:pPr>
          </w:p>
        </w:tc>
        <w:tc>
          <w:tcPr>
            <w:tcW w:w="247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auto"/>
                <w:kern w:val="0"/>
                <w:sz w:val="18"/>
                <w:szCs w:val="18"/>
                <w:lang w:val="en-US" w:eastAsia="zh-CN"/>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auto"/>
                <w:kern w:val="0"/>
                <w:sz w:val="18"/>
                <w:szCs w:val="18"/>
              </w:rPr>
            </w:pPr>
            <w:r>
              <w:rPr>
                <w:rFonts w:hint="eastAsia" w:ascii="宋体" w:hAnsi="宋体" w:cs="Arial"/>
                <w:color w:val="auto"/>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auto"/>
                <w:kern w:val="0"/>
                <w:sz w:val="18"/>
                <w:szCs w:val="18"/>
              </w:rPr>
            </w:pPr>
            <w:r>
              <w:rPr>
                <w:rFonts w:hint="eastAsia" w:ascii="宋体" w:hAnsi="宋体" w:cs="Arial"/>
                <w:color w:val="auto"/>
                <w:kern w:val="0"/>
                <w:sz w:val="18"/>
                <w:szCs w:val="18"/>
              </w:rPr>
              <w:t>4</w:t>
            </w:r>
          </w:p>
        </w:tc>
        <w:tc>
          <w:tcPr>
            <w:tcW w:w="1569" w:type="dxa"/>
            <w:gridSpan w:val="3"/>
            <w:tcBorders>
              <w:top w:val="nil"/>
              <w:left w:val="nil"/>
              <w:bottom w:val="single" w:color="000000" w:sz="4" w:space="0"/>
              <w:right w:val="single" w:color="000000" w:sz="4"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c>
          <w:tcPr>
            <w:tcW w:w="262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auto"/>
                <w:kern w:val="0"/>
                <w:sz w:val="18"/>
                <w:szCs w:val="18"/>
              </w:rPr>
            </w:pPr>
            <w:r>
              <w:rPr>
                <w:rFonts w:hint="eastAsia" w:ascii="宋体" w:hAnsi="宋体" w:cs="Arial"/>
                <w:color w:val="auto"/>
                <w:kern w:val="0"/>
                <w:sz w:val="18"/>
                <w:szCs w:val="18"/>
              </w:rPr>
              <w:t>四、公共安全支出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auto"/>
                <w:kern w:val="0"/>
                <w:sz w:val="18"/>
                <w:szCs w:val="18"/>
                <w:lang w:val="en-US" w:eastAsia="zh-CN" w:bidi="ar-SA"/>
              </w:rPr>
            </w:pPr>
            <w:r>
              <w:rPr>
                <w:rFonts w:hint="eastAsia" w:ascii="宋体" w:hAnsi="宋体" w:cs="Arial"/>
                <w:color w:val="auto"/>
                <w:kern w:val="0"/>
                <w:sz w:val="18"/>
                <w:szCs w:val="18"/>
              </w:rPr>
              <w:t>36</w:t>
            </w:r>
          </w:p>
        </w:tc>
        <w:tc>
          <w:tcPr>
            <w:tcW w:w="1459"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c>
          <w:tcPr>
            <w:tcW w:w="162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c>
          <w:tcPr>
            <w:tcW w:w="2091"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auto"/>
                <w:kern w:val="0"/>
                <w:sz w:val="18"/>
                <w:szCs w:val="18"/>
                <w:lang w:val="en-US" w:eastAsia="zh-CN"/>
              </w:rPr>
            </w:pP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auto"/>
                <w:kern w:val="0"/>
                <w:sz w:val="18"/>
                <w:szCs w:val="18"/>
                <w:lang w:val="en-US" w:eastAsia="zh-CN"/>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auto"/>
                <w:kern w:val="0"/>
                <w:sz w:val="18"/>
                <w:szCs w:val="18"/>
              </w:rPr>
            </w:pPr>
            <w:r>
              <w:rPr>
                <w:rFonts w:hint="eastAsia" w:ascii="宋体" w:hAnsi="宋体" w:cs="Arial"/>
                <w:color w:val="auto"/>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auto"/>
                <w:kern w:val="0"/>
                <w:sz w:val="18"/>
                <w:szCs w:val="18"/>
              </w:rPr>
            </w:pPr>
            <w:r>
              <w:rPr>
                <w:rFonts w:hint="eastAsia" w:ascii="宋体" w:hAnsi="宋体" w:cs="Arial"/>
                <w:color w:val="auto"/>
                <w:kern w:val="0"/>
                <w:sz w:val="18"/>
                <w:szCs w:val="18"/>
              </w:rPr>
              <w:t>5</w:t>
            </w:r>
          </w:p>
        </w:tc>
        <w:tc>
          <w:tcPr>
            <w:tcW w:w="1569" w:type="dxa"/>
            <w:gridSpan w:val="3"/>
            <w:tcBorders>
              <w:top w:val="nil"/>
              <w:left w:val="nil"/>
              <w:bottom w:val="single" w:color="000000" w:sz="4" w:space="0"/>
              <w:right w:val="single" w:color="000000" w:sz="4"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c>
          <w:tcPr>
            <w:tcW w:w="262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auto"/>
                <w:kern w:val="0"/>
                <w:sz w:val="18"/>
                <w:szCs w:val="18"/>
              </w:rPr>
            </w:pPr>
            <w:r>
              <w:rPr>
                <w:rFonts w:hint="eastAsia" w:ascii="宋体" w:hAnsi="宋体" w:cs="Arial"/>
                <w:color w:val="auto"/>
                <w:kern w:val="0"/>
                <w:sz w:val="18"/>
                <w:szCs w:val="18"/>
              </w:rPr>
              <w:t>五、教育支出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auto"/>
                <w:kern w:val="0"/>
                <w:sz w:val="18"/>
                <w:szCs w:val="18"/>
                <w:lang w:val="en-US" w:eastAsia="zh-CN" w:bidi="ar-SA"/>
              </w:rPr>
            </w:pPr>
            <w:r>
              <w:rPr>
                <w:rFonts w:hint="eastAsia" w:ascii="宋体" w:hAnsi="宋体" w:cs="Arial"/>
                <w:color w:val="auto"/>
                <w:kern w:val="0"/>
                <w:sz w:val="18"/>
                <w:szCs w:val="18"/>
              </w:rPr>
              <w:t>37</w:t>
            </w:r>
          </w:p>
        </w:tc>
        <w:tc>
          <w:tcPr>
            <w:tcW w:w="1459"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c>
          <w:tcPr>
            <w:tcW w:w="162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c>
          <w:tcPr>
            <w:tcW w:w="2091" w:type="dxa"/>
            <w:gridSpan w:val="3"/>
            <w:tcBorders>
              <w:top w:val="nil"/>
              <w:left w:val="nil"/>
              <w:bottom w:val="single" w:color="000000" w:sz="4" w:space="0"/>
              <w:right w:val="single" w:color="000000" w:sz="4"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c>
          <w:tcPr>
            <w:tcW w:w="2478"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auto"/>
                <w:kern w:val="0"/>
                <w:sz w:val="18"/>
                <w:szCs w:val="18"/>
              </w:rPr>
            </w:pPr>
            <w:r>
              <w:rPr>
                <w:rFonts w:hint="eastAsia" w:ascii="宋体" w:hAnsi="宋体" w:cs="Arial"/>
                <w:color w:val="auto"/>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auto"/>
                <w:kern w:val="0"/>
                <w:sz w:val="18"/>
                <w:szCs w:val="18"/>
              </w:rPr>
            </w:pPr>
            <w:r>
              <w:rPr>
                <w:rFonts w:hint="eastAsia" w:ascii="宋体" w:hAnsi="宋体" w:cs="Arial"/>
                <w:color w:val="auto"/>
                <w:kern w:val="0"/>
                <w:sz w:val="18"/>
                <w:szCs w:val="18"/>
              </w:rPr>
              <w:t>6</w:t>
            </w:r>
          </w:p>
        </w:tc>
        <w:tc>
          <w:tcPr>
            <w:tcW w:w="1569" w:type="dxa"/>
            <w:gridSpan w:val="3"/>
            <w:tcBorders>
              <w:top w:val="nil"/>
              <w:left w:val="nil"/>
              <w:bottom w:val="single" w:color="000000" w:sz="4" w:space="0"/>
              <w:right w:val="single" w:color="000000" w:sz="4"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c>
          <w:tcPr>
            <w:tcW w:w="262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auto"/>
                <w:kern w:val="0"/>
                <w:sz w:val="18"/>
                <w:szCs w:val="18"/>
              </w:rPr>
            </w:pPr>
            <w:r>
              <w:rPr>
                <w:rFonts w:hint="eastAsia" w:ascii="宋体" w:hAnsi="宋体" w:cs="Arial"/>
                <w:color w:val="auto"/>
                <w:kern w:val="0"/>
                <w:sz w:val="18"/>
                <w:szCs w:val="18"/>
              </w:rPr>
              <w:t>六、科学技术支出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auto"/>
                <w:kern w:val="0"/>
                <w:sz w:val="18"/>
                <w:szCs w:val="18"/>
                <w:lang w:val="en-US" w:eastAsia="zh-CN" w:bidi="ar-SA"/>
              </w:rPr>
            </w:pPr>
            <w:r>
              <w:rPr>
                <w:rFonts w:hint="eastAsia" w:ascii="宋体" w:hAnsi="宋体" w:cs="Arial"/>
                <w:color w:val="auto"/>
                <w:kern w:val="0"/>
                <w:sz w:val="18"/>
                <w:szCs w:val="18"/>
              </w:rPr>
              <w:t>38</w:t>
            </w:r>
          </w:p>
        </w:tc>
        <w:tc>
          <w:tcPr>
            <w:tcW w:w="1459"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c>
          <w:tcPr>
            <w:tcW w:w="162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c>
          <w:tcPr>
            <w:tcW w:w="2091" w:type="dxa"/>
            <w:gridSpan w:val="3"/>
            <w:tcBorders>
              <w:top w:val="nil"/>
              <w:left w:val="nil"/>
              <w:bottom w:val="single" w:color="000000" w:sz="4" w:space="0"/>
              <w:right w:val="single" w:color="000000" w:sz="4"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c>
          <w:tcPr>
            <w:tcW w:w="2478"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auto"/>
                <w:kern w:val="0"/>
                <w:sz w:val="18"/>
                <w:szCs w:val="18"/>
              </w:rPr>
            </w:pPr>
            <w:r>
              <w:rPr>
                <w:rFonts w:hint="eastAsia" w:ascii="宋体" w:hAnsi="宋体" w:cs="Arial"/>
                <w:color w:val="auto"/>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auto"/>
                <w:kern w:val="0"/>
                <w:sz w:val="18"/>
                <w:szCs w:val="18"/>
              </w:rPr>
            </w:pPr>
            <w:r>
              <w:rPr>
                <w:rFonts w:hint="eastAsia" w:ascii="宋体" w:hAnsi="宋体" w:cs="Arial"/>
                <w:color w:val="auto"/>
                <w:kern w:val="0"/>
                <w:sz w:val="18"/>
                <w:szCs w:val="18"/>
              </w:rPr>
              <w:t>7</w:t>
            </w:r>
          </w:p>
        </w:tc>
        <w:tc>
          <w:tcPr>
            <w:tcW w:w="1569" w:type="dxa"/>
            <w:gridSpan w:val="3"/>
            <w:tcBorders>
              <w:top w:val="nil"/>
              <w:left w:val="nil"/>
              <w:bottom w:val="single" w:color="000000" w:sz="4" w:space="0"/>
              <w:right w:val="single" w:color="000000" w:sz="4"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c>
          <w:tcPr>
            <w:tcW w:w="262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auto"/>
                <w:kern w:val="0"/>
                <w:sz w:val="18"/>
                <w:szCs w:val="18"/>
              </w:rPr>
            </w:pPr>
            <w:r>
              <w:rPr>
                <w:rFonts w:hint="eastAsia" w:ascii="宋体" w:hAnsi="宋体" w:cs="Arial"/>
                <w:color w:val="auto"/>
                <w:kern w:val="0"/>
                <w:sz w:val="18"/>
                <w:szCs w:val="18"/>
              </w:rPr>
              <w:t>七、文化</w:t>
            </w:r>
            <w:r>
              <w:rPr>
                <w:rFonts w:hint="eastAsia" w:ascii="宋体" w:hAnsi="宋体" w:cs="Arial"/>
                <w:color w:val="auto"/>
                <w:kern w:val="0"/>
                <w:sz w:val="18"/>
                <w:szCs w:val="18"/>
                <w:lang w:eastAsia="zh-CN"/>
              </w:rPr>
              <w:t>旅游</w:t>
            </w:r>
            <w:r>
              <w:rPr>
                <w:rFonts w:hint="eastAsia" w:ascii="宋体" w:hAnsi="宋体" w:cs="Arial"/>
                <w:color w:val="auto"/>
                <w:kern w:val="0"/>
                <w:sz w:val="18"/>
                <w:szCs w:val="18"/>
              </w:rPr>
              <w:t>体育与传媒支出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auto"/>
                <w:kern w:val="0"/>
                <w:sz w:val="18"/>
                <w:szCs w:val="18"/>
                <w:lang w:val="en-US" w:eastAsia="zh-CN" w:bidi="ar-SA"/>
              </w:rPr>
            </w:pPr>
            <w:r>
              <w:rPr>
                <w:rFonts w:hint="eastAsia" w:ascii="宋体" w:hAnsi="宋体" w:cs="Arial"/>
                <w:color w:val="auto"/>
                <w:kern w:val="0"/>
                <w:sz w:val="18"/>
                <w:szCs w:val="18"/>
              </w:rPr>
              <w:t>39</w:t>
            </w:r>
          </w:p>
        </w:tc>
        <w:tc>
          <w:tcPr>
            <w:tcW w:w="1459"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eastAsiaTheme="minorEastAsia"/>
                <w:color w:val="auto"/>
                <w:kern w:val="0"/>
                <w:sz w:val="18"/>
                <w:szCs w:val="18"/>
                <w:lang w:val="en-US" w:eastAsia="zh-CN" w:bidi="ar-SA"/>
              </w:rPr>
            </w:pPr>
            <w:r>
              <w:rPr>
                <w:rFonts w:hint="eastAsia" w:ascii="宋体" w:hAnsi="宋体" w:cs="Arial" w:eastAsiaTheme="minorEastAsia"/>
                <w:color w:val="auto"/>
                <w:kern w:val="0"/>
                <w:sz w:val="18"/>
                <w:szCs w:val="18"/>
                <w:lang w:val="en-US" w:eastAsia="zh-CN" w:bidi="ar-SA"/>
              </w:rPr>
              <w:t>49,783.00</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eastAsiaTheme="minorEastAsia"/>
                <w:color w:val="auto"/>
                <w:kern w:val="0"/>
                <w:sz w:val="18"/>
                <w:szCs w:val="18"/>
                <w:lang w:val="en-US" w:eastAsia="zh-CN" w:bidi="ar-SA"/>
              </w:rPr>
            </w:pPr>
            <w:r>
              <w:rPr>
                <w:rFonts w:hint="eastAsia" w:ascii="宋体" w:hAnsi="宋体" w:cs="Arial" w:eastAsiaTheme="minorEastAsia"/>
                <w:color w:val="auto"/>
                <w:kern w:val="0"/>
                <w:sz w:val="18"/>
                <w:szCs w:val="18"/>
                <w:lang w:val="en-US" w:eastAsia="zh-CN" w:bidi="ar-SA"/>
              </w:rPr>
              <w:t>49,783.00</w:t>
            </w:r>
          </w:p>
        </w:tc>
        <w:tc>
          <w:tcPr>
            <w:tcW w:w="2091" w:type="dxa"/>
            <w:gridSpan w:val="3"/>
            <w:tcBorders>
              <w:top w:val="nil"/>
              <w:left w:val="nil"/>
              <w:bottom w:val="single" w:color="000000" w:sz="4" w:space="0"/>
              <w:right w:val="single" w:color="000000" w:sz="4"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c>
          <w:tcPr>
            <w:tcW w:w="2478"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auto"/>
                <w:kern w:val="0"/>
                <w:sz w:val="18"/>
                <w:szCs w:val="18"/>
              </w:rPr>
            </w:pPr>
            <w:r>
              <w:rPr>
                <w:rFonts w:hint="eastAsia" w:ascii="宋体" w:hAnsi="宋体" w:cs="Arial"/>
                <w:color w:val="auto"/>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auto"/>
                <w:kern w:val="0"/>
                <w:sz w:val="18"/>
                <w:szCs w:val="18"/>
              </w:rPr>
            </w:pPr>
            <w:r>
              <w:rPr>
                <w:rFonts w:hint="eastAsia" w:ascii="宋体" w:hAnsi="宋体" w:cs="Arial"/>
                <w:color w:val="auto"/>
                <w:kern w:val="0"/>
                <w:sz w:val="18"/>
                <w:szCs w:val="18"/>
              </w:rPr>
              <w:t>8</w:t>
            </w:r>
          </w:p>
        </w:tc>
        <w:tc>
          <w:tcPr>
            <w:tcW w:w="1569" w:type="dxa"/>
            <w:gridSpan w:val="3"/>
            <w:tcBorders>
              <w:top w:val="nil"/>
              <w:left w:val="nil"/>
              <w:bottom w:val="single" w:color="000000" w:sz="4" w:space="0"/>
              <w:right w:val="single" w:color="000000" w:sz="4"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c>
          <w:tcPr>
            <w:tcW w:w="262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auto"/>
                <w:kern w:val="0"/>
                <w:sz w:val="18"/>
                <w:szCs w:val="18"/>
              </w:rPr>
            </w:pPr>
            <w:r>
              <w:rPr>
                <w:rFonts w:hint="eastAsia" w:ascii="宋体" w:hAnsi="宋体" w:cs="Arial"/>
                <w:color w:val="auto"/>
                <w:kern w:val="0"/>
                <w:sz w:val="18"/>
                <w:szCs w:val="18"/>
              </w:rPr>
              <w:t>八、社会保障和就业支出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auto"/>
                <w:kern w:val="0"/>
                <w:sz w:val="18"/>
                <w:szCs w:val="18"/>
                <w:lang w:val="en-US" w:eastAsia="zh-CN" w:bidi="ar-SA"/>
              </w:rPr>
            </w:pPr>
            <w:r>
              <w:rPr>
                <w:rFonts w:hint="eastAsia" w:ascii="宋体" w:hAnsi="宋体" w:cs="Arial"/>
                <w:color w:val="auto"/>
                <w:kern w:val="0"/>
                <w:sz w:val="18"/>
                <w:szCs w:val="18"/>
              </w:rPr>
              <w:t>40</w:t>
            </w:r>
          </w:p>
        </w:tc>
        <w:tc>
          <w:tcPr>
            <w:tcW w:w="1459"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eastAsiaTheme="minorEastAsia"/>
                <w:color w:val="auto"/>
                <w:kern w:val="0"/>
                <w:sz w:val="18"/>
                <w:szCs w:val="18"/>
                <w:lang w:val="en-US" w:eastAsia="zh-CN" w:bidi="ar-SA"/>
              </w:rPr>
            </w:pPr>
            <w:r>
              <w:rPr>
                <w:rFonts w:hint="eastAsia" w:ascii="宋体" w:hAnsi="宋体" w:cs="Arial" w:eastAsiaTheme="minorEastAsia"/>
                <w:color w:val="auto"/>
                <w:kern w:val="0"/>
                <w:sz w:val="18"/>
                <w:szCs w:val="18"/>
                <w:lang w:val="en-US" w:eastAsia="zh-CN" w:bidi="ar-SA"/>
              </w:rPr>
              <w:t>2,040,127.26</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eastAsiaTheme="minorEastAsia"/>
                <w:color w:val="auto"/>
                <w:kern w:val="0"/>
                <w:sz w:val="18"/>
                <w:szCs w:val="18"/>
                <w:lang w:val="en-US" w:eastAsia="zh-CN" w:bidi="ar-SA"/>
              </w:rPr>
            </w:pPr>
            <w:r>
              <w:rPr>
                <w:rFonts w:hint="eastAsia" w:ascii="宋体" w:hAnsi="宋体" w:cs="Arial" w:eastAsiaTheme="minorEastAsia"/>
                <w:color w:val="auto"/>
                <w:kern w:val="0"/>
                <w:sz w:val="18"/>
                <w:szCs w:val="18"/>
                <w:lang w:val="en-US" w:eastAsia="zh-CN" w:bidi="ar-SA"/>
              </w:rPr>
              <w:t>2,040,127.26</w:t>
            </w:r>
          </w:p>
        </w:tc>
        <w:tc>
          <w:tcPr>
            <w:tcW w:w="2091" w:type="dxa"/>
            <w:gridSpan w:val="3"/>
            <w:tcBorders>
              <w:top w:val="nil"/>
              <w:left w:val="nil"/>
              <w:bottom w:val="single" w:color="000000" w:sz="4" w:space="0"/>
              <w:right w:val="single" w:color="000000" w:sz="4"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c>
          <w:tcPr>
            <w:tcW w:w="2478"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auto"/>
                <w:kern w:val="0"/>
                <w:sz w:val="18"/>
                <w:szCs w:val="18"/>
              </w:rPr>
            </w:pPr>
            <w:r>
              <w:rPr>
                <w:rFonts w:hint="eastAsia" w:ascii="宋体" w:hAnsi="宋体" w:cs="Arial"/>
                <w:color w:val="auto"/>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auto"/>
                <w:kern w:val="0"/>
                <w:sz w:val="18"/>
                <w:szCs w:val="18"/>
              </w:rPr>
            </w:pPr>
            <w:r>
              <w:rPr>
                <w:rFonts w:hint="eastAsia" w:ascii="宋体" w:hAnsi="宋体" w:cs="Arial"/>
                <w:color w:val="auto"/>
                <w:kern w:val="0"/>
                <w:sz w:val="18"/>
                <w:szCs w:val="18"/>
              </w:rPr>
              <w:t>9</w:t>
            </w:r>
          </w:p>
        </w:tc>
        <w:tc>
          <w:tcPr>
            <w:tcW w:w="1569" w:type="dxa"/>
            <w:gridSpan w:val="3"/>
            <w:tcBorders>
              <w:top w:val="nil"/>
              <w:left w:val="nil"/>
              <w:bottom w:val="single" w:color="000000" w:sz="4" w:space="0"/>
              <w:right w:val="single" w:color="000000" w:sz="4"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c>
          <w:tcPr>
            <w:tcW w:w="262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auto"/>
                <w:kern w:val="0"/>
                <w:sz w:val="18"/>
                <w:szCs w:val="18"/>
              </w:rPr>
            </w:pPr>
            <w:r>
              <w:rPr>
                <w:rFonts w:hint="eastAsia" w:ascii="宋体" w:hAnsi="宋体" w:cs="Arial"/>
                <w:color w:val="auto"/>
                <w:kern w:val="0"/>
                <w:sz w:val="18"/>
                <w:szCs w:val="18"/>
              </w:rPr>
              <w:t>九、</w:t>
            </w:r>
            <w:r>
              <w:rPr>
                <w:rFonts w:hint="eastAsia" w:ascii="宋体" w:hAnsi="宋体" w:cs="Arial"/>
                <w:color w:val="auto"/>
                <w:kern w:val="0"/>
                <w:sz w:val="18"/>
                <w:szCs w:val="18"/>
                <w:lang w:eastAsia="zh-CN"/>
              </w:rPr>
              <w:t>卫生健康</w:t>
            </w:r>
            <w:r>
              <w:rPr>
                <w:rFonts w:hint="eastAsia" w:ascii="宋体" w:hAnsi="宋体" w:cs="Arial"/>
                <w:color w:val="auto"/>
                <w:kern w:val="0"/>
                <w:sz w:val="18"/>
                <w:szCs w:val="18"/>
              </w:rPr>
              <w:t>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auto"/>
                <w:kern w:val="0"/>
                <w:sz w:val="18"/>
                <w:szCs w:val="18"/>
                <w:lang w:val="en-US" w:eastAsia="zh-CN" w:bidi="ar-SA"/>
              </w:rPr>
            </w:pPr>
            <w:r>
              <w:rPr>
                <w:rFonts w:hint="eastAsia" w:ascii="宋体" w:hAnsi="宋体" w:cs="Arial"/>
                <w:color w:val="auto"/>
                <w:kern w:val="0"/>
                <w:sz w:val="18"/>
                <w:szCs w:val="18"/>
              </w:rPr>
              <w:t>41</w:t>
            </w:r>
          </w:p>
        </w:tc>
        <w:tc>
          <w:tcPr>
            <w:tcW w:w="1459"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eastAsiaTheme="minorEastAsia"/>
                <w:color w:val="auto"/>
                <w:kern w:val="0"/>
                <w:sz w:val="18"/>
                <w:szCs w:val="18"/>
                <w:lang w:val="en-US" w:eastAsia="zh-CN" w:bidi="ar-SA"/>
              </w:rPr>
            </w:pPr>
            <w:r>
              <w:rPr>
                <w:rFonts w:hint="eastAsia" w:ascii="宋体" w:hAnsi="宋体" w:cs="Arial" w:eastAsiaTheme="minorEastAsia"/>
                <w:color w:val="auto"/>
                <w:kern w:val="0"/>
                <w:sz w:val="18"/>
                <w:szCs w:val="18"/>
                <w:lang w:val="en-US" w:eastAsia="zh-CN" w:bidi="ar-SA"/>
              </w:rPr>
              <w:t>735,845.89</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eastAsiaTheme="minorEastAsia"/>
                <w:color w:val="auto"/>
                <w:kern w:val="0"/>
                <w:sz w:val="18"/>
                <w:szCs w:val="18"/>
                <w:lang w:val="en-US" w:eastAsia="zh-CN" w:bidi="ar-SA"/>
              </w:rPr>
            </w:pPr>
            <w:r>
              <w:rPr>
                <w:rFonts w:hint="eastAsia" w:ascii="宋体" w:hAnsi="宋体" w:cs="Arial" w:eastAsiaTheme="minorEastAsia"/>
                <w:color w:val="auto"/>
                <w:kern w:val="0"/>
                <w:sz w:val="18"/>
                <w:szCs w:val="18"/>
                <w:lang w:val="en-US" w:eastAsia="zh-CN" w:bidi="ar-SA"/>
              </w:rPr>
              <w:t>735,845.89</w:t>
            </w:r>
          </w:p>
        </w:tc>
        <w:tc>
          <w:tcPr>
            <w:tcW w:w="2091" w:type="dxa"/>
            <w:gridSpan w:val="3"/>
            <w:tcBorders>
              <w:top w:val="nil"/>
              <w:left w:val="nil"/>
              <w:bottom w:val="single" w:color="000000" w:sz="4" w:space="0"/>
              <w:right w:val="single" w:color="000000" w:sz="4"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c>
          <w:tcPr>
            <w:tcW w:w="2478"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auto"/>
                <w:kern w:val="0"/>
                <w:sz w:val="18"/>
                <w:szCs w:val="18"/>
              </w:rPr>
            </w:pPr>
            <w:r>
              <w:rPr>
                <w:rFonts w:hint="eastAsia" w:ascii="宋体" w:hAnsi="宋体" w:cs="Arial"/>
                <w:color w:val="auto"/>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auto"/>
                <w:kern w:val="0"/>
                <w:sz w:val="18"/>
                <w:szCs w:val="18"/>
              </w:rPr>
            </w:pPr>
            <w:r>
              <w:rPr>
                <w:rFonts w:hint="eastAsia" w:ascii="宋体" w:hAnsi="宋体" w:cs="Arial"/>
                <w:color w:val="auto"/>
                <w:kern w:val="0"/>
                <w:sz w:val="18"/>
                <w:szCs w:val="18"/>
              </w:rPr>
              <w:t>10</w:t>
            </w:r>
          </w:p>
        </w:tc>
        <w:tc>
          <w:tcPr>
            <w:tcW w:w="1569" w:type="dxa"/>
            <w:gridSpan w:val="3"/>
            <w:tcBorders>
              <w:top w:val="nil"/>
              <w:left w:val="nil"/>
              <w:bottom w:val="single" w:color="000000" w:sz="4" w:space="0"/>
              <w:right w:val="single" w:color="000000" w:sz="4"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c>
          <w:tcPr>
            <w:tcW w:w="262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auto"/>
                <w:kern w:val="0"/>
                <w:sz w:val="18"/>
                <w:szCs w:val="18"/>
              </w:rPr>
            </w:pPr>
            <w:r>
              <w:rPr>
                <w:rFonts w:hint="eastAsia" w:ascii="宋体" w:hAnsi="宋体" w:cs="Arial"/>
                <w:color w:val="auto"/>
                <w:kern w:val="0"/>
                <w:sz w:val="18"/>
                <w:szCs w:val="18"/>
              </w:rPr>
              <w:t>十、节能环保支出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auto"/>
                <w:kern w:val="0"/>
                <w:sz w:val="18"/>
                <w:szCs w:val="18"/>
                <w:lang w:val="en-US" w:eastAsia="zh-CN" w:bidi="ar-SA"/>
              </w:rPr>
            </w:pPr>
            <w:r>
              <w:rPr>
                <w:rFonts w:hint="eastAsia" w:ascii="宋体" w:hAnsi="宋体" w:cs="Arial"/>
                <w:color w:val="auto"/>
                <w:kern w:val="0"/>
                <w:sz w:val="18"/>
                <w:szCs w:val="18"/>
              </w:rPr>
              <w:t>42</w:t>
            </w:r>
          </w:p>
        </w:tc>
        <w:tc>
          <w:tcPr>
            <w:tcW w:w="1459"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c>
          <w:tcPr>
            <w:tcW w:w="162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c>
          <w:tcPr>
            <w:tcW w:w="2091" w:type="dxa"/>
            <w:gridSpan w:val="3"/>
            <w:tcBorders>
              <w:top w:val="nil"/>
              <w:left w:val="nil"/>
              <w:bottom w:val="single" w:color="000000" w:sz="4" w:space="0"/>
              <w:right w:val="single" w:color="000000" w:sz="4"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c>
          <w:tcPr>
            <w:tcW w:w="2478"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auto"/>
                <w:kern w:val="0"/>
                <w:sz w:val="18"/>
                <w:szCs w:val="18"/>
              </w:rPr>
            </w:pPr>
            <w:r>
              <w:rPr>
                <w:rFonts w:hint="eastAsia" w:ascii="宋体" w:hAnsi="宋体" w:cs="Arial"/>
                <w:color w:val="auto"/>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auto"/>
                <w:kern w:val="0"/>
                <w:sz w:val="18"/>
                <w:szCs w:val="18"/>
              </w:rPr>
            </w:pPr>
            <w:r>
              <w:rPr>
                <w:rFonts w:hint="eastAsia" w:ascii="宋体" w:hAnsi="宋体" w:cs="Arial"/>
                <w:color w:val="auto"/>
                <w:kern w:val="0"/>
                <w:sz w:val="18"/>
                <w:szCs w:val="18"/>
              </w:rPr>
              <w:t>11</w:t>
            </w:r>
          </w:p>
        </w:tc>
        <w:tc>
          <w:tcPr>
            <w:tcW w:w="1569" w:type="dxa"/>
            <w:gridSpan w:val="3"/>
            <w:tcBorders>
              <w:top w:val="nil"/>
              <w:left w:val="nil"/>
              <w:bottom w:val="single" w:color="000000" w:sz="4" w:space="0"/>
              <w:right w:val="single" w:color="000000" w:sz="4"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c>
          <w:tcPr>
            <w:tcW w:w="262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auto"/>
                <w:kern w:val="0"/>
                <w:sz w:val="18"/>
                <w:szCs w:val="18"/>
              </w:rPr>
            </w:pPr>
            <w:r>
              <w:rPr>
                <w:rFonts w:hint="eastAsia" w:ascii="宋体" w:hAnsi="宋体" w:cs="Arial"/>
                <w:color w:val="auto"/>
                <w:kern w:val="0"/>
                <w:sz w:val="18"/>
                <w:szCs w:val="18"/>
              </w:rPr>
              <w:t>十一、城乡社区支出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auto"/>
                <w:kern w:val="0"/>
                <w:sz w:val="18"/>
                <w:szCs w:val="18"/>
                <w:lang w:val="en-US" w:eastAsia="zh-CN" w:bidi="ar-SA"/>
              </w:rPr>
            </w:pPr>
            <w:r>
              <w:rPr>
                <w:rFonts w:hint="eastAsia" w:ascii="宋体" w:hAnsi="宋体" w:cs="Arial"/>
                <w:color w:val="auto"/>
                <w:kern w:val="0"/>
                <w:sz w:val="18"/>
                <w:szCs w:val="18"/>
              </w:rPr>
              <w:t>43</w:t>
            </w:r>
          </w:p>
        </w:tc>
        <w:tc>
          <w:tcPr>
            <w:tcW w:w="1459"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c>
          <w:tcPr>
            <w:tcW w:w="162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c>
          <w:tcPr>
            <w:tcW w:w="2091"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eastAsiaTheme="minorEastAsia"/>
                <w:color w:val="auto"/>
                <w:kern w:val="0"/>
                <w:sz w:val="18"/>
                <w:szCs w:val="18"/>
                <w:lang w:val="en-US" w:eastAsia="zh-CN" w:bidi="ar-SA"/>
              </w:rPr>
            </w:pP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eastAsiaTheme="minorEastAsia"/>
                <w:color w:val="auto"/>
                <w:kern w:val="0"/>
                <w:sz w:val="18"/>
                <w:szCs w:val="18"/>
                <w:lang w:val="en-US" w:eastAsia="zh-CN" w:bidi="ar-SA"/>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auto" w:sz="4" w:space="0"/>
              <w:right w:val="single" w:color="000000" w:sz="4" w:space="0"/>
            </w:tcBorders>
            <w:shd w:val="clear" w:color="auto" w:fill="auto"/>
            <w:vAlign w:val="center"/>
          </w:tcPr>
          <w:p>
            <w:pPr>
              <w:widowControl/>
              <w:jc w:val="left"/>
              <w:rPr>
                <w:rFonts w:ascii="宋体" w:hAnsi="宋体" w:cs="Arial"/>
                <w:color w:val="auto"/>
                <w:kern w:val="0"/>
                <w:sz w:val="18"/>
                <w:szCs w:val="18"/>
              </w:rPr>
            </w:pPr>
            <w:r>
              <w:rPr>
                <w:rFonts w:hint="eastAsia" w:ascii="宋体" w:hAnsi="宋体" w:cs="Arial"/>
                <w:color w:val="auto"/>
                <w:kern w:val="0"/>
                <w:sz w:val="18"/>
                <w:szCs w:val="18"/>
              </w:rPr>
              <w:t>　</w:t>
            </w:r>
          </w:p>
        </w:tc>
        <w:tc>
          <w:tcPr>
            <w:tcW w:w="435"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auto"/>
                <w:kern w:val="0"/>
                <w:sz w:val="18"/>
                <w:szCs w:val="18"/>
              </w:rPr>
            </w:pPr>
            <w:r>
              <w:rPr>
                <w:rFonts w:hint="eastAsia" w:ascii="宋体" w:hAnsi="宋体" w:cs="Arial"/>
                <w:color w:val="auto"/>
                <w:kern w:val="0"/>
                <w:sz w:val="18"/>
                <w:szCs w:val="18"/>
              </w:rPr>
              <w:t>12</w:t>
            </w:r>
          </w:p>
        </w:tc>
        <w:tc>
          <w:tcPr>
            <w:tcW w:w="1569" w:type="dxa"/>
            <w:gridSpan w:val="3"/>
            <w:tcBorders>
              <w:top w:val="nil"/>
              <w:left w:val="nil"/>
              <w:bottom w:val="single" w:color="auto" w:sz="4" w:space="0"/>
              <w:right w:val="single" w:color="000000" w:sz="4"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c>
          <w:tcPr>
            <w:tcW w:w="2626" w:type="dxa"/>
            <w:tcBorders>
              <w:top w:val="nil"/>
              <w:left w:val="nil"/>
              <w:bottom w:val="single" w:color="auto" w:sz="4" w:space="0"/>
              <w:right w:val="single" w:color="000000" w:sz="4" w:space="0"/>
            </w:tcBorders>
            <w:shd w:val="clear" w:color="auto" w:fill="auto"/>
            <w:vAlign w:val="center"/>
          </w:tcPr>
          <w:p>
            <w:pPr>
              <w:widowControl/>
              <w:jc w:val="left"/>
              <w:rPr>
                <w:rFonts w:ascii="宋体" w:hAnsi="宋体" w:cs="Arial"/>
                <w:color w:val="auto"/>
                <w:kern w:val="0"/>
                <w:sz w:val="18"/>
                <w:szCs w:val="18"/>
              </w:rPr>
            </w:pPr>
            <w:r>
              <w:rPr>
                <w:rFonts w:hint="eastAsia" w:ascii="宋体" w:hAnsi="宋体" w:cs="Arial"/>
                <w:color w:val="auto"/>
                <w:kern w:val="0"/>
                <w:sz w:val="18"/>
                <w:szCs w:val="18"/>
              </w:rPr>
              <w:t>十二、农林水支出</w:t>
            </w:r>
          </w:p>
        </w:tc>
        <w:tc>
          <w:tcPr>
            <w:tcW w:w="610"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eastAsiaTheme="minorEastAsia"/>
                <w:color w:val="auto"/>
                <w:kern w:val="0"/>
                <w:sz w:val="18"/>
                <w:szCs w:val="18"/>
                <w:lang w:val="en-US" w:eastAsia="zh-CN" w:bidi="ar-SA"/>
              </w:rPr>
            </w:pPr>
            <w:r>
              <w:rPr>
                <w:rFonts w:hint="eastAsia" w:ascii="宋体" w:hAnsi="宋体" w:cs="Arial"/>
                <w:color w:val="auto"/>
                <w:kern w:val="0"/>
                <w:sz w:val="18"/>
                <w:szCs w:val="18"/>
              </w:rPr>
              <w:t>44</w:t>
            </w:r>
          </w:p>
        </w:tc>
        <w:tc>
          <w:tcPr>
            <w:tcW w:w="1459" w:type="dxa"/>
            <w:tcBorders>
              <w:top w:val="nil"/>
              <w:left w:val="nil"/>
              <w:bottom w:val="single" w:color="auto" w:sz="4" w:space="0"/>
              <w:right w:val="single" w:color="000000" w:sz="4" w:space="0"/>
            </w:tcBorders>
            <w:shd w:val="clear" w:color="auto" w:fill="auto"/>
            <w:vAlign w:val="center"/>
          </w:tcPr>
          <w:p>
            <w:pPr>
              <w:widowControl/>
              <w:jc w:val="right"/>
              <w:rPr>
                <w:rFonts w:hint="eastAsia" w:ascii="宋体" w:hAnsi="宋体" w:cs="Arial" w:eastAsiaTheme="minorEastAsia"/>
                <w:color w:val="auto"/>
                <w:kern w:val="0"/>
                <w:sz w:val="18"/>
                <w:szCs w:val="18"/>
                <w:lang w:val="en-US" w:eastAsia="zh-CN" w:bidi="ar-SA"/>
              </w:rPr>
            </w:pPr>
            <w:r>
              <w:rPr>
                <w:rFonts w:hint="eastAsia" w:ascii="宋体" w:hAnsi="宋体" w:cs="Arial" w:eastAsiaTheme="minorEastAsia"/>
                <w:color w:val="auto"/>
                <w:kern w:val="0"/>
                <w:sz w:val="18"/>
                <w:szCs w:val="18"/>
                <w:lang w:val="en-US" w:eastAsia="zh-CN" w:bidi="ar-SA"/>
              </w:rPr>
              <w:t>4,405,135.00</w:t>
            </w:r>
          </w:p>
        </w:tc>
        <w:tc>
          <w:tcPr>
            <w:tcW w:w="1620" w:type="dxa"/>
            <w:tcBorders>
              <w:top w:val="nil"/>
              <w:left w:val="nil"/>
              <w:bottom w:val="single" w:color="auto" w:sz="4" w:space="0"/>
              <w:right w:val="single" w:color="000000" w:sz="4" w:space="0"/>
            </w:tcBorders>
            <w:shd w:val="clear" w:color="auto" w:fill="auto"/>
            <w:vAlign w:val="center"/>
          </w:tcPr>
          <w:p>
            <w:pPr>
              <w:widowControl/>
              <w:jc w:val="right"/>
              <w:rPr>
                <w:rFonts w:hint="eastAsia" w:ascii="宋体" w:hAnsi="宋体" w:cs="Arial" w:eastAsiaTheme="minorEastAsia"/>
                <w:color w:val="auto"/>
                <w:kern w:val="0"/>
                <w:sz w:val="18"/>
                <w:szCs w:val="18"/>
                <w:lang w:val="en-US" w:eastAsia="zh-CN" w:bidi="ar-SA"/>
              </w:rPr>
            </w:pPr>
            <w:r>
              <w:rPr>
                <w:rFonts w:hint="eastAsia" w:ascii="宋体" w:hAnsi="宋体" w:cs="Arial" w:eastAsiaTheme="minorEastAsia"/>
                <w:color w:val="auto"/>
                <w:kern w:val="0"/>
                <w:sz w:val="18"/>
                <w:szCs w:val="18"/>
                <w:lang w:val="en-US" w:eastAsia="zh-CN" w:bidi="ar-SA"/>
              </w:rPr>
              <w:t>4,405,135.00</w:t>
            </w:r>
          </w:p>
        </w:tc>
        <w:tc>
          <w:tcPr>
            <w:tcW w:w="2091" w:type="dxa"/>
            <w:gridSpan w:val="3"/>
            <w:tcBorders>
              <w:top w:val="nil"/>
              <w:left w:val="nil"/>
              <w:bottom w:val="single" w:color="auto" w:sz="4" w:space="0"/>
              <w:right w:val="single" w:color="000000" w:sz="4" w:space="0"/>
            </w:tcBorders>
            <w:shd w:val="clear" w:color="auto" w:fill="auto"/>
            <w:vAlign w:val="center"/>
          </w:tcPr>
          <w:p>
            <w:pPr>
              <w:widowControl/>
              <w:jc w:val="right"/>
              <w:rPr>
                <w:rFonts w:hint="eastAsia" w:ascii="宋体" w:hAnsi="宋体" w:cs="Arial" w:eastAsiaTheme="minorEastAsia"/>
                <w:color w:val="auto"/>
                <w:kern w:val="0"/>
                <w:sz w:val="18"/>
                <w:szCs w:val="18"/>
                <w:lang w:val="en-US" w:eastAsia="zh-CN" w:bidi="ar-SA"/>
              </w:rPr>
            </w:pPr>
          </w:p>
        </w:tc>
        <w:tc>
          <w:tcPr>
            <w:tcW w:w="2478" w:type="dxa"/>
            <w:tcBorders>
              <w:top w:val="nil"/>
              <w:left w:val="nil"/>
              <w:bottom w:val="single" w:color="auto" w:sz="4" w:space="0"/>
              <w:right w:val="single" w:color="000000" w:sz="4" w:space="0"/>
            </w:tcBorders>
            <w:shd w:val="clear" w:color="auto" w:fill="auto"/>
            <w:vAlign w:val="center"/>
          </w:tcPr>
          <w:p>
            <w:pPr>
              <w:widowControl/>
              <w:jc w:val="right"/>
              <w:rPr>
                <w:rFonts w:hint="eastAsia" w:ascii="宋体" w:hAnsi="宋体" w:cs="Arial" w:eastAsiaTheme="minorEastAsia"/>
                <w:color w:val="auto"/>
                <w:kern w:val="0"/>
                <w:sz w:val="18"/>
                <w:szCs w:val="18"/>
                <w:lang w:val="en-US" w:eastAsia="zh-CN" w:bidi="ar-SA"/>
              </w:rPr>
            </w:pPr>
          </w:p>
        </w:tc>
      </w:tr>
      <w:tr>
        <w:tblPrEx>
          <w:tblCellMar>
            <w:top w:w="0" w:type="dxa"/>
            <w:left w:w="108" w:type="dxa"/>
            <w:bottom w:w="0" w:type="dxa"/>
            <w:right w:w="108" w:type="dxa"/>
          </w:tblCellMar>
        </w:tblPrEx>
        <w:trPr>
          <w:trHeight w:val="272" w:hRule="exact"/>
          <w:jc w:val="center"/>
        </w:trPr>
        <w:tc>
          <w:tcPr>
            <w:tcW w:w="2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auto"/>
                <w:kern w:val="0"/>
                <w:sz w:val="18"/>
                <w:szCs w:val="18"/>
              </w:rPr>
            </w:pPr>
            <w:r>
              <w:rPr>
                <w:rFonts w:hint="eastAsia" w:ascii="宋体" w:hAnsi="宋体" w:cs="Arial"/>
                <w:color w:val="auto"/>
                <w:kern w:val="0"/>
                <w:sz w:val="18"/>
                <w:szCs w:val="18"/>
              </w:rPr>
              <w:t>　</w:t>
            </w: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auto"/>
                <w:kern w:val="0"/>
                <w:sz w:val="18"/>
                <w:szCs w:val="18"/>
              </w:rPr>
            </w:pPr>
            <w:r>
              <w:rPr>
                <w:rFonts w:hint="eastAsia" w:ascii="宋体" w:hAnsi="宋体" w:cs="Arial"/>
                <w:color w:val="auto"/>
                <w:kern w:val="0"/>
                <w:sz w:val="18"/>
                <w:szCs w:val="18"/>
              </w:rPr>
              <w:t>13</w:t>
            </w:r>
          </w:p>
        </w:tc>
        <w:tc>
          <w:tcPr>
            <w:tcW w:w="156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c>
          <w:tcPr>
            <w:tcW w:w="2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auto"/>
                <w:kern w:val="0"/>
                <w:sz w:val="18"/>
                <w:szCs w:val="18"/>
              </w:rPr>
            </w:pPr>
            <w:r>
              <w:rPr>
                <w:rFonts w:hint="eastAsia" w:ascii="宋体" w:hAnsi="宋体" w:cs="Arial"/>
                <w:color w:val="auto"/>
                <w:kern w:val="0"/>
                <w:sz w:val="18"/>
                <w:szCs w:val="18"/>
              </w:rPr>
              <w:t>十三、交通运输支出</w:t>
            </w:r>
          </w:p>
        </w:tc>
        <w:tc>
          <w:tcPr>
            <w:tcW w:w="6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auto"/>
                <w:kern w:val="0"/>
                <w:sz w:val="18"/>
                <w:szCs w:val="18"/>
                <w:lang w:val="en-US" w:eastAsia="zh-CN" w:bidi="ar-SA"/>
              </w:rPr>
            </w:pPr>
            <w:r>
              <w:rPr>
                <w:rFonts w:hint="eastAsia" w:ascii="宋体" w:hAnsi="宋体" w:cs="Arial"/>
                <w:color w:val="auto"/>
                <w:kern w:val="0"/>
                <w:sz w:val="18"/>
                <w:szCs w:val="18"/>
              </w:rPr>
              <w:t>45</w:t>
            </w:r>
          </w:p>
        </w:tc>
        <w:tc>
          <w:tcPr>
            <w:tcW w:w="145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c>
          <w:tcPr>
            <w:tcW w:w="209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eastAsiaTheme="minorEastAsia"/>
                <w:color w:val="auto"/>
                <w:kern w:val="0"/>
                <w:sz w:val="18"/>
                <w:szCs w:val="18"/>
                <w:lang w:val="en-US" w:eastAsia="zh-CN" w:bidi="ar-SA"/>
              </w:rPr>
            </w:pPr>
          </w:p>
        </w:tc>
        <w:tc>
          <w:tcPr>
            <w:tcW w:w="24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eastAsiaTheme="minorEastAsia"/>
                <w:color w:val="auto"/>
                <w:kern w:val="0"/>
                <w:sz w:val="18"/>
                <w:szCs w:val="18"/>
                <w:lang w:val="en-US" w:eastAsia="zh-CN" w:bidi="ar-SA"/>
              </w:rPr>
            </w:pPr>
          </w:p>
        </w:tc>
      </w:tr>
      <w:tr>
        <w:tblPrEx>
          <w:tblCellMar>
            <w:top w:w="0" w:type="dxa"/>
            <w:left w:w="108" w:type="dxa"/>
            <w:bottom w:w="0" w:type="dxa"/>
            <w:right w:w="108" w:type="dxa"/>
          </w:tblCellMar>
        </w:tblPrEx>
        <w:trPr>
          <w:trHeight w:val="272" w:hRule="exact"/>
          <w:jc w:val="center"/>
        </w:trPr>
        <w:tc>
          <w:tcPr>
            <w:tcW w:w="2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auto"/>
                <w:kern w:val="0"/>
                <w:sz w:val="18"/>
                <w:szCs w:val="18"/>
              </w:rPr>
            </w:pPr>
            <w:r>
              <w:rPr>
                <w:rFonts w:hint="eastAsia" w:ascii="宋体" w:hAnsi="宋体" w:cs="Arial"/>
                <w:color w:val="auto"/>
                <w:kern w:val="0"/>
                <w:sz w:val="18"/>
                <w:szCs w:val="18"/>
              </w:rPr>
              <w:t>　</w:t>
            </w: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auto"/>
                <w:kern w:val="0"/>
                <w:sz w:val="18"/>
                <w:szCs w:val="18"/>
              </w:rPr>
            </w:pPr>
            <w:r>
              <w:rPr>
                <w:rFonts w:hint="eastAsia" w:ascii="宋体" w:hAnsi="宋体" w:cs="Arial"/>
                <w:color w:val="auto"/>
                <w:kern w:val="0"/>
                <w:sz w:val="18"/>
                <w:szCs w:val="18"/>
              </w:rPr>
              <w:t>14</w:t>
            </w:r>
          </w:p>
        </w:tc>
        <w:tc>
          <w:tcPr>
            <w:tcW w:w="156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c>
          <w:tcPr>
            <w:tcW w:w="2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auto"/>
                <w:kern w:val="0"/>
                <w:sz w:val="18"/>
                <w:szCs w:val="18"/>
              </w:rPr>
            </w:pPr>
            <w:r>
              <w:rPr>
                <w:rFonts w:hint="eastAsia" w:ascii="宋体" w:hAnsi="宋体" w:cs="Arial"/>
                <w:color w:val="auto"/>
                <w:kern w:val="0"/>
                <w:sz w:val="18"/>
                <w:szCs w:val="18"/>
              </w:rPr>
              <w:t>十四、资源勘探</w:t>
            </w:r>
            <w:r>
              <w:rPr>
                <w:rFonts w:hint="eastAsia" w:ascii="宋体" w:hAnsi="宋体" w:cs="Arial"/>
                <w:color w:val="auto"/>
                <w:kern w:val="0"/>
                <w:sz w:val="18"/>
                <w:szCs w:val="18"/>
                <w:lang w:val="en-US" w:eastAsia="zh-CN"/>
              </w:rPr>
              <w:t>工业</w:t>
            </w:r>
            <w:r>
              <w:rPr>
                <w:rFonts w:hint="eastAsia" w:ascii="宋体" w:hAnsi="宋体" w:cs="Arial"/>
                <w:color w:val="auto"/>
                <w:kern w:val="0"/>
                <w:sz w:val="18"/>
                <w:szCs w:val="18"/>
              </w:rPr>
              <w:t>信息等支出</w:t>
            </w:r>
          </w:p>
        </w:tc>
        <w:tc>
          <w:tcPr>
            <w:tcW w:w="6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auto"/>
                <w:kern w:val="0"/>
                <w:sz w:val="18"/>
                <w:szCs w:val="18"/>
                <w:lang w:val="en-US" w:eastAsia="zh-CN" w:bidi="ar-SA"/>
              </w:rPr>
            </w:pPr>
            <w:r>
              <w:rPr>
                <w:rFonts w:hint="eastAsia" w:ascii="宋体" w:hAnsi="宋体" w:cs="Arial"/>
                <w:color w:val="auto"/>
                <w:kern w:val="0"/>
                <w:sz w:val="18"/>
                <w:szCs w:val="18"/>
              </w:rPr>
              <w:t>46</w:t>
            </w:r>
          </w:p>
        </w:tc>
        <w:tc>
          <w:tcPr>
            <w:tcW w:w="145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c>
          <w:tcPr>
            <w:tcW w:w="209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eastAsiaTheme="minorEastAsia"/>
                <w:color w:val="auto"/>
                <w:kern w:val="0"/>
                <w:sz w:val="18"/>
                <w:szCs w:val="18"/>
                <w:lang w:val="en-US" w:eastAsia="zh-CN" w:bidi="ar-SA"/>
              </w:rPr>
            </w:pPr>
          </w:p>
        </w:tc>
        <w:tc>
          <w:tcPr>
            <w:tcW w:w="24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eastAsiaTheme="minorEastAsia"/>
                <w:color w:val="auto"/>
                <w:kern w:val="0"/>
                <w:sz w:val="18"/>
                <w:szCs w:val="18"/>
                <w:lang w:val="en-US" w:eastAsia="zh-CN" w:bidi="ar-SA"/>
              </w:rPr>
            </w:pPr>
          </w:p>
        </w:tc>
      </w:tr>
      <w:tr>
        <w:tblPrEx>
          <w:tblCellMar>
            <w:top w:w="0" w:type="dxa"/>
            <w:left w:w="108" w:type="dxa"/>
            <w:bottom w:w="0" w:type="dxa"/>
            <w:right w:w="108" w:type="dxa"/>
          </w:tblCellMar>
        </w:tblPrEx>
        <w:trPr>
          <w:trHeight w:val="272" w:hRule="exact"/>
          <w:jc w:val="center"/>
        </w:trPr>
        <w:tc>
          <w:tcPr>
            <w:tcW w:w="2853" w:type="dxa"/>
            <w:tcBorders>
              <w:top w:val="single" w:color="auto"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auto"/>
                <w:kern w:val="0"/>
                <w:sz w:val="18"/>
                <w:szCs w:val="18"/>
              </w:rPr>
            </w:pPr>
            <w:r>
              <w:rPr>
                <w:rFonts w:hint="eastAsia" w:ascii="宋体" w:hAnsi="宋体" w:cs="Arial"/>
                <w:color w:val="auto"/>
                <w:kern w:val="0"/>
                <w:sz w:val="18"/>
                <w:szCs w:val="18"/>
              </w:rPr>
              <w:t>　</w:t>
            </w:r>
          </w:p>
        </w:tc>
        <w:tc>
          <w:tcPr>
            <w:tcW w:w="435"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auto"/>
                <w:kern w:val="0"/>
                <w:sz w:val="18"/>
                <w:szCs w:val="18"/>
              </w:rPr>
            </w:pPr>
            <w:r>
              <w:rPr>
                <w:rFonts w:hint="eastAsia" w:ascii="宋体" w:hAnsi="宋体" w:cs="Arial"/>
                <w:color w:val="auto"/>
                <w:kern w:val="0"/>
                <w:sz w:val="18"/>
                <w:szCs w:val="18"/>
              </w:rPr>
              <w:t>15</w:t>
            </w:r>
          </w:p>
        </w:tc>
        <w:tc>
          <w:tcPr>
            <w:tcW w:w="1569" w:type="dxa"/>
            <w:gridSpan w:val="3"/>
            <w:tcBorders>
              <w:top w:val="single" w:color="auto" w:sz="4" w:space="0"/>
              <w:left w:val="nil"/>
              <w:bottom w:val="single" w:color="000000" w:sz="4" w:space="0"/>
              <w:right w:val="single" w:color="000000" w:sz="4"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c>
          <w:tcPr>
            <w:tcW w:w="2626"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auto"/>
                <w:kern w:val="0"/>
                <w:sz w:val="18"/>
                <w:szCs w:val="18"/>
              </w:rPr>
            </w:pPr>
            <w:r>
              <w:rPr>
                <w:rFonts w:hint="eastAsia" w:ascii="宋体" w:hAnsi="宋体" w:cs="Arial"/>
                <w:color w:val="auto"/>
                <w:kern w:val="0"/>
                <w:sz w:val="18"/>
                <w:szCs w:val="18"/>
              </w:rPr>
              <w:t>十五、商业服务业等支出</w:t>
            </w:r>
          </w:p>
        </w:tc>
        <w:tc>
          <w:tcPr>
            <w:tcW w:w="610"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auto"/>
                <w:kern w:val="0"/>
                <w:sz w:val="18"/>
                <w:szCs w:val="18"/>
                <w:lang w:val="en-US" w:eastAsia="zh-CN" w:bidi="ar-SA"/>
              </w:rPr>
            </w:pPr>
            <w:r>
              <w:rPr>
                <w:rFonts w:hint="eastAsia" w:ascii="宋体" w:hAnsi="宋体" w:cs="Arial"/>
                <w:color w:val="auto"/>
                <w:kern w:val="0"/>
                <w:sz w:val="18"/>
                <w:szCs w:val="18"/>
              </w:rPr>
              <w:t>47</w:t>
            </w:r>
          </w:p>
        </w:tc>
        <w:tc>
          <w:tcPr>
            <w:tcW w:w="1459" w:type="dxa"/>
            <w:tcBorders>
              <w:top w:val="single" w:color="auto" w:sz="4" w:space="0"/>
              <w:left w:val="nil"/>
              <w:bottom w:val="single" w:color="000000" w:sz="4" w:space="0"/>
              <w:right w:val="single" w:color="000000" w:sz="4"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c>
          <w:tcPr>
            <w:tcW w:w="1620" w:type="dxa"/>
            <w:tcBorders>
              <w:top w:val="single" w:color="auto" w:sz="4" w:space="0"/>
              <w:left w:val="nil"/>
              <w:bottom w:val="single" w:color="000000" w:sz="4" w:space="0"/>
              <w:right w:val="single" w:color="000000" w:sz="4"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c>
          <w:tcPr>
            <w:tcW w:w="2091" w:type="dxa"/>
            <w:gridSpan w:val="3"/>
            <w:tcBorders>
              <w:top w:val="single" w:color="auto" w:sz="4" w:space="0"/>
              <w:left w:val="nil"/>
              <w:bottom w:val="single" w:color="000000" w:sz="4" w:space="0"/>
              <w:right w:val="single" w:color="000000" w:sz="4"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c>
          <w:tcPr>
            <w:tcW w:w="2478" w:type="dxa"/>
            <w:tcBorders>
              <w:top w:val="single" w:color="auto" w:sz="4" w:space="0"/>
              <w:left w:val="nil"/>
              <w:bottom w:val="single" w:color="000000" w:sz="4" w:space="0"/>
              <w:right w:val="single" w:color="000000" w:sz="4"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auto"/>
                <w:kern w:val="0"/>
                <w:sz w:val="18"/>
                <w:szCs w:val="18"/>
              </w:rPr>
            </w:pPr>
            <w:r>
              <w:rPr>
                <w:rFonts w:hint="eastAsia" w:ascii="宋体" w:hAnsi="宋体" w:cs="Arial"/>
                <w:color w:val="auto"/>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auto"/>
                <w:kern w:val="0"/>
                <w:sz w:val="18"/>
                <w:szCs w:val="18"/>
              </w:rPr>
            </w:pPr>
            <w:r>
              <w:rPr>
                <w:rFonts w:hint="eastAsia" w:ascii="宋体" w:hAnsi="宋体" w:cs="Arial"/>
                <w:color w:val="auto"/>
                <w:kern w:val="0"/>
                <w:sz w:val="18"/>
                <w:szCs w:val="18"/>
              </w:rPr>
              <w:t>16</w:t>
            </w:r>
          </w:p>
        </w:tc>
        <w:tc>
          <w:tcPr>
            <w:tcW w:w="1569" w:type="dxa"/>
            <w:gridSpan w:val="3"/>
            <w:tcBorders>
              <w:top w:val="nil"/>
              <w:left w:val="nil"/>
              <w:bottom w:val="single" w:color="000000" w:sz="4" w:space="0"/>
              <w:right w:val="single" w:color="000000" w:sz="4"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c>
          <w:tcPr>
            <w:tcW w:w="262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auto"/>
                <w:kern w:val="0"/>
                <w:sz w:val="18"/>
                <w:szCs w:val="18"/>
              </w:rPr>
            </w:pPr>
            <w:r>
              <w:rPr>
                <w:rFonts w:hint="eastAsia" w:ascii="宋体" w:hAnsi="宋体" w:cs="Arial"/>
                <w:color w:val="auto"/>
                <w:kern w:val="0"/>
                <w:sz w:val="18"/>
                <w:szCs w:val="18"/>
              </w:rPr>
              <w:t>十六、金融支出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auto"/>
                <w:kern w:val="0"/>
                <w:sz w:val="18"/>
                <w:szCs w:val="18"/>
                <w:lang w:val="en-US" w:eastAsia="zh-CN" w:bidi="ar-SA"/>
              </w:rPr>
            </w:pPr>
            <w:r>
              <w:rPr>
                <w:rFonts w:hint="eastAsia" w:ascii="宋体" w:hAnsi="宋体" w:cs="Arial"/>
                <w:color w:val="auto"/>
                <w:kern w:val="0"/>
                <w:sz w:val="18"/>
                <w:szCs w:val="18"/>
              </w:rPr>
              <w:t>48</w:t>
            </w:r>
          </w:p>
        </w:tc>
        <w:tc>
          <w:tcPr>
            <w:tcW w:w="1459"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c>
          <w:tcPr>
            <w:tcW w:w="162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c>
          <w:tcPr>
            <w:tcW w:w="2091"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eastAsiaTheme="minorEastAsia"/>
                <w:color w:val="auto"/>
                <w:kern w:val="0"/>
                <w:sz w:val="18"/>
                <w:szCs w:val="18"/>
                <w:lang w:val="en-US" w:eastAsia="zh-CN" w:bidi="ar-SA"/>
              </w:rPr>
            </w:pP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eastAsiaTheme="minorEastAsia"/>
                <w:color w:val="auto"/>
                <w:kern w:val="0"/>
                <w:sz w:val="18"/>
                <w:szCs w:val="18"/>
                <w:lang w:val="en-US" w:eastAsia="zh-CN" w:bidi="ar-SA"/>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auto"/>
                <w:kern w:val="0"/>
                <w:sz w:val="18"/>
                <w:szCs w:val="18"/>
              </w:rPr>
            </w:pPr>
            <w:r>
              <w:rPr>
                <w:rFonts w:hint="eastAsia" w:ascii="宋体" w:hAnsi="宋体" w:cs="Arial"/>
                <w:color w:val="auto"/>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auto"/>
                <w:kern w:val="0"/>
                <w:sz w:val="18"/>
                <w:szCs w:val="18"/>
              </w:rPr>
            </w:pPr>
            <w:r>
              <w:rPr>
                <w:rFonts w:hint="eastAsia" w:ascii="宋体" w:hAnsi="宋体" w:cs="Arial"/>
                <w:color w:val="auto"/>
                <w:kern w:val="0"/>
                <w:sz w:val="18"/>
                <w:szCs w:val="18"/>
              </w:rPr>
              <w:t>17</w:t>
            </w:r>
          </w:p>
        </w:tc>
        <w:tc>
          <w:tcPr>
            <w:tcW w:w="1569" w:type="dxa"/>
            <w:gridSpan w:val="3"/>
            <w:tcBorders>
              <w:top w:val="nil"/>
              <w:left w:val="nil"/>
              <w:bottom w:val="single" w:color="000000" w:sz="4" w:space="0"/>
              <w:right w:val="single" w:color="000000" w:sz="4"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c>
          <w:tcPr>
            <w:tcW w:w="262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auto"/>
                <w:kern w:val="0"/>
                <w:sz w:val="18"/>
                <w:szCs w:val="18"/>
              </w:rPr>
            </w:pPr>
            <w:r>
              <w:rPr>
                <w:rFonts w:hint="eastAsia" w:ascii="宋体" w:hAnsi="宋体" w:cs="Arial"/>
                <w:color w:val="auto"/>
                <w:kern w:val="0"/>
                <w:sz w:val="18"/>
                <w:szCs w:val="18"/>
              </w:rPr>
              <w:t>十七、援助其他地区支出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auto"/>
                <w:kern w:val="0"/>
                <w:sz w:val="18"/>
                <w:szCs w:val="18"/>
                <w:lang w:val="en-US" w:eastAsia="zh-CN" w:bidi="ar-SA"/>
              </w:rPr>
            </w:pPr>
            <w:r>
              <w:rPr>
                <w:rFonts w:hint="eastAsia" w:ascii="宋体" w:hAnsi="宋体" w:cs="Arial"/>
                <w:color w:val="auto"/>
                <w:kern w:val="0"/>
                <w:sz w:val="18"/>
                <w:szCs w:val="18"/>
              </w:rPr>
              <w:t>49</w:t>
            </w:r>
          </w:p>
        </w:tc>
        <w:tc>
          <w:tcPr>
            <w:tcW w:w="1459"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c>
          <w:tcPr>
            <w:tcW w:w="162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c>
          <w:tcPr>
            <w:tcW w:w="2091"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eastAsiaTheme="minorEastAsia"/>
                <w:color w:val="auto"/>
                <w:kern w:val="0"/>
                <w:sz w:val="18"/>
                <w:szCs w:val="18"/>
                <w:lang w:val="en-US" w:eastAsia="zh-CN" w:bidi="ar-SA"/>
              </w:rPr>
            </w:pP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eastAsiaTheme="minorEastAsia"/>
                <w:color w:val="auto"/>
                <w:kern w:val="0"/>
                <w:sz w:val="18"/>
                <w:szCs w:val="18"/>
                <w:lang w:val="en-US" w:eastAsia="zh-CN" w:bidi="ar-SA"/>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auto"/>
                <w:kern w:val="0"/>
                <w:sz w:val="18"/>
                <w:szCs w:val="18"/>
              </w:rPr>
            </w:pPr>
            <w:r>
              <w:rPr>
                <w:rFonts w:hint="eastAsia" w:ascii="宋体" w:hAnsi="宋体" w:cs="Arial"/>
                <w:color w:val="auto"/>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auto"/>
                <w:kern w:val="0"/>
                <w:sz w:val="18"/>
                <w:szCs w:val="18"/>
              </w:rPr>
            </w:pPr>
            <w:r>
              <w:rPr>
                <w:rFonts w:hint="eastAsia" w:ascii="宋体" w:hAnsi="宋体" w:cs="Arial"/>
                <w:color w:val="auto"/>
                <w:kern w:val="0"/>
                <w:sz w:val="18"/>
                <w:szCs w:val="18"/>
              </w:rPr>
              <w:t>18</w:t>
            </w:r>
          </w:p>
        </w:tc>
        <w:tc>
          <w:tcPr>
            <w:tcW w:w="1569" w:type="dxa"/>
            <w:gridSpan w:val="3"/>
            <w:tcBorders>
              <w:top w:val="nil"/>
              <w:left w:val="nil"/>
              <w:bottom w:val="single" w:color="000000" w:sz="4" w:space="0"/>
              <w:right w:val="single" w:color="000000" w:sz="4"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c>
          <w:tcPr>
            <w:tcW w:w="262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auto"/>
                <w:kern w:val="0"/>
                <w:sz w:val="18"/>
                <w:szCs w:val="18"/>
              </w:rPr>
            </w:pPr>
            <w:r>
              <w:rPr>
                <w:rFonts w:hint="eastAsia" w:ascii="宋体" w:hAnsi="宋体" w:cs="Arial"/>
                <w:color w:val="auto"/>
                <w:kern w:val="0"/>
                <w:sz w:val="18"/>
                <w:szCs w:val="18"/>
              </w:rPr>
              <w:t>十八、</w:t>
            </w:r>
            <w:r>
              <w:rPr>
                <w:rFonts w:hint="eastAsia" w:ascii="宋体" w:hAnsi="宋体" w:cs="Arial"/>
                <w:color w:val="auto"/>
                <w:kern w:val="0"/>
                <w:sz w:val="18"/>
                <w:szCs w:val="18"/>
                <w:lang w:eastAsia="zh-CN"/>
              </w:rPr>
              <w:t>自然资源</w:t>
            </w:r>
            <w:r>
              <w:rPr>
                <w:rFonts w:hint="eastAsia" w:ascii="宋体" w:hAnsi="宋体" w:cs="Arial"/>
                <w:color w:val="auto"/>
                <w:kern w:val="0"/>
                <w:sz w:val="18"/>
                <w:szCs w:val="18"/>
              </w:rPr>
              <w:t>海洋气象等支出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auto"/>
                <w:kern w:val="0"/>
                <w:sz w:val="18"/>
                <w:szCs w:val="18"/>
                <w:lang w:val="en-US" w:eastAsia="zh-CN" w:bidi="ar-SA"/>
              </w:rPr>
            </w:pPr>
            <w:r>
              <w:rPr>
                <w:rFonts w:hint="eastAsia" w:ascii="宋体" w:hAnsi="宋体" w:cs="Arial"/>
                <w:color w:val="auto"/>
                <w:kern w:val="0"/>
                <w:sz w:val="18"/>
                <w:szCs w:val="18"/>
                <w:lang w:val="en-US" w:eastAsia="zh-CN"/>
              </w:rPr>
              <w:t>50</w:t>
            </w:r>
          </w:p>
        </w:tc>
        <w:tc>
          <w:tcPr>
            <w:tcW w:w="1459"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c>
          <w:tcPr>
            <w:tcW w:w="162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c>
          <w:tcPr>
            <w:tcW w:w="2091"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eastAsiaTheme="minorEastAsia"/>
                <w:color w:val="auto"/>
                <w:kern w:val="0"/>
                <w:sz w:val="18"/>
                <w:szCs w:val="18"/>
                <w:lang w:val="en-US" w:eastAsia="zh-CN" w:bidi="ar-SA"/>
              </w:rPr>
            </w:pP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eastAsiaTheme="minorEastAsia"/>
                <w:color w:val="auto"/>
                <w:kern w:val="0"/>
                <w:sz w:val="18"/>
                <w:szCs w:val="18"/>
                <w:lang w:val="en-US" w:eastAsia="zh-CN" w:bidi="ar-SA"/>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auto"/>
                <w:kern w:val="0"/>
                <w:sz w:val="18"/>
                <w:szCs w:val="18"/>
              </w:rPr>
            </w:pPr>
            <w:r>
              <w:rPr>
                <w:rFonts w:hint="eastAsia" w:ascii="宋体" w:hAnsi="宋体" w:cs="Arial"/>
                <w:color w:val="auto"/>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auto"/>
                <w:kern w:val="0"/>
                <w:sz w:val="18"/>
                <w:szCs w:val="18"/>
              </w:rPr>
            </w:pPr>
            <w:r>
              <w:rPr>
                <w:rFonts w:hint="eastAsia" w:ascii="宋体" w:hAnsi="宋体" w:cs="Arial"/>
                <w:color w:val="auto"/>
                <w:kern w:val="0"/>
                <w:sz w:val="18"/>
                <w:szCs w:val="18"/>
              </w:rPr>
              <w:t>19</w:t>
            </w:r>
          </w:p>
        </w:tc>
        <w:tc>
          <w:tcPr>
            <w:tcW w:w="1569" w:type="dxa"/>
            <w:gridSpan w:val="3"/>
            <w:tcBorders>
              <w:top w:val="nil"/>
              <w:left w:val="nil"/>
              <w:bottom w:val="single" w:color="000000" w:sz="4" w:space="0"/>
              <w:right w:val="single" w:color="000000" w:sz="4"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c>
          <w:tcPr>
            <w:tcW w:w="262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auto"/>
                <w:kern w:val="0"/>
                <w:sz w:val="18"/>
                <w:szCs w:val="18"/>
              </w:rPr>
            </w:pPr>
            <w:r>
              <w:rPr>
                <w:rFonts w:hint="eastAsia" w:ascii="宋体" w:hAnsi="宋体" w:cs="Arial"/>
                <w:color w:val="auto"/>
                <w:kern w:val="0"/>
                <w:sz w:val="18"/>
                <w:szCs w:val="18"/>
              </w:rPr>
              <w:t>十九、住房保障支出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auto"/>
                <w:kern w:val="0"/>
                <w:sz w:val="18"/>
                <w:szCs w:val="18"/>
                <w:lang w:val="en-US" w:eastAsia="zh-CN" w:bidi="ar-SA"/>
              </w:rPr>
            </w:pPr>
            <w:r>
              <w:rPr>
                <w:rFonts w:hint="eastAsia" w:ascii="宋体" w:hAnsi="宋体" w:cs="Arial"/>
                <w:color w:val="auto"/>
                <w:kern w:val="0"/>
                <w:sz w:val="18"/>
                <w:szCs w:val="18"/>
                <w:lang w:eastAsia="zh-CN"/>
              </w:rPr>
              <w:t>5</w:t>
            </w:r>
            <w:r>
              <w:rPr>
                <w:rFonts w:hint="eastAsia" w:ascii="宋体" w:hAnsi="宋体" w:cs="Arial"/>
                <w:color w:val="auto"/>
                <w:kern w:val="0"/>
                <w:sz w:val="18"/>
                <w:szCs w:val="18"/>
                <w:lang w:val="en-US" w:eastAsia="zh-CN"/>
              </w:rPr>
              <w:t>1</w:t>
            </w:r>
          </w:p>
        </w:tc>
        <w:tc>
          <w:tcPr>
            <w:tcW w:w="1459"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eastAsiaTheme="minorEastAsia"/>
                <w:color w:val="auto"/>
                <w:kern w:val="0"/>
                <w:sz w:val="18"/>
                <w:szCs w:val="18"/>
                <w:lang w:val="en-US" w:eastAsia="zh-CN" w:bidi="ar-SA"/>
              </w:rPr>
            </w:pPr>
            <w:r>
              <w:rPr>
                <w:rFonts w:hint="eastAsia" w:ascii="宋体" w:hAnsi="宋体" w:cs="Arial" w:eastAsiaTheme="minorEastAsia"/>
                <w:color w:val="auto"/>
                <w:kern w:val="0"/>
                <w:sz w:val="18"/>
                <w:szCs w:val="18"/>
                <w:lang w:val="en-US" w:eastAsia="zh-CN" w:bidi="ar-SA"/>
              </w:rPr>
              <w:t>1,052,632.11</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eastAsiaTheme="minorEastAsia"/>
                <w:color w:val="auto"/>
                <w:kern w:val="0"/>
                <w:sz w:val="18"/>
                <w:szCs w:val="18"/>
                <w:lang w:val="en-US" w:eastAsia="zh-CN" w:bidi="ar-SA"/>
              </w:rPr>
            </w:pPr>
            <w:r>
              <w:rPr>
                <w:rFonts w:hint="eastAsia" w:ascii="宋体" w:hAnsi="宋体" w:cs="Arial" w:eastAsiaTheme="minorEastAsia"/>
                <w:color w:val="auto"/>
                <w:kern w:val="0"/>
                <w:sz w:val="18"/>
                <w:szCs w:val="18"/>
                <w:lang w:val="en-US" w:eastAsia="zh-CN" w:bidi="ar-SA"/>
              </w:rPr>
              <w:t>1,052,632.11</w:t>
            </w:r>
          </w:p>
        </w:tc>
        <w:tc>
          <w:tcPr>
            <w:tcW w:w="2091" w:type="dxa"/>
            <w:gridSpan w:val="3"/>
            <w:tcBorders>
              <w:top w:val="nil"/>
              <w:left w:val="nil"/>
              <w:bottom w:val="single" w:color="000000" w:sz="4" w:space="0"/>
              <w:right w:val="single" w:color="000000" w:sz="4"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c>
          <w:tcPr>
            <w:tcW w:w="2478"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auto"/>
                <w:kern w:val="0"/>
                <w:sz w:val="18"/>
                <w:szCs w:val="18"/>
              </w:rPr>
            </w:pPr>
            <w:r>
              <w:rPr>
                <w:rFonts w:hint="eastAsia" w:ascii="宋体" w:hAnsi="宋体" w:cs="Arial"/>
                <w:color w:val="auto"/>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auto"/>
                <w:kern w:val="0"/>
                <w:sz w:val="18"/>
                <w:szCs w:val="18"/>
              </w:rPr>
            </w:pPr>
            <w:r>
              <w:rPr>
                <w:rFonts w:hint="eastAsia" w:ascii="宋体" w:hAnsi="宋体" w:cs="Arial"/>
                <w:color w:val="auto"/>
                <w:kern w:val="0"/>
                <w:sz w:val="18"/>
                <w:szCs w:val="18"/>
              </w:rPr>
              <w:t>20</w:t>
            </w:r>
          </w:p>
        </w:tc>
        <w:tc>
          <w:tcPr>
            <w:tcW w:w="1569" w:type="dxa"/>
            <w:gridSpan w:val="3"/>
            <w:tcBorders>
              <w:top w:val="nil"/>
              <w:left w:val="nil"/>
              <w:bottom w:val="single" w:color="000000" w:sz="4" w:space="0"/>
              <w:right w:val="single" w:color="000000" w:sz="4"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c>
          <w:tcPr>
            <w:tcW w:w="262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auto"/>
                <w:kern w:val="0"/>
                <w:sz w:val="18"/>
                <w:szCs w:val="18"/>
              </w:rPr>
            </w:pPr>
            <w:r>
              <w:rPr>
                <w:rFonts w:hint="eastAsia" w:ascii="宋体" w:hAnsi="宋体" w:cs="Arial"/>
                <w:color w:val="auto"/>
                <w:kern w:val="0"/>
                <w:sz w:val="18"/>
                <w:szCs w:val="18"/>
              </w:rPr>
              <w:t>二十、粮油物资储备支出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auto"/>
                <w:kern w:val="0"/>
                <w:sz w:val="18"/>
                <w:szCs w:val="18"/>
                <w:lang w:val="en-US" w:eastAsia="zh-CN" w:bidi="ar-SA"/>
              </w:rPr>
            </w:pPr>
            <w:r>
              <w:rPr>
                <w:rFonts w:hint="eastAsia" w:ascii="宋体" w:hAnsi="宋体" w:cs="Arial"/>
                <w:color w:val="auto"/>
                <w:kern w:val="0"/>
                <w:sz w:val="18"/>
                <w:szCs w:val="18"/>
                <w:lang w:val="en-US"/>
              </w:rPr>
              <w:t>5</w:t>
            </w:r>
            <w:r>
              <w:rPr>
                <w:rFonts w:hint="eastAsia" w:ascii="宋体" w:hAnsi="宋体" w:cs="Arial"/>
                <w:color w:val="auto"/>
                <w:kern w:val="0"/>
                <w:sz w:val="18"/>
                <w:szCs w:val="18"/>
                <w:lang w:val="en-US" w:eastAsia="zh-CN"/>
              </w:rPr>
              <w:t>2</w:t>
            </w:r>
          </w:p>
        </w:tc>
        <w:tc>
          <w:tcPr>
            <w:tcW w:w="1459"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c>
          <w:tcPr>
            <w:tcW w:w="162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c>
          <w:tcPr>
            <w:tcW w:w="2091" w:type="dxa"/>
            <w:gridSpan w:val="3"/>
            <w:tcBorders>
              <w:top w:val="nil"/>
              <w:left w:val="nil"/>
              <w:bottom w:val="single" w:color="000000" w:sz="4" w:space="0"/>
              <w:right w:val="single" w:color="000000" w:sz="4"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c>
          <w:tcPr>
            <w:tcW w:w="2478"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auto"/>
                <w:kern w:val="0"/>
                <w:sz w:val="18"/>
                <w:szCs w:val="18"/>
              </w:rPr>
            </w:pP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auto"/>
                <w:kern w:val="0"/>
                <w:sz w:val="18"/>
                <w:szCs w:val="18"/>
                <w:lang w:val="en-US" w:eastAsia="zh-CN" w:bidi="ar-SA"/>
              </w:rPr>
            </w:pPr>
            <w:r>
              <w:rPr>
                <w:rFonts w:hint="eastAsia" w:ascii="宋体" w:hAnsi="宋体" w:cs="Arial"/>
                <w:color w:val="auto"/>
                <w:kern w:val="0"/>
                <w:sz w:val="18"/>
                <w:szCs w:val="18"/>
                <w:lang w:val="en-US" w:eastAsia="zh-CN"/>
              </w:rPr>
              <w:t>21</w:t>
            </w:r>
          </w:p>
        </w:tc>
        <w:tc>
          <w:tcPr>
            <w:tcW w:w="1569" w:type="dxa"/>
            <w:gridSpan w:val="3"/>
            <w:tcBorders>
              <w:top w:val="nil"/>
              <w:left w:val="nil"/>
              <w:bottom w:val="single" w:color="000000" w:sz="4" w:space="0"/>
              <w:right w:val="single" w:color="000000" w:sz="4"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c>
          <w:tcPr>
            <w:tcW w:w="2626"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auto"/>
                <w:kern w:val="0"/>
                <w:sz w:val="18"/>
                <w:szCs w:val="18"/>
                <w:lang w:eastAsia="zh-CN"/>
              </w:rPr>
            </w:pPr>
            <w:r>
              <w:rPr>
                <w:rFonts w:hint="eastAsia" w:ascii="宋体" w:hAnsi="宋体" w:cs="Arial"/>
                <w:color w:val="auto"/>
                <w:kern w:val="0"/>
                <w:sz w:val="18"/>
                <w:szCs w:val="18"/>
                <w:lang w:eastAsia="zh-CN"/>
              </w:rPr>
              <w:t>二十一、国有资本经营预算支出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auto"/>
                <w:kern w:val="0"/>
                <w:sz w:val="18"/>
                <w:szCs w:val="18"/>
                <w:lang w:val="en-US" w:eastAsia="zh-CN" w:bidi="ar-SA"/>
              </w:rPr>
            </w:pPr>
            <w:r>
              <w:rPr>
                <w:rFonts w:hint="eastAsia" w:ascii="宋体" w:hAnsi="宋体" w:cs="Arial"/>
                <w:color w:val="auto"/>
                <w:kern w:val="0"/>
                <w:sz w:val="18"/>
                <w:szCs w:val="18"/>
              </w:rPr>
              <w:t>53</w:t>
            </w:r>
          </w:p>
        </w:tc>
        <w:tc>
          <w:tcPr>
            <w:tcW w:w="1459"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c>
          <w:tcPr>
            <w:tcW w:w="162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c>
          <w:tcPr>
            <w:tcW w:w="2091" w:type="dxa"/>
            <w:gridSpan w:val="3"/>
            <w:tcBorders>
              <w:top w:val="nil"/>
              <w:left w:val="nil"/>
              <w:bottom w:val="single" w:color="000000" w:sz="4" w:space="0"/>
              <w:right w:val="single" w:color="000000" w:sz="4"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c>
          <w:tcPr>
            <w:tcW w:w="2478"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auto"/>
                <w:kern w:val="0"/>
                <w:sz w:val="18"/>
                <w:szCs w:val="18"/>
              </w:rPr>
            </w:pPr>
            <w:r>
              <w:rPr>
                <w:rFonts w:hint="eastAsia" w:ascii="宋体" w:hAnsi="宋体" w:cs="Arial"/>
                <w:color w:val="auto"/>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auto"/>
                <w:kern w:val="0"/>
                <w:sz w:val="18"/>
                <w:szCs w:val="18"/>
                <w:lang w:val="en-US" w:eastAsia="zh-CN" w:bidi="ar-SA"/>
              </w:rPr>
            </w:pPr>
            <w:r>
              <w:rPr>
                <w:rFonts w:hint="eastAsia" w:ascii="宋体" w:hAnsi="宋体" w:cs="Arial"/>
                <w:color w:val="auto"/>
                <w:kern w:val="0"/>
                <w:sz w:val="18"/>
                <w:szCs w:val="18"/>
              </w:rPr>
              <w:t>2</w:t>
            </w:r>
            <w:r>
              <w:rPr>
                <w:rFonts w:hint="eastAsia" w:ascii="宋体" w:hAnsi="宋体" w:cs="Arial"/>
                <w:color w:val="auto"/>
                <w:kern w:val="0"/>
                <w:sz w:val="18"/>
                <w:szCs w:val="18"/>
                <w:lang w:val="en-US" w:eastAsia="zh-CN"/>
              </w:rPr>
              <w:t>2</w:t>
            </w:r>
          </w:p>
        </w:tc>
        <w:tc>
          <w:tcPr>
            <w:tcW w:w="1569" w:type="dxa"/>
            <w:gridSpan w:val="3"/>
            <w:tcBorders>
              <w:top w:val="nil"/>
              <w:left w:val="nil"/>
              <w:bottom w:val="single" w:color="000000" w:sz="4" w:space="0"/>
              <w:right w:val="single" w:color="000000" w:sz="4"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c>
          <w:tcPr>
            <w:tcW w:w="262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auto"/>
                <w:kern w:val="0"/>
                <w:sz w:val="18"/>
                <w:szCs w:val="18"/>
              </w:rPr>
            </w:pPr>
            <w:r>
              <w:rPr>
                <w:rFonts w:hint="eastAsia" w:ascii="宋体" w:hAnsi="宋体" w:cs="Arial"/>
                <w:color w:val="auto"/>
                <w:kern w:val="0"/>
                <w:sz w:val="18"/>
                <w:szCs w:val="18"/>
                <w:lang w:eastAsia="zh-CN"/>
              </w:rPr>
              <w:t>二十一、灾害防治及应急管理支出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auto"/>
                <w:kern w:val="0"/>
                <w:sz w:val="18"/>
                <w:szCs w:val="18"/>
                <w:lang w:val="en-US" w:eastAsia="zh-CN" w:bidi="ar-SA"/>
              </w:rPr>
            </w:pPr>
            <w:r>
              <w:rPr>
                <w:rFonts w:hint="eastAsia" w:ascii="宋体" w:hAnsi="宋体" w:cs="Arial"/>
                <w:color w:val="auto"/>
                <w:kern w:val="0"/>
                <w:sz w:val="18"/>
                <w:szCs w:val="18"/>
              </w:rPr>
              <w:t>54</w:t>
            </w:r>
          </w:p>
        </w:tc>
        <w:tc>
          <w:tcPr>
            <w:tcW w:w="1459"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c>
          <w:tcPr>
            <w:tcW w:w="162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c>
          <w:tcPr>
            <w:tcW w:w="2091" w:type="dxa"/>
            <w:gridSpan w:val="3"/>
            <w:tcBorders>
              <w:top w:val="nil"/>
              <w:left w:val="nil"/>
              <w:bottom w:val="single" w:color="000000" w:sz="4" w:space="0"/>
              <w:right w:val="single" w:color="000000" w:sz="4"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c>
          <w:tcPr>
            <w:tcW w:w="2478"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auto"/>
                <w:kern w:val="0"/>
                <w:sz w:val="18"/>
                <w:szCs w:val="18"/>
              </w:rPr>
            </w:pPr>
            <w:r>
              <w:rPr>
                <w:rFonts w:hint="eastAsia" w:ascii="宋体" w:hAnsi="宋体" w:cs="Arial"/>
                <w:color w:val="auto"/>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auto"/>
                <w:kern w:val="0"/>
                <w:sz w:val="18"/>
                <w:szCs w:val="18"/>
                <w:lang w:val="en-US" w:eastAsia="zh-CN" w:bidi="ar-SA"/>
              </w:rPr>
            </w:pPr>
            <w:r>
              <w:rPr>
                <w:rFonts w:hint="eastAsia" w:ascii="宋体" w:hAnsi="宋体" w:cs="Arial"/>
                <w:color w:val="auto"/>
                <w:kern w:val="0"/>
                <w:sz w:val="18"/>
                <w:szCs w:val="18"/>
                <w:lang w:val="en-US" w:eastAsia="zh-CN"/>
              </w:rPr>
              <w:t>23</w:t>
            </w:r>
          </w:p>
        </w:tc>
        <w:tc>
          <w:tcPr>
            <w:tcW w:w="1569" w:type="dxa"/>
            <w:gridSpan w:val="3"/>
            <w:tcBorders>
              <w:top w:val="nil"/>
              <w:left w:val="nil"/>
              <w:bottom w:val="single" w:color="000000" w:sz="4" w:space="0"/>
              <w:right w:val="single" w:color="000000" w:sz="4"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c>
          <w:tcPr>
            <w:tcW w:w="262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auto"/>
                <w:kern w:val="0"/>
                <w:sz w:val="18"/>
                <w:szCs w:val="18"/>
              </w:rPr>
            </w:pPr>
            <w:r>
              <w:rPr>
                <w:rFonts w:hint="eastAsia" w:ascii="宋体" w:hAnsi="宋体" w:cs="Arial"/>
                <w:color w:val="auto"/>
                <w:kern w:val="0"/>
                <w:sz w:val="18"/>
                <w:szCs w:val="18"/>
              </w:rPr>
              <w:t>二十</w:t>
            </w:r>
            <w:r>
              <w:rPr>
                <w:rFonts w:hint="eastAsia" w:ascii="宋体" w:hAnsi="宋体" w:cs="Arial"/>
                <w:color w:val="auto"/>
                <w:kern w:val="0"/>
                <w:sz w:val="18"/>
                <w:szCs w:val="18"/>
                <w:lang w:eastAsia="zh-CN"/>
              </w:rPr>
              <w:t>二</w:t>
            </w:r>
            <w:r>
              <w:rPr>
                <w:rFonts w:hint="eastAsia" w:ascii="宋体" w:hAnsi="宋体" w:cs="Arial"/>
                <w:color w:val="auto"/>
                <w:kern w:val="0"/>
                <w:sz w:val="18"/>
                <w:szCs w:val="18"/>
              </w:rPr>
              <w:t>、其他支出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auto"/>
                <w:kern w:val="0"/>
                <w:sz w:val="18"/>
                <w:szCs w:val="18"/>
                <w:lang w:val="en-US" w:eastAsia="zh-CN" w:bidi="ar-SA"/>
              </w:rPr>
            </w:pPr>
            <w:r>
              <w:rPr>
                <w:rFonts w:hint="eastAsia" w:ascii="宋体" w:hAnsi="宋体" w:cs="Arial"/>
                <w:color w:val="auto"/>
                <w:kern w:val="0"/>
                <w:sz w:val="18"/>
                <w:szCs w:val="18"/>
                <w:lang w:val="en-US" w:eastAsia="zh-CN"/>
              </w:rPr>
              <w:t>55</w:t>
            </w:r>
          </w:p>
        </w:tc>
        <w:tc>
          <w:tcPr>
            <w:tcW w:w="1459"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c>
          <w:tcPr>
            <w:tcW w:w="162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c>
          <w:tcPr>
            <w:tcW w:w="2091" w:type="dxa"/>
            <w:gridSpan w:val="3"/>
            <w:tcBorders>
              <w:top w:val="nil"/>
              <w:left w:val="nil"/>
              <w:bottom w:val="single" w:color="000000" w:sz="4" w:space="0"/>
              <w:right w:val="single" w:color="000000" w:sz="4"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c>
          <w:tcPr>
            <w:tcW w:w="2478"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hint="eastAsia" w:ascii="宋体" w:hAnsi="宋体" w:cs="Arial"/>
                <w:b/>
                <w:bCs/>
                <w:color w:val="auto"/>
                <w:kern w:val="0"/>
                <w:sz w:val="18"/>
                <w:szCs w:val="18"/>
              </w:rPr>
            </w:pP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auto"/>
                <w:kern w:val="0"/>
                <w:sz w:val="18"/>
                <w:szCs w:val="18"/>
                <w:lang w:val="en-US" w:eastAsia="zh-CN" w:bidi="ar-SA"/>
              </w:rPr>
            </w:pPr>
            <w:r>
              <w:rPr>
                <w:rFonts w:hint="eastAsia" w:ascii="宋体" w:hAnsi="宋体" w:cs="Arial"/>
                <w:color w:val="auto"/>
                <w:kern w:val="0"/>
                <w:sz w:val="18"/>
                <w:szCs w:val="18"/>
                <w:lang w:val="en-US" w:eastAsia="zh-CN"/>
              </w:rPr>
              <w:t>24</w:t>
            </w:r>
          </w:p>
        </w:tc>
        <w:tc>
          <w:tcPr>
            <w:tcW w:w="1569" w:type="dxa"/>
            <w:gridSpan w:val="3"/>
            <w:tcBorders>
              <w:top w:val="nil"/>
              <w:left w:val="nil"/>
              <w:bottom w:val="single" w:color="000000" w:sz="4" w:space="0"/>
              <w:right w:val="single" w:color="000000" w:sz="4"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c>
          <w:tcPr>
            <w:tcW w:w="2626"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b/>
                <w:bCs/>
                <w:color w:val="auto"/>
                <w:kern w:val="0"/>
                <w:sz w:val="18"/>
                <w:szCs w:val="18"/>
              </w:rPr>
            </w:pPr>
            <w:r>
              <w:rPr>
                <w:rFonts w:hint="eastAsia" w:ascii="宋体" w:hAnsi="宋体" w:cs="Arial"/>
                <w:b w:val="0"/>
                <w:bCs w:val="0"/>
                <w:color w:val="auto"/>
                <w:kern w:val="0"/>
                <w:sz w:val="18"/>
                <w:szCs w:val="18"/>
                <w:lang w:val="en-US" w:eastAsia="zh-CN"/>
              </w:rPr>
              <w:t>二十三、债务还本支出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auto"/>
                <w:kern w:val="0"/>
                <w:sz w:val="18"/>
                <w:szCs w:val="18"/>
                <w:lang w:val="en-US" w:eastAsia="zh-CN" w:bidi="ar-SA"/>
              </w:rPr>
            </w:pPr>
            <w:r>
              <w:rPr>
                <w:rFonts w:hint="eastAsia" w:ascii="宋体" w:hAnsi="宋体" w:cs="Arial"/>
                <w:color w:val="auto"/>
                <w:kern w:val="0"/>
                <w:sz w:val="18"/>
                <w:szCs w:val="18"/>
                <w:lang w:val="en-US" w:eastAsia="zh-CN"/>
              </w:rPr>
              <w:t>56</w:t>
            </w:r>
          </w:p>
        </w:tc>
        <w:tc>
          <w:tcPr>
            <w:tcW w:w="1459"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c>
          <w:tcPr>
            <w:tcW w:w="162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c>
          <w:tcPr>
            <w:tcW w:w="2091" w:type="dxa"/>
            <w:gridSpan w:val="3"/>
            <w:tcBorders>
              <w:top w:val="nil"/>
              <w:left w:val="nil"/>
              <w:bottom w:val="single" w:color="000000" w:sz="4" w:space="0"/>
              <w:right w:val="single" w:color="000000" w:sz="4"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c>
          <w:tcPr>
            <w:tcW w:w="2478"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hint="eastAsia" w:ascii="宋体" w:hAnsi="宋体" w:cs="Arial"/>
                <w:b/>
                <w:bCs/>
                <w:color w:val="auto"/>
                <w:kern w:val="0"/>
                <w:sz w:val="18"/>
                <w:szCs w:val="18"/>
              </w:rPr>
            </w:pP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auto"/>
                <w:kern w:val="0"/>
                <w:sz w:val="18"/>
                <w:szCs w:val="18"/>
                <w:lang w:val="en-US" w:eastAsia="zh-CN" w:bidi="ar-SA"/>
              </w:rPr>
            </w:pPr>
            <w:r>
              <w:rPr>
                <w:rFonts w:hint="eastAsia" w:ascii="宋体" w:hAnsi="宋体" w:cs="Arial"/>
                <w:color w:val="auto"/>
                <w:kern w:val="0"/>
                <w:sz w:val="18"/>
                <w:szCs w:val="18"/>
              </w:rPr>
              <w:t>2</w:t>
            </w:r>
            <w:r>
              <w:rPr>
                <w:rFonts w:hint="eastAsia" w:ascii="宋体" w:hAnsi="宋体" w:cs="Arial"/>
                <w:color w:val="auto"/>
                <w:kern w:val="0"/>
                <w:sz w:val="18"/>
                <w:szCs w:val="18"/>
                <w:lang w:val="en-US" w:eastAsia="zh-CN"/>
              </w:rPr>
              <w:t>5</w:t>
            </w:r>
          </w:p>
        </w:tc>
        <w:tc>
          <w:tcPr>
            <w:tcW w:w="1569" w:type="dxa"/>
            <w:gridSpan w:val="3"/>
            <w:tcBorders>
              <w:top w:val="nil"/>
              <w:left w:val="nil"/>
              <w:bottom w:val="single" w:color="000000" w:sz="4" w:space="0"/>
              <w:right w:val="single" w:color="000000" w:sz="4"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c>
          <w:tcPr>
            <w:tcW w:w="2626"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b/>
                <w:bCs/>
                <w:color w:val="auto"/>
                <w:kern w:val="0"/>
                <w:sz w:val="18"/>
                <w:szCs w:val="18"/>
              </w:rPr>
            </w:pPr>
            <w:r>
              <w:rPr>
                <w:rFonts w:hint="eastAsia" w:ascii="宋体" w:hAnsi="宋体" w:cs="Arial"/>
                <w:b w:val="0"/>
                <w:bCs w:val="0"/>
                <w:color w:val="auto"/>
                <w:kern w:val="0"/>
                <w:sz w:val="18"/>
                <w:szCs w:val="18"/>
                <w:lang w:val="en-US" w:eastAsia="zh-CN"/>
              </w:rPr>
              <w:t>二十三、债务付息支出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cs="Arial" w:eastAsiaTheme="minorEastAsia"/>
                <w:color w:val="auto"/>
                <w:kern w:val="0"/>
                <w:sz w:val="18"/>
                <w:szCs w:val="18"/>
                <w:lang w:val="en-US" w:eastAsia="zh-CN"/>
              </w:rPr>
            </w:pPr>
            <w:r>
              <w:rPr>
                <w:rFonts w:hint="eastAsia" w:ascii="宋体" w:hAnsi="宋体" w:cs="Arial"/>
                <w:color w:val="auto"/>
                <w:kern w:val="0"/>
                <w:sz w:val="18"/>
                <w:szCs w:val="18"/>
                <w:lang w:val="en-US" w:eastAsia="zh-CN"/>
              </w:rPr>
              <w:t>57</w:t>
            </w:r>
          </w:p>
        </w:tc>
        <w:tc>
          <w:tcPr>
            <w:tcW w:w="1459"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c>
          <w:tcPr>
            <w:tcW w:w="162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c>
          <w:tcPr>
            <w:tcW w:w="2091" w:type="dxa"/>
            <w:gridSpan w:val="3"/>
            <w:tcBorders>
              <w:top w:val="nil"/>
              <w:left w:val="nil"/>
              <w:bottom w:val="single" w:color="000000" w:sz="4" w:space="0"/>
              <w:right w:val="single" w:color="000000" w:sz="4"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c>
          <w:tcPr>
            <w:tcW w:w="2478"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hint="eastAsia" w:ascii="宋体" w:hAnsi="宋体" w:cs="Arial"/>
                <w:b/>
                <w:bCs/>
                <w:color w:val="auto"/>
                <w:kern w:val="0"/>
                <w:sz w:val="18"/>
                <w:szCs w:val="18"/>
              </w:rPr>
            </w:pP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auto"/>
                <w:kern w:val="0"/>
                <w:sz w:val="18"/>
                <w:szCs w:val="18"/>
                <w:lang w:val="en-US" w:eastAsia="zh-CN" w:bidi="ar-SA"/>
              </w:rPr>
            </w:pPr>
            <w:r>
              <w:rPr>
                <w:rFonts w:hint="eastAsia" w:ascii="宋体" w:hAnsi="宋体" w:cs="Arial"/>
                <w:color w:val="auto"/>
                <w:kern w:val="0"/>
                <w:sz w:val="18"/>
                <w:szCs w:val="18"/>
              </w:rPr>
              <w:t>2</w:t>
            </w:r>
            <w:r>
              <w:rPr>
                <w:rFonts w:hint="eastAsia" w:ascii="宋体" w:hAnsi="宋体" w:cs="Arial"/>
                <w:color w:val="auto"/>
                <w:kern w:val="0"/>
                <w:sz w:val="18"/>
                <w:szCs w:val="18"/>
                <w:lang w:val="en-US" w:eastAsia="zh-CN"/>
              </w:rPr>
              <w:t>6</w:t>
            </w:r>
          </w:p>
        </w:tc>
        <w:tc>
          <w:tcPr>
            <w:tcW w:w="1569" w:type="dxa"/>
            <w:gridSpan w:val="3"/>
            <w:tcBorders>
              <w:top w:val="nil"/>
              <w:left w:val="nil"/>
              <w:bottom w:val="single" w:color="000000" w:sz="4" w:space="0"/>
              <w:right w:val="single" w:color="000000" w:sz="4"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c>
          <w:tcPr>
            <w:tcW w:w="2626"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b w:val="0"/>
                <w:bCs w:val="0"/>
                <w:color w:val="auto"/>
                <w:kern w:val="0"/>
                <w:sz w:val="18"/>
                <w:szCs w:val="18"/>
                <w:lang w:val="en-US" w:eastAsia="zh-CN"/>
              </w:rPr>
            </w:pPr>
            <w:r>
              <w:rPr>
                <w:rFonts w:hint="eastAsia" w:ascii="宋体" w:hAnsi="宋体" w:cs="Arial"/>
                <w:b w:val="0"/>
                <w:bCs w:val="0"/>
                <w:color w:val="auto"/>
                <w:kern w:val="0"/>
                <w:sz w:val="18"/>
                <w:szCs w:val="18"/>
                <w:lang w:val="en-US" w:eastAsia="zh-CN"/>
              </w:rPr>
              <w:t>二十六、抗疫特别国债安排的支出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auto"/>
                <w:kern w:val="0"/>
                <w:sz w:val="18"/>
                <w:szCs w:val="18"/>
                <w:lang w:val="en-US" w:eastAsia="zh-CN" w:bidi="ar-SA"/>
              </w:rPr>
            </w:pPr>
            <w:r>
              <w:rPr>
                <w:rFonts w:hint="eastAsia" w:ascii="宋体" w:hAnsi="宋体" w:cs="Arial"/>
                <w:color w:val="auto"/>
                <w:kern w:val="0"/>
                <w:sz w:val="18"/>
                <w:szCs w:val="18"/>
                <w:lang w:val="en-US" w:eastAsia="zh-CN"/>
              </w:rPr>
              <w:t>58</w:t>
            </w:r>
          </w:p>
        </w:tc>
        <w:tc>
          <w:tcPr>
            <w:tcW w:w="1459"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c>
          <w:tcPr>
            <w:tcW w:w="162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c>
          <w:tcPr>
            <w:tcW w:w="2091" w:type="dxa"/>
            <w:gridSpan w:val="3"/>
            <w:tcBorders>
              <w:top w:val="nil"/>
              <w:left w:val="nil"/>
              <w:bottom w:val="single" w:color="000000" w:sz="4" w:space="0"/>
              <w:right w:val="single" w:color="000000" w:sz="4"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c>
          <w:tcPr>
            <w:tcW w:w="2478"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b/>
                <w:bCs/>
                <w:color w:val="auto"/>
                <w:kern w:val="0"/>
                <w:sz w:val="18"/>
                <w:szCs w:val="18"/>
              </w:rPr>
            </w:pPr>
            <w:r>
              <w:rPr>
                <w:rFonts w:hint="eastAsia" w:ascii="宋体" w:hAnsi="宋体" w:cs="Arial"/>
                <w:b/>
                <w:bCs/>
                <w:color w:val="auto"/>
                <w:kern w:val="0"/>
                <w:sz w:val="18"/>
                <w:szCs w:val="18"/>
              </w:rPr>
              <w:t>本年收入合计</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auto"/>
                <w:kern w:val="0"/>
                <w:sz w:val="18"/>
                <w:szCs w:val="18"/>
                <w:lang w:val="en-US" w:eastAsia="zh-CN" w:bidi="ar-SA"/>
              </w:rPr>
            </w:pPr>
            <w:r>
              <w:rPr>
                <w:rFonts w:hint="eastAsia" w:ascii="宋体" w:hAnsi="宋体" w:cs="Arial"/>
                <w:color w:val="auto"/>
                <w:kern w:val="0"/>
                <w:sz w:val="18"/>
                <w:szCs w:val="18"/>
                <w:lang w:val="en-US" w:eastAsia="zh-CN"/>
              </w:rPr>
              <w:t>27</w:t>
            </w:r>
          </w:p>
        </w:tc>
        <w:tc>
          <w:tcPr>
            <w:tcW w:w="1569"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eastAsiaTheme="minorEastAsia"/>
                <w:color w:val="auto"/>
                <w:kern w:val="0"/>
                <w:sz w:val="18"/>
                <w:szCs w:val="18"/>
                <w:lang w:val="en-US" w:eastAsia="zh-CN" w:bidi="ar-SA"/>
              </w:rPr>
            </w:pPr>
            <w:r>
              <w:rPr>
                <w:rFonts w:hint="eastAsia" w:ascii="宋体" w:hAnsi="宋体" w:cs="Arial" w:eastAsiaTheme="minorEastAsia"/>
                <w:color w:val="auto"/>
                <w:kern w:val="0"/>
                <w:sz w:val="18"/>
                <w:szCs w:val="18"/>
                <w:lang w:val="en-US" w:eastAsia="zh-CN" w:bidi="ar-SA"/>
              </w:rPr>
              <w:t>17,120,856.15</w:t>
            </w:r>
          </w:p>
        </w:tc>
        <w:tc>
          <w:tcPr>
            <w:tcW w:w="262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bCs/>
                <w:color w:val="auto"/>
                <w:kern w:val="0"/>
                <w:sz w:val="18"/>
                <w:szCs w:val="18"/>
              </w:rPr>
            </w:pPr>
            <w:r>
              <w:rPr>
                <w:rFonts w:hint="eastAsia" w:ascii="宋体" w:hAnsi="宋体" w:cs="Arial"/>
                <w:b/>
                <w:bCs/>
                <w:color w:val="auto"/>
                <w:kern w:val="0"/>
                <w:sz w:val="18"/>
                <w:szCs w:val="18"/>
              </w:rPr>
              <w:t>本年支出合计</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auto"/>
                <w:kern w:val="0"/>
                <w:sz w:val="18"/>
                <w:szCs w:val="18"/>
                <w:lang w:val="en-US" w:eastAsia="zh-CN"/>
              </w:rPr>
            </w:pPr>
            <w:r>
              <w:rPr>
                <w:rFonts w:hint="eastAsia" w:ascii="宋体" w:hAnsi="宋体" w:cs="Arial"/>
                <w:color w:val="auto"/>
                <w:kern w:val="0"/>
                <w:sz w:val="18"/>
                <w:szCs w:val="18"/>
                <w:lang w:val="en-US" w:eastAsia="zh-CN"/>
              </w:rPr>
              <w:t>59</w:t>
            </w:r>
          </w:p>
          <w:p>
            <w:pPr>
              <w:widowControl/>
              <w:jc w:val="center"/>
              <w:rPr>
                <w:rFonts w:hint="default" w:ascii="宋体" w:hAnsi="宋体" w:cs="Arial" w:eastAsiaTheme="minorEastAsia"/>
                <w:color w:val="auto"/>
                <w:kern w:val="0"/>
                <w:sz w:val="18"/>
                <w:szCs w:val="18"/>
                <w:lang w:val="en-US" w:eastAsia="zh-CN" w:bidi="ar-SA"/>
              </w:rPr>
            </w:pPr>
          </w:p>
        </w:tc>
        <w:tc>
          <w:tcPr>
            <w:tcW w:w="1459"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eastAsiaTheme="minorEastAsia"/>
                <w:color w:val="auto"/>
                <w:kern w:val="0"/>
                <w:sz w:val="18"/>
                <w:szCs w:val="18"/>
                <w:lang w:val="en-US" w:eastAsia="zh-CN" w:bidi="ar-SA"/>
              </w:rPr>
            </w:pPr>
            <w:r>
              <w:rPr>
                <w:rFonts w:hint="eastAsia" w:ascii="宋体" w:hAnsi="宋体" w:cs="Arial" w:eastAsiaTheme="minorEastAsia"/>
                <w:color w:val="auto"/>
                <w:kern w:val="0"/>
                <w:sz w:val="18"/>
                <w:szCs w:val="18"/>
                <w:lang w:val="en-US" w:eastAsia="zh-CN" w:bidi="ar-SA"/>
              </w:rPr>
              <w:t>17,071,573.44</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eastAsiaTheme="minorEastAsia"/>
                <w:color w:val="auto"/>
                <w:kern w:val="0"/>
                <w:sz w:val="18"/>
                <w:szCs w:val="18"/>
                <w:lang w:val="en-US" w:eastAsia="zh-CN" w:bidi="ar-SA"/>
              </w:rPr>
            </w:pPr>
            <w:r>
              <w:rPr>
                <w:rFonts w:hint="eastAsia" w:ascii="宋体" w:hAnsi="宋体" w:cs="Arial" w:eastAsiaTheme="minorEastAsia"/>
                <w:color w:val="auto"/>
                <w:kern w:val="0"/>
                <w:sz w:val="18"/>
                <w:szCs w:val="18"/>
                <w:lang w:val="en-US" w:eastAsia="zh-CN" w:bidi="ar-SA"/>
              </w:rPr>
              <w:t>17,071,573.44</w:t>
            </w:r>
          </w:p>
        </w:tc>
        <w:tc>
          <w:tcPr>
            <w:tcW w:w="2091"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eastAsiaTheme="minorEastAsia"/>
                <w:color w:val="auto"/>
                <w:kern w:val="0"/>
                <w:sz w:val="18"/>
                <w:szCs w:val="18"/>
                <w:lang w:val="en-US" w:eastAsia="zh-CN" w:bidi="ar-SA"/>
              </w:rPr>
            </w:pP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eastAsiaTheme="minorEastAsia"/>
                <w:color w:val="auto"/>
                <w:kern w:val="0"/>
                <w:sz w:val="18"/>
                <w:szCs w:val="18"/>
                <w:lang w:val="en-US" w:eastAsia="zh-CN" w:bidi="ar-SA"/>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auto"/>
                <w:kern w:val="0"/>
                <w:sz w:val="18"/>
                <w:szCs w:val="18"/>
              </w:rPr>
            </w:pPr>
            <w:r>
              <w:rPr>
                <w:rFonts w:hint="eastAsia" w:ascii="宋体" w:hAnsi="宋体" w:cs="Arial"/>
                <w:color w:val="auto"/>
                <w:kern w:val="0"/>
                <w:sz w:val="18"/>
                <w:szCs w:val="18"/>
              </w:rPr>
              <w:t>年初财政拨款结转和结余</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auto"/>
                <w:kern w:val="0"/>
                <w:sz w:val="18"/>
                <w:szCs w:val="18"/>
                <w:lang w:val="en-US" w:eastAsia="zh-CN" w:bidi="ar-SA"/>
              </w:rPr>
            </w:pPr>
            <w:r>
              <w:rPr>
                <w:rFonts w:hint="eastAsia" w:ascii="宋体" w:hAnsi="宋体" w:cs="Arial"/>
                <w:color w:val="auto"/>
                <w:kern w:val="0"/>
                <w:sz w:val="18"/>
                <w:szCs w:val="18"/>
                <w:lang w:val="en-US" w:eastAsia="zh-CN"/>
              </w:rPr>
              <w:t>28</w:t>
            </w:r>
          </w:p>
        </w:tc>
        <w:tc>
          <w:tcPr>
            <w:tcW w:w="1569"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eastAsiaTheme="minorEastAsia"/>
                <w:color w:val="auto"/>
                <w:kern w:val="0"/>
                <w:sz w:val="18"/>
                <w:szCs w:val="18"/>
                <w:lang w:val="en-US" w:eastAsia="zh-CN" w:bidi="ar-SA"/>
              </w:rPr>
            </w:pPr>
            <w:r>
              <w:rPr>
                <w:rFonts w:hint="eastAsia" w:ascii="宋体" w:hAnsi="宋体" w:cs="Arial" w:eastAsiaTheme="minorEastAsia"/>
                <w:color w:val="auto"/>
                <w:kern w:val="0"/>
                <w:sz w:val="18"/>
                <w:szCs w:val="18"/>
                <w:lang w:val="en-US" w:eastAsia="zh-CN" w:bidi="ar-SA"/>
              </w:rPr>
              <w:t>766,733.53</w:t>
            </w:r>
          </w:p>
        </w:tc>
        <w:tc>
          <w:tcPr>
            <w:tcW w:w="262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auto"/>
                <w:kern w:val="0"/>
                <w:sz w:val="18"/>
                <w:szCs w:val="18"/>
              </w:rPr>
            </w:pPr>
            <w:r>
              <w:rPr>
                <w:rFonts w:hint="eastAsia" w:ascii="宋体" w:hAnsi="宋体" w:cs="Arial"/>
                <w:color w:val="auto"/>
                <w:kern w:val="0"/>
                <w:sz w:val="18"/>
                <w:szCs w:val="18"/>
              </w:rPr>
              <w:t>年末财政拨款结转和结余</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cs="Arial" w:eastAsiaTheme="minorEastAsia"/>
                <w:color w:val="auto"/>
                <w:kern w:val="0"/>
                <w:sz w:val="18"/>
                <w:szCs w:val="18"/>
                <w:lang w:val="en-US" w:eastAsia="zh-CN" w:bidi="ar-SA"/>
              </w:rPr>
            </w:pPr>
            <w:r>
              <w:rPr>
                <w:rFonts w:hint="eastAsia" w:ascii="宋体" w:hAnsi="宋体" w:cs="Arial"/>
                <w:color w:val="auto"/>
                <w:kern w:val="0"/>
                <w:sz w:val="18"/>
                <w:szCs w:val="18"/>
                <w:lang w:val="en-US" w:eastAsia="zh-CN"/>
              </w:rPr>
              <w:t>60</w:t>
            </w:r>
          </w:p>
        </w:tc>
        <w:tc>
          <w:tcPr>
            <w:tcW w:w="1459"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eastAsiaTheme="minorEastAsia"/>
                <w:color w:val="auto"/>
                <w:kern w:val="0"/>
                <w:sz w:val="18"/>
                <w:szCs w:val="18"/>
                <w:lang w:val="en-US" w:eastAsia="zh-CN" w:bidi="ar-SA"/>
              </w:rPr>
            </w:pPr>
            <w:r>
              <w:rPr>
                <w:rFonts w:hint="eastAsia" w:ascii="宋体" w:hAnsi="宋体" w:cs="Arial" w:eastAsiaTheme="minorEastAsia"/>
                <w:color w:val="auto"/>
                <w:kern w:val="0"/>
                <w:sz w:val="18"/>
                <w:szCs w:val="18"/>
                <w:lang w:val="en-US" w:eastAsia="zh-CN" w:bidi="ar-SA"/>
              </w:rPr>
              <w:t>816,016.24</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eastAsiaTheme="minorEastAsia"/>
                <w:color w:val="auto"/>
                <w:kern w:val="0"/>
                <w:sz w:val="18"/>
                <w:szCs w:val="18"/>
                <w:lang w:val="en-US" w:eastAsia="zh-CN" w:bidi="ar-SA"/>
              </w:rPr>
            </w:pPr>
            <w:r>
              <w:rPr>
                <w:rFonts w:hint="eastAsia" w:ascii="宋体" w:hAnsi="宋体" w:cs="Arial" w:eastAsiaTheme="minorEastAsia"/>
                <w:color w:val="auto"/>
                <w:kern w:val="0"/>
                <w:sz w:val="18"/>
                <w:szCs w:val="18"/>
                <w:lang w:val="en-US" w:eastAsia="zh-CN" w:bidi="ar-SA"/>
              </w:rPr>
              <w:t>816,016.24</w:t>
            </w:r>
          </w:p>
        </w:tc>
        <w:tc>
          <w:tcPr>
            <w:tcW w:w="2091"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eastAsiaTheme="minorEastAsia"/>
                <w:color w:val="auto"/>
                <w:kern w:val="0"/>
                <w:sz w:val="18"/>
                <w:szCs w:val="18"/>
                <w:lang w:val="en-US" w:eastAsia="zh-CN" w:bidi="ar-SA"/>
              </w:rPr>
            </w:pP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eastAsiaTheme="minorEastAsia"/>
                <w:color w:val="auto"/>
                <w:kern w:val="0"/>
                <w:sz w:val="18"/>
                <w:szCs w:val="18"/>
                <w:lang w:val="en-US" w:eastAsia="zh-CN" w:bidi="ar-SA"/>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auto"/>
                <w:kern w:val="0"/>
                <w:sz w:val="18"/>
                <w:szCs w:val="18"/>
              </w:rPr>
            </w:pPr>
            <w:r>
              <w:rPr>
                <w:rFonts w:hint="eastAsia" w:ascii="宋体" w:hAnsi="宋体" w:cs="Arial"/>
                <w:color w:val="auto"/>
                <w:kern w:val="0"/>
                <w:sz w:val="18"/>
                <w:szCs w:val="18"/>
              </w:rPr>
              <w:t>一、一般公共预算财政拨款</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auto"/>
                <w:kern w:val="0"/>
                <w:sz w:val="18"/>
                <w:szCs w:val="18"/>
              </w:rPr>
            </w:pPr>
            <w:r>
              <w:rPr>
                <w:rFonts w:hint="eastAsia" w:ascii="宋体" w:hAnsi="宋体" w:cs="Arial"/>
                <w:color w:val="auto"/>
                <w:kern w:val="0"/>
                <w:sz w:val="18"/>
                <w:szCs w:val="18"/>
                <w:lang w:val="en-US" w:eastAsia="zh-CN"/>
              </w:rPr>
              <w:t>29</w:t>
            </w:r>
          </w:p>
        </w:tc>
        <w:tc>
          <w:tcPr>
            <w:tcW w:w="1569"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eastAsiaTheme="minorEastAsia"/>
                <w:color w:val="auto"/>
                <w:kern w:val="0"/>
                <w:sz w:val="18"/>
                <w:szCs w:val="18"/>
                <w:lang w:val="en-US" w:eastAsia="zh-CN" w:bidi="ar-SA"/>
              </w:rPr>
            </w:pPr>
            <w:r>
              <w:rPr>
                <w:rFonts w:hint="eastAsia" w:ascii="宋体" w:hAnsi="宋体" w:cs="Arial" w:eastAsiaTheme="minorEastAsia"/>
                <w:color w:val="auto"/>
                <w:kern w:val="0"/>
                <w:sz w:val="18"/>
                <w:szCs w:val="18"/>
                <w:lang w:val="en-US" w:eastAsia="zh-CN" w:bidi="ar-SA"/>
              </w:rPr>
              <w:t>766,733.53</w:t>
            </w:r>
          </w:p>
        </w:tc>
        <w:tc>
          <w:tcPr>
            <w:tcW w:w="262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auto"/>
                <w:kern w:val="0"/>
                <w:sz w:val="18"/>
                <w:szCs w:val="18"/>
              </w:rPr>
            </w:pPr>
            <w:r>
              <w:rPr>
                <w:rFonts w:hint="eastAsia" w:ascii="宋体" w:hAnsi="宋体" w:cs="Arial"/>
                <w:color w:val="auto"/>
                <w:kern w:val="0"/>
                <w:sz w:val="18"/>
                <w:szCs w:val="18"/>
              </w:rPr>
              <w:t>　</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cs="Arial" w:eastAsiaTheme="minorEastAsia"/>
                <w:color w:val="auto"/>
                <w:kern w:val="0"/>
                <w:sz w:val="18"/>
                <w:szCs w:val="18"/>
                <w:lang w:val="en-US" w:eastAsia="zh-CN" w:bidi="ar-SA"/>
              </w:rPr>
            </w:pPr>
            <w:r>
              <w:rPr>
                <w:rFonts w:hint="eastAsia" w:ascii="宋体" w:hAnsi="宋体" w:cs="Arial"/>
                <w:color w:val="auto"/>
                <w:kern w:val="0"/>
                <w:sz w:val="18"/>
                <w:szCs w:val="18"/>
                <w:lang w:val="en-US" w:eastAsia="zh-CN"/>
              </w:rPr>
              <w:t>61</w:t>
            </w:r>
          </w:p>
        </w:tc>
        <w:tc>
          <w:tcPr>
            <w:tcW w:w="1459"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c>
          <w:tcPr>
            <w:tcW w:w="162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c>
          <w:tcPr>
            <w:tcW w:w="2091" w:type="dxa"/>
            <w:gridSpan w:val="3"/>
            <w:tcBorders>
              <w:top w:val="nil"/>
              <w:left w:val="nil"/>
              <w:bottom w:val="single" w:color="000000" w:sz="4" w:space="0"/>
              <w:right w:val="single" w:color="000000" w:sz="4"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c>
          <w:tcPr>
            <w:tcW w:w="2478"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auto" w:sz="4" w:space="0"/>
              <w:right w:val="single" w:color="000000" w:sz="4" w:space="0"/>
            </w:tcBorders>
            <w:shd w:val="clear" w:color="auto" w:fill="auto"/>
            <w:vAlign w:val="center"/>
          </w:tcPr>
          <w:p>
            <w:pPr>
              <w:widowControl/>
              <w:jc w:val="left"/>
              <w:rPr>
                <w:rFonts w:ascii="宋体" w:hAnsi="宋体" w:cs="Arial"/>
                <w:color w:val="auto"/>
                <w:kern w:val="0"/>
                <w:sz w:val="18"/>
                <w:szCs w:val="18"/>
              </w:rPr>
            </w:pPr>
            <w:r>
              <w:rPr>
                <w:rFonts w:hint="eastAsia" w:ascii="宋体" w:hAnsi="宋体" w:cs="Arial"/>
                <w:color w:val="auto"/>
                <w:kern w:val="0"/>
                <w:sz w:val="18"/>
                <w:szCs w:val="18"/>
              </w:rPr>
              <w:t>二、政府性基金预算财政拨款</w:t>
            </w:r>
          </w:p>
        </w:tc>
        <w:tc>
          <w:tcPr>
            <w:tcW w:w="435" w:type="dxa"/>
            <w:tcBorders>
              <w:top w:val="nil"/>
              <w:left w:val="nil"/>
              <w:bottom w:val="single" w:color="auto" w:sz="4" w:space="0"/>
              <w:right w:val="single" w:color="000000" w:sz="4" w:space="0"/>
            </w:tcBorders>
            <w:shd w:val="clear" w:color="auto" w:fill="auto"/>
            <w:vAlign w:val="center"/>
          </w:tcPr>
          <w:p>
            <w:pPr>
              <w:widowControl/>
              <w:jc w:val="center"/>
              <w:rPr>
                <w:rFonts w:hint="eastAsia" w:ascii="宋体" w:hAnsi="宋体" w:cs="Arial" w:eastAsiaTheme="minorEastAsia"/>
                <w:color w:val="auto"/>
                <w:kern w:val="0"/>
                <w:sz w:val="18"/>
                <w:szCs w:val="18"/>
                <w:lang w:val="en-US" w:eastAsia="zh-CN" w:bidi="ar-SA"/>
              </w:rPr>
            </w:pPr>
            <w:r>
              <w:rPr>
                <w:rFonts w:hint="eastAsia" w:ascii="宋体" w:hAnsi="宋体" w:cs="Arial"/>
                <w:color w:val="auto"/>
                <w:kern w:val="0"/>
                <w:sz w:val="18"/>
                <w:szCs w:val="18"/>
              </w:rPr>
              <w:t>30</w:t>
            </w:r>
          </w:p>
        </w:tc>
        <w:tc>
          <w:tcPr>
            <w:tcW w:w="1569" w:type="dxa"/>
            <w:gridSpan w:val="3"/>
            <w:tcBorders>
              <w:top w:val="nil"/>
              <w:left w:val="nil"/>
              <w:bottom w:val="single" w:color="auto" w:sz="4" w:space="0"/>
              <w:right w:val="single" w:color="000000" w:sz="4"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c>
          <w:tcPr>
            <w:tcW w:w="2626" w:type="dxa"/>
            <w:tcBorders>
              <w:top w:val="nil"/>
              <w:left w:val="nil"/>
              <w:bottom w:val="single" w:color="auto" w:sz="4" w:space="0"/>
              <w:right w:val="single" w:color="000000" w:sz="4" w:space="0"/>
            </w:tcBorders>
            <w:shd w:val="clear" w:color="auto" w:fill="auto"/>
            <w:vAlign w:val="center"/>
          </w:tcPr>
          <w:p>
            <w:pPr>
              <w:widowControl/>
              <w:jc w:val="left"/>
              <w:rPr>
                <w:rFonts w:ascii="宋体" w:hAnsi="宋体" w:cs="Arial"/>
                <w:color w:val="auto"/>
                <w:kern w:val="0"/>
                <w:sz w:val="18"/>
                <w:szCs w:val="18"/>
              </w:rPr>
            </w:pPr>
            <w:r>
              <w:rPr>
                <w:rFonts w:hint="eastAsia" w:ascii="宋体" w:hAnsi="宋体" w:cs="Arial"/>
                <w:color w:val="auto"/>
                <w:kern w:val="0"/>
                <w:sz w:val="18"/>
                <w:szCs w:val="18"/>
              </w:rPr>
              <w:t>　</w:t>
            </w:r>
          </w:p>
        </w:tc>
        <w:tc>
          <w:tcPr>
            <w:tcW w:w="610" w:type="dxa"/>
            <w:tcBorders>
              <w:top w:val="nil"/>
              <w:left w:val="nil"/>
              <w:bottom w:val="single" w:color="auto" w:sz="4" w:space="0"/>
              <w:right w:val="single" w:color="000000" w:sz="4" w:space="0"/>
            </w:tcBorders>
            <w:shd w:val="clear" w:color="auto" w:fill="auto"/>
            <w:vAlign w:val="center"/>
          </w:tcPr>
          <w:p>
            <w:pPr>
              <w:widowControl/>
              <w:jc w:val="center"/>
              <w:rPr>
                <w:rFonts w:hint="eastAsia" w:ascii="宋体" w:hAnsi="宋体" w:cs="Arial" w:eastAsiaTheme="minorEastAsia"/>
                <w:color w:val="auto"/>
                <w:kern w:val="0"/>
                <w:sz w:val="18"/>
                <w:szCs w:val="18"/>
                <w:lang w:val="en-US" w:eastAsia="zh-CN" w:bidi="ar-SA"/>
              </w:rPr>
            </w:pPr>
            <w:r>
              <w:rPr>
                <w:rFonts w:hint="eastAsia" w:ascii="宋体" w:hAnsi="宋体" w:cs="Arial"/>
                <w:color w:val="auto"/>
                <w:kern w:val="0"/>
                <w:sz w:val="18"/>
                <w:szCs w:val="18"/>
                <w:lang w:val="en-US" w:eastAsia="zh-CN"/>
              </w:rPr>
              <w:t>62</w:t>
            </w:r>
          </w:p>
        </w:tc>
        <w:tc>
          <w:tcPr>
            <w:tcW w:w="1459" w:type="dxa"/>
            <w:tcBorders>
              <w:top w:val="nil"/>
              <w:left w:val="nil"/>
              <w:bottom w:val="single" w:color="auto" w:sz="4" w:space="0"/>
              <w:right w:val="single" w:color="000000" w:sz="4"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c>
          <w:tcPr>
            <w:tcW w:w="1620" w:type="dxa"/>
            <w:tcBorders>
              <w:top w:val="nil"/>
              <w:left w:val="nil"/>
              <w:bottom w:val="single" w:color="auto" w:sz="4" w:space="0"/>
              <w:right w:val="single" w:color="000000" w:sz="4"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c>
          <w:tcPr>
            <w:tcW w:w="2091" w:type="dxa"/>
            <w:gridSpan w:val="3"/>
            <w:tcBorders>
              <w:top w:val="nil"/>
              <w:left w:val="nil"/>
              <w:bottom w:val="single" w:color="auto" w:sz="4" w:space="0"/>
              <w:right w:val="single" w:color="000000" w:sz="4"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c>
          <w:tcPr>
            <w:tcW w:w="2478" w:type="dxa"/>
            <w:tcBorders>
              <w:top w:val="nil"/>
              <w:left w:val="nil"/>
              <w:bottom w:val="single" w:color="auto" w:sz="4" w:space="0"/>
              <w:right w:val="single" w:color="000000" w:sz="4"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auto" w:sz="4" w:space="0"/>
              <w:right w:val="single" w:color="000000" w:sz="4" w:space="0"/>
            </w:tcBorders>
            <w:shd w:val="clear" w:color="auto" w:fill="auto"/>
            <w:vAlign w:val="center"/>
          </w:tcPr>
          <w:p>
            <w:pPr>
              <w:widowControl/>
              <w:jc w:val="left"/>
              <w:rPr>
                <w:rFonts w:hint="eastAsia" w:ascii="宋体" w:hAnsi="宋体" w:cs="Arial"/>
                <w:color w:val="auto"/>
                <w:kern w:val="0"/>
                <w:sz w:val="18"/>
                <w:szCs w:val="18"/>
              </w:rPr>
            </w:pPr>
            <w:r>
              <w:rPr>
                <w:rFonts w:hint="eastAsia" w:ascii="宋体" w:hAnsi="宋体" w:cs="Arial"/>
                <w:color w:val="auto"/>
                <w:kern w:val="0"/>
                <w:sz w:val="18"/>
                <w:szCs w:val="18"/>
              </w:rPr>
              <w:t>三、国有资本经营预算财政拨款</w:t>
            </w:r>
          </w:p>
        </w:tc>
        <w:tc>
          <w:tcPr>
            <w:tcW w:w="435" w:type="dxa"/>
            <w:tcBorders>
              <w:top w:val="nil"/>
              <w:left w:val="nil"/>
              <w:bottom w:val="single" w:color="auto" w:sz="4" w:space="0"/>
              <w:right w:val="single" w:color="000000" w:sz="4" w:space="0"/>
            </w:tcBorders>
            <w:shd w:val="clear" w:color="auto" w:fill="auto"/>
            <w:vAlign w:val="center"/>
          </w:tcPr>
          <w:p>
            <w:pPr>
              <w:widowControl/>
              <w:jc w:val="center"/>
              <w:rPr>
                <w:rFonts w:hint="eastAsia" w:ascii="宋体" w:hAnsi="宋体" w:cs="Arial" w:eastAsiaTheme="minorEastAsia"/>
                <w:color w:val="auto"/>
                <w:kern w:val="0"/>
                <w:sz w:val="18"/>
                <w:szCs w:val="18"/>
                <w:lang w:val="en-US" w:eastAsia="zh-CN" w:bidi="ar-SA"/>
              </w:rPr>
            </w:pPr>
            <w:r>
              <w:rPr>
                <w:rFonts w:hint="eastAsia" w:ascii="宋体" w:hAnsi="宋体" w:cs="Arial"/>
                <w:color w:val="auto"/>
                <w:kern w:val="0"/>
                <w:sz w:val="18"/>
                <w:szCs w:val="18"/>
              </w:rPr>
              <w:t>31</w:t>
            </w:r>
          </w:p>
        </w:tc>
        <w:tc>
          <w:tcPr>
            <w:tcW w:w="1569" w:type="dxa"/>
            <w:gridSpan w:val="3"/>
            <w:tcBorders>
              <w:top w:val="nil"/>
              <w:left w:val="nil"/>
              <w:bottom w:val="single" w:color="auto" w:sz="4" w:space="0"/>
              <w:right w:val="single" w:color="000000" w:sz="4"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c>
          <w:tcPr>
            <w:tcW w:w="2626" w:type="dxa"/>
            <w:tcBorders>
              <w:top w:val="nil"/>
              <w:left w:val="nil"/>
              <w:bottom w:val="single" w:color="auto" w:sz="4" w:space="0"/>
              <w:right w:val="single" w:color="000000" w:sz="4" w:space="0"/>
            </w:tcBorders>
            <w:shd w:val="clear" w:color="auto" w:fill="auto"/>
            <w:vAlign w:val="center"/>
          </w:tcPr>
          <w:p>
            <w:pPr>
              <w:widowControl/>
              <w:jc w:val="left"/>
              <w:rPr>
                <w:rFonts w:hint="eastAsia" w:ascii="宋体" w:hAnsi="宋体" w:cs="Arial"/>
                <w:color w:val="auto"/>
                <w:kern w:val="0"/>
                <w:sz w:val="18"/>
                <w:szCs w:val="18"/>
              </w:rPr>
            </w:pPr>
          </w:p>
        </w:tc>
        <w:tc>
          <w:tcPr>
            <w:tcW w:w="610" w:type="dxa"/>
            <w:tcBorders>
              <w:top w:val="nil"/>
              <w:left w:val="nil"/>
              <w:bottom w:val="single" w:color="auto" w:sz="4" w:space="0"/>
              <w:right w:val="single" w:color="000000" w:sz="4" w:space="0"/>
            </w:tcBorders>
            <w:shd w:val="clear" w:color="auto" w:fill="auto"/>
            <w:vAlign w:val="center"/>
          </w:tcPr>
          <w:p>
            <w:pPr>
              <w:widowControl/>
              <w:jc w:val="center"/>
              <w:rPr>
                <w:rFonts w:hint="default" w:ascii="宋体" w:hAnsi="宋体" w:cs="Arial" w:eastAsiaTheme="minorEastAsia"/>
                <w:color w:val="auto"/>
                <w:kern w:val="0"/>
                <w:sz w:val="18"/>
                <w:szCs w:val="18"/>
                <w:lang w:val="en-US" w:eastAsia="zh-CN"/>
              </w:rPr>
            </w:pPr>
            <w:r>
              <w:rPr>
                <w:rFonts w:hint="eastAsia" w:ascii="宋体" w:hAnsi="宋体" w:cs="Arial"/>
                <w:color w:val="auto"/>
                <w:kern w:val="0"/>
                <w:sz w:val="18"/>
                <w:szCs w:val="18"/>
                <w:lang w:val="en-US" w:eastAsia="zh-CN"/>
              </w:rPr>
              <w:t>63</w:t>
            </w:r>
          </w:p>
        </w:tc>
        <w:tc>
          <w:tcPr>
            <w:tcW w:w="1459" w:type="dxa"/>
            <w:tcBorders>
              <w:top w:val="nil"/>
              <w:left w:val="nil"/>
              <w:bottom w:val="single" w:color="auto" w:sz="4" w:space="0"/>
              <w:right w:val="single" w:color="000000" w:sz="4"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c>
          <w:tcPr>
            <w:tcW w:w="1620" w:type="dxa"/>
            <w:tcBorders>
              <w:top w:val="nil"/>
              <w:left w:val="nil"/>
              <w:bottom w:val="single" w:color="auto" w:sz="4" w:space="0"/>
              <w:right w:val="single" w:color="000000" w:sz="4"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c>
          <w:tcPr>
            <w:tcW w:w="2091" w:type="dxa"/>
            <w:gridSpan w:val="3"/>
            <w:tcBorders>
              <w:top w:val="nil"/>
              <w:left w:val="nil"/>
              <w:bottom w:val="single" w:color="auto" w:sz="4" w:space="0"/>
              <w:right w:val="single" w:color="000000" w:sz="4"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c>
          <w:tcPr>
            <w:tcW w:w="2478" w:type="dxa"/>
            <w:tcBorders>
              <w:top w:val="nil"/>
              <w:left w:val="nil"/>
              <w:bottom w:val="single" w:color="auto" w:sz="4" w:space="0"/>
              <w:right w:val="single" w:color="000000" w:sz="4"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r>
      <w:tr>
        <w:tblPrEx>
          <w:tblCellMar>
            <w:top w:w="0" w:type="dxa"/>
            <w:left w:w="108" w:type="dxa"/>
            <w:bottom w:w="0" w:type="dxa"/>
            <w:right w:w="108" w:type="dxa"/>
          </w:tblCellMar>
        </w:tblPrEx>
        <w:trPr>
          <w:trHeight w:val="272" w:hRule="exact"/>
          <w:jc w:val="center"/>
        </w:trPr>
        <w:tc>
          <w:tcPr>
            <w:tcW w:w="2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auto"/>
                <w:kern w:val="0"/>
                <w:sz w:val="18"/>
                <w:szCs w:val="18"/>
              </w:rPr>
            </w:pPr>
            <w:r>
              <w:rPr>
                <w:rFonts w:hint="eastAsia" w:ascii="宋体" w:hAnsi="宋体" w:cs="Arial"/>
                <w:b/>
                <w:bCs/>
                <w:color w:val="auto"/>
                <w:kern w:val="0"/>
                <w:sz w:val="18"/>
                <w:szCs w:val="18"/>
              </w:rPr>
              <w:t>合计</w:t>
            </w: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auto"/>
                <w:kern w:val="0"/>
                <w:sz w:val="18"/>
                <w:szCs w:val="18"/>
                <w:lang w:val="en-US" w:eastAsia="zh-CN" w:bidi="ar-SA"/>
              </w:rPr>
            </w:pPr>
            <w:r>
              <w:rPr>
                <w:rFonts w:hint="eastAsia" w:ascii="宋体" w:hAnsi="宋体" w:cs="Arial"/>
                <w:color w:val="auto"/>
                <w:kern w:val="0"/>
                <w:sz w:val="18"/>
                <w:szCs w:val="18"/>
              </w:rPr>
              <w:t>32</w:t>
            </w:r>
          </w:p>
        </w:tc>
        <w:tc>
          <w:tcPr>
            <w:tcW w:w="156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eastAsiaTheme="minorEastAsia"/>
                <w:color w:val="auto"/>
                <w:kern w:val="0"/>
                <w:sz w:val="18"/>
                <w:szCs w:val="18"/>
                <w:lang w:val="en-US" w:eastAsia="zh-CN" w:bidi="ar-SA"/>
              </w:rPr>
            </w:pPr>
            <w:r>
              <w:rPr>
                <w:rFonts w:hint="eastAsia" w:ascii="宋体" w:hAnsi="宋体" w:cs="Arial" w:eastAsiaTheme="minorEastAsia"/>
                <w:color w:val="auto"/>
                <w:kern w:val="0"/>
                <w:sz w:val="18"/>
                <w:szCs w:val="18"/>
                <w:lang w:val="en-US" w:eastAsia="zh-CN" w:bidi="ar-SA"/>
              </w:rPr>
              <w:t>17,887,589.68</w:t>
            </w:r>
          </w:p>
        </w:tc>
        <w:tc>
          <w:tcPr>
            <w:tcW w:w="2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auto"/>
                <w:kern w:val="0"/>
                <w:sz w:val="18"/>
                <w:szCs w:val="18"/>
              </w:rPr>
            </w:pPr>
            <w:r>
              <w:rPr>
                <w:rFonts w:hint="eastAsia" w:ascii="宋体" w:hAnsi="宋体" w:cs="Arial"/>
                <w:b/>
                <w:bCs/>
                <w:color w:val="auto"/>
                <w:kern w:val="0"/>
                <w:sz w:val="18"/>
                <w:szCs w:val="18"/>
              </w:rPr>
              <w:t>合计</w:t>
            </w:r>
          </w:p>
        </w:tc>
        <w:tc>
          <w:tcPr>
            <w:tcW w:w="6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Arial" w:eastAsiaTheme="minorEastAsia"/>
                <w:color w:val="auto"/>
                <w:kern w:val="0"/>
                <w:sz w:val="18"/>
                <w:szCs w:val="18"/>
                <w:lang w:val="en-US" w:eastAsia="zh-CN"/>
              </w:rPr>
            </w:pPr>
            <w:r>
              <w:rPr>
                <w:rFonts w:hint="eastAsia" w:ascii="宋体" w:hAnsi="宋体" w:cs="Arial"/>
                <w:color w:val="auto"/>
                <w:kern w:val="0"/>
                <w:sz w:val="18"/>
                <w:szCs w:val="18"/>
                <w:lang w:val="en-US" w:eastAsia="zh-CN"/>
              </w:rPr>
              <w:t>64</w:t>
            </w:r>
          </w:p>
        </w:tc>
        <w:tc>
          <w:tcPr>
            <w:tcW w:w="14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eastAsiaTheme="minorEastAsia"/>
                <w:color w:val="auto"/>
                <w:kern w:val="0"/>
                <w:sz w:val="18"/>
                <w:szCs w:val="18"/>
                <w:lang w:val="en-US" w:eastAsia="zh-CN" w:bidi="ar-SA"/>
              </w:rPr>
            </w:pPr>
            <w:r>
              <w:rPr>
                <w:rFonts w:hint="eastAsia" w:ascii="宋体" w:hAnsi="宋体" w:cs="Arial" w:eastAsiaTheme="minorEastAsia"/>
                <w:color w:val="auto"/>
                <w:kern w:val="0"/>
                <w:sz w:val="18"/>
                <w:szCs w:val="18"/>
                <w:lang w:val="en-US" w:eastAsia="zh-CN" w:bidi="ar-SA"/>
              </w:rPr>
              <w:t>17,887,589.68</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eastAsiaTheme="minorEastAsia"/>
                <w:color w:val="auto"/>
                <w:kern w:val="0"/>
                <w:sz w:val="18"/>
                <w:szCs w:val="18"/>
                <w:lang w:val="en-US" w:eastAsia="zh-CN" w:bidi="ar-SA"/>
              </w:rPr>
            </w:pPr>
            <w:r>
              <w:rPr>
                <w:rFonts w:hint="eastAsia" w:ascii="宋体" w:hAnsi="宋体" w:cs="Arial" w:eastAsiaTheme="minorEastAsia"/>
                <w:color w:val="auto"/>
                <w:kern w:val="0"/>
                <w:sz w:val="18"/>
                <w:szCs w:val="18"/>
                <w:lang w:val="en-US" w:eastAsia="zh-CN" w:bidi="ar-SA"/>
              </w:rPr>
              <w:t>17,887,589.68</w:t>
            </w:r>
          </w:p>
        </w:tc>
        <w:tc>
          <w:tcPr>
            <w:tcW w:w="209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eastAsiaTheme="minorEastAsia"/>
                <w:color w:val="auto"/>
                <w:kern w:val="0"/>
                <w:sz w:val="18"/>
                <w:szCs w:val="18"/>
                <w:lang w:val="en-US" w:eastAsia="zh-CN" w:bidi="ar-SA"/>
              </w:rPr>
            </w:pPr>
          </w:p>
        </w:tc>
        <w:tc>
          <w:tcPr>
            <w:tcW w:w="24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eastAsiaTheme="minorEastAsia"/>
                <w:color w:val="auto"/>
                <w:kern w:val="0"/>
                <w:sz w:val="18"/>
                <w:szCs w:val="18"/>
                <w:lang w:val="en-US" w:eastAsia="zh-CN" w:bidi="ar-SA"/>
              </w:rPr>
            </w:pPr>
          </w:p>
        </w:tc>
      </w:tr>
      <w:tr>
        <w:tblPrEx>
          <w:tblCellMar>
            <w:top w:w="0" w:type="dxa"/>
            <w:left w:w="108" w:type="dxa"/>
            <w:bottom w:w="0" w:type="dxa"/>
            <w:right w:w="108" w:type="dxa"/>
          </w:tblCellMar>
        </w:tblPrEx>
        <w:trPr>
          <w:trHeight w:val="272" w:hRule="exact"/>
          <w:jc w:val="center"/>
        </w:trPr>
        <w:tc>
          <w:tcPr>
            <w:tcW w:w="15741" w:type="dxa"/>
            <w:gridSpan w:val="13"/>
            <w:tcBorders>
              <w:top w:val="single" w:color="auto" w:sz="4" w:space="0"/>
              <w:left w:val="nil"/>
              <w:bottom w:val="nil"/>
              <w:right w:val="nil"/>
            </w:tcBorders>
            <w:shd w:val="clear" w:color="auto" w:fill="auto"/>
            <w:vAlign w:val="center"/>
          </w:tcPr>
          <w:p>
            <w:pPr>
              <w:widowControl/>
              <w:jc w:val="left"/>
              <w:rPr>
                <w:rFonts w:ascii="宋体" w:hAnsi="宋体" w:cs="Arial"/>
                <w:color w:val="auto"/>
                <w:kern w:val="0"/>
                <w:sz w:val="18"/>
                <w:szCs w:val="18"/>
              </w:rPr>
            </w:pPr>
            <w:r>
              <w:rPr>
                <w:rFonts w:hint="eastAsia" w:ascii="宋体" w:hAnsi="宋体" w:cs="Arial"/>
                <w:color w:val="auto"/>
                <w:kern w:val="0"/>
                <w:sz w:val="18"/>
                <w:szCs w:val="18"/>
              </w:rPr>
              <w:t>注：本表反映部门本年度一般公共预算财政拨款</w:t>
            </w:r>
            <w:r>
              <w:rPr>
                <w:rFonts w:hint="eastAsia" w:ascii="宋体" w:hAnsi="宋体" w:cs="Arial"/>
                <w:color w:val="auto"/>
                <w:kern w:val="0"/>
                <w:sz w:val="18"/>
                <w:szCs w:val="18"/>
                <w:lang w:eastAsia="zh-CN"/>
              </w:rPr>
              <w:t>、</w:t>
            </w:r>
            <w:r>
              <w:rPr>
                <w:rFonts w:hint="eastAsia" w:ascii="宋体" w:hAnsi="宋体" w:cs="Arial"/>
                <w:color w:val="auto"/>
                <w:kern w:val="0"/>
                <w:sz w:val="18"/>
                <w:szCs w:val="18"/>
              </w:rPr>
              <w:t>政府性基金预算财政拨款和国有资本经营预算财政拨款的总收支和年末结余结转情况，数据取自财决01-1表</w:t>
            </w:r>
          </w:p>
        </w:tc>
      </w:tr>
    </w:tbl>
    <w:p>
      <w:pPr>
        <w:spacing w:line="580" w:lineRule="exact"/>
        <w:rPr>
          <w:rFonts w:hint="eastAsia"/>
          <w:color w:val="auto"/>
        </w:rPr>
      </w:pPr>
    </w:p>
    <w:tbl>
      <w:tblPr>
        <w:tblStyle w:val="4"/>
        <w:tblW w:w="11060" w:type="dxa"/>
        <w:jc w:val="center"/>
        <w:tblLayout w:type="fixed"/>
        <w:tblCellMar>
          <w:top w:w="0" w:type="dxa"/>
          <w:left w:w="108" w:type="dxa"/>
          <w:bottom w:w="0" w:type="dxa"/>
          <w:right w:w="108" w:type="dxa"/>
        </w:tblCellMar>
      </w:tblPr>
      <w:tblGrid>
        <w:gridCol w:w="371"/>
        <w:gridCol w:w="465"/>
        <w:gridCol w:w="390"/>
        <w:gridCol w:w="2044"/>
        <w:gridCol w:w="2669"/>
        <w:gridCol w:w="2436"/>
        <w:gridCol w:w="2685"/>
      </w:tblGrid>
      <w:tr>
        <w:tblPrEx>
          <w:tblCellMar>
            <w:top w:w="0" w:type="dxa"/>
            <w:left w:w="108" w:type="dxa"/>
            <w:bottom w:w="0" w:type="dxa"/>
            <w:right w:w="108" w:type="dxa"/>
          </w:tblCellMar>
        </w:tblPrEx>
        <w:trPr>
          <w:trHeight w:val="1586" w:hRule="atLeast"/>
          <w:jc w:val="center"/>
        </w:trPr>
        <w:tc>
          <w:tcPr>
            <w:tcW w:w="11060" w:type="dxa"/>
            <w:gridSpan w:val="7"/>
            <w:tcBorders>
              <w:top w:val="nil"/>
              <w:left w:val="nil"/>
              <w:bottom w:val="nil"/>
              <w:right w:val="nil"/>
            </w:tcBorders>
            <w:shd w:val="clear" w:color="auto" w:fill="auto"/>
            <w:vAlign w:val="bottom"/>
          </w:tcPr>
          <w:p>
            <w:pPr>
              <w:widowControl/>
              <w:jc w:val="center"/>
              <w:rPr>
                <w:rFonts w:ascii="宋体" w:hAnsi="宋体" w:cs="Arial"/>
                <w:color w:val="auto"/>
                <w:kern w:val="0"/>
                <w:sz w:val="44"/>
                <w:szCs w:val="44"/>
              </w:rPr>
            </w:pPr>
            <w:r>
              <w:rPr>
                <w:rFonts w:hint="eastAsia" w:ascii="宋体" w:hAnsi="宋体" w:cs="Arial"/>
                <w:b/>
                <w:bCs/>
                <w:color w:val="auto"/>
                <w:kern w:val="0"/>
                <w:sz w:val="36"/>
                <w:szCs w:val="36"/>
              </w:rPr>
              <w:t>一般公共预算财政拨款支出决算表</w:t>
            </w:r>
          </w:p>
        </w:tc>
      </w:tr>
      <w:tr>
        <w:tblPrEx>
          <w:tblCellMar>
            <w:top w:w="0" w:type="dxa"/>
            <w:left w:w="108" w:type="dxa"/>
            <w:bottom w:w="0" w:type="dxa"/>
            <w:right w:w="108" w:type="dxa"/>
          </w:tblCellMar>
        </w:tblPrEx>
        <w:trPr>
          <w:trHeight w:val="419" w:hRule="atLeast"/>
          <w:jc w:val="center"/>
        </w:trPr>
        <w:tc>
          <w:tcPr>
            <w:tcW w:w="371" w:type="dxa"/>
            <w:tcBorders>
              <w:top w:val="nil"/>
              <w:left w:val="nil"/>
              <w:bottom w:val="nil"/>
              <w:right w:val="nil"/>
            </w:tcBorders>
            <w:shd w:val="clear" w:color="auto" w:fill="auto"/>
            <w:vAlign w:val="bottom"/>
          </w:tcPr>
          <w:p>
            <w:pPr>
              <w:widowControl/>
              <w:jc w:val="left"/>
              <w:rPr>
                <w:rFonts w:ascii="Arial" w:hAnsi="Arial" w:cs="Arial"/>
                <w:color w:val="auto"/>
                <w:kern w:val="0"/>
                <w:sz w:val="20"/>
                <w:szCs w:val="20"/>
              </w:rPr>
            </w:pPr>
          </w:p>
        </w:tc>
        <w:tc>
          <w:tcPr>
            <w:tcW w:w="465" w:type="dxa"/>
            <w:tcBorders>
              <w:top w:val="nil"/>
              <w:left w:val="nil"/>
              <w:bottom w:val="nil"/>
              <w:right w:val="nil"/>
            </w:tcBorders>
            <w:shd w:val="clear" w:color="auto" w:fill="auto"/>
            <w:vAlign w:val="bottom"/>
          </w:tcPr>
          <w:p>
            <w:pPr>
              <w:widowControl/>
              <w:jc w:val="left"/>
              <w:rPr>
                <w:rFonts w:ascii="Arial" w:hAnsi="Arial" w:cs="Arial"/>
                <w:color w:val="auto"/>
                <w:kern w:val="0"/>
                <w:sz w:val="20"/>
                <w:szCs w:val="20"/>
              </w:rPr>
            </w:pPr>
          </w:p>
        </w:tc>
        <w:tc>
          <w:tcPr>
            <w:tcW w:w="390" w:type="dxa"/>
            <w:tcBorders>
              <w:top w:val="nil"/>
              <w:left w:val="nil"/>
              <w:bottom w:val="nil"/>
              <w:right w:val="nil"/>
            </w:tcBorders>
            <w:shd w:val="clear" w:color="auto" w:fill="auto"/>
            <w:vAlign w:val="bottom"/>
          </w:tcPr>
          <w:p>
            <w:pPr>
              <w:widowControl/>
              <w:jc w:val="left"/>
              <w:rPr>
                <w:rFonts w:ascii="Arial" w:hAnsi="Arial" w:cs="Arial"/>
                <w:color w:val="auto"/>
                <w:kern w:val="0"/>
                <w:sz w:val="20"/>
                <w:szCs w:val="20"/>
              </w:rPr>
            </w:pPr>
          </w:p>
        </w:tc>
        <w:tc>
          <w:tcPr>
            <w:tcW w:w="2044" w:type="dxa"/>
            <w:tcBorders>
              <w:top w:val="nil"/>
              <w:left w:val="nil"/>
              <w:bottom w:val="nil"/>
              <w:right w:val="nil"/>
            </w:tcBorders>
            <w:shd w:val="clear" w:color="auto" w:fill="auto"/>
            <w:vAlign w:val="bottom"/>
          </w:tcPr>
          <w:p>
            <w:pPr>
              <w:widowControl/>
              <w:jc w:val="left"/>
              <w:rPr>
                <w:rFonts w:ascii="Arial" w:hAnsi="Arial" w:cs="Arial"/>
                <w:color w:val="auto"/>
                <w:kern w:val="0"/>
                <w:sz w:val="20"/>
                <w:szCs w:val="20"/>
              </w:rPr>
            </w:pPr>
          </w:p>
        </w:tc>
        <w:tc>
          <w:tcPr>
            <w:tcW w:w="2669" w:type="dxa"/>
            <w:tcBorders>
              <w:top w:val="nil"/>
              <w:left w:val="nil"/>
              <w:bottom w:val="nil"/>
              <w:right w:val="nil"/>
            </w:tcBorders>
            <w:shd w:val="clear" w:color="auto" w:fill="auto"/>
            <w:vAlign w:val="bottom"/>
          </w:tcPr>
          <w:p>
            <w:pPr>
              <w:widowControl/>
              <w:jc w:val="left"/>
              <w:rPr>
                <w:rFonts w:ascii="Arial" w:hAnsi="Arial" w:cs="Arial"/>
                <w:color w:val="auto"/>
                <w:kern w:val="0"/>
                <w:sz w:val="20"/>
                <w:szCs w:val="20"/>
              </w:rPr>
            </w:pPr>
          </w:p>
        </w:tc>
        <w:tc>
          <w:tcPr>
            <w:tcW w:w="2436" w:type="dxa"/>
            <w:tcBorders>
              <w:top w:val="nil"/>
              <w:left w:val="nil"/>
              <w:bottom w:val="nil"/>
              <w:right w:val="nil"/>
            </w:tcBorders>
            <w:shd w:val="clear" w:color="auto" w:fill="auto"/>
            <w:vAlign w:val="bottom"/>
          </w:tcPr>
          <w:p>
            <w:pPr>
              <w:widowControl/>
              <w:jc w:val="left"/>
              <w:rPr>
                <w:rFonts w:ascii="Arial" w:hAnsi="Arial" w:cs="Arial"/>
                <w:color w:val="auto"/>
                <w:kern w:val="0"/>
                <w:sz w:val="20"/>
                <w:szCs w:val="20"/>
              </w:rPr>
            </w:pPr>
          </w:p>
        </w:tc>
        <w:tc>
          <w:tcPr>
            <w:tcW w:w="2685" w:type="dxa"/>
            <w:tcBorders>
              <w:top w:val="nil"/>
              <w:left w:val="nil"/>
              <w:bottom w:val="nil"/>
              <w:right w:val="nil"/>
            </w:tcBorders>
            <w:shd w:val="clear" w:color="auto" w:fill="auto"/>
            <w:vAlign w:val="bottom"/>
          </w:tcPr>
          <w:p>
            <w:pPr>
              <w:widowControl/>
              <w:jc w:val="right"/>
              <w:rPr>
                <w:rFonts w:ascii="宋体" w:hAnsi="宋体" w:cs="Arial"/>
                <w:color w:val="auto"/>
                <w:kern w:val="0"/>
                <w:sz w:val="24"/>
              </w:rPr>
            </w:pPr>
            <w:r>
              <w:rPr>
                <w:rFonts w:hint="eastAsia" w:ascii="宋体" w:hAnsi="宋体" w:cs="Arial"/>
                <w:color w:val="auto"/>
                <w:kern w:val="0"/>
                <w:sz w:val="24"/>
              </w:rPr>
              <w:t>公开05表</w:t>
            </w:r>
          </w:p>
        </w:tc>
      </w:tr>
      <w:tr>
        <w:tblPrEx>
          <w:tblCellMar>
            <w:top w:w="0" w:type="dxa"/>
            <w:left w:w="108" w:type="dxa"/>
            <w:bottom w:w="0" w:type="dxa"/>
            <w:right w:w="108" w:type="dxa"/>
          </w:tblCellMar>
        </w:tblPrEx>
        <w:trPr>
          <w:trHeight w:val="419" w:hRule="atLeast"/>
          <w:jc w:val="center"/>
        </w:trPr>
        <w:tc>
          <w:tcPr>
            <w:tcW w:w="3270" w:type="dxa"/>
            <w:gridSpan w:val="4"/>
            <w:tcBorders>
              <w:top w:val="nil"/>
              <w:left w:val="nil"/>
              <w:bottom w:val="nil"/>
              <w:right w:val="nil"/>
            </w:tcBorders>
            <w:shd w:val="clear" w:color="auto" w:fill="auto"/>
            <w:vAlign w:val="bottom"/>
          </w:tcPr>
          <w:p>
            <w:pPr>
              <w:widowControl/>
              <w:jc w:val="left"/>
              <w:rPr>
                <w:rFonts w:hint="default" w:ascii="宋体" w:hAnsi="宋体" w:cs="Arial" w:eastAsiaTheme="minorEastAsia"/>
                <w:color w:val="auto"/>
                <w:kern w:val="0"/>
                <w:sz w:val="24"/>
                <w:lang w:val="en-US" w:eastAsia="zh-CN"/>
              </w:rPr>
            </w:pPr>
            <w:r>
              <w:rPr>
                <w:rFonts w:hint="eastAsia" w:ascii="宋体" w:hAnsi="宋体" w:cs="Arial"/>
                <w:color w:val="auto"/>
                <w:kern w:val="0"/>
                <w:sz w:val="24"/>
              </w:rPr>
              <w:t>公开部门：</w:t>
            </w:r>
            <w:r>
              <w:rPr>
                <w:rFonts w:hint="eastAsia" w:ascii="宋体" w:hAnsi="宋体" w:cs="Arial"/>
                <w:color w:val="auto"/>
                <w:kern w:val="0"/>
                <w:sz w:val="24"/>
                <w:lang w:val="en-US" w:eastAsia="zh-CN"/>
              </w:rPr>
              <w:t>寨科乡人民政府</w:t>
            </w:r>
          </w:p>
        </w:tc>
        <w:tc>
          <w:tcPr>
            <w:tcW w:w="2669" w:type="dxa"/>
            <w:tcBorders>
              <w:top w:val="nil"/>
              <w:left w:val="nil"/>
              <w:bottom w:val="nil"/>
              <w:right w:val="nil"/>
            </w:tcBorders>
            <w:shd w:val="clear" w:color="auto" w:fill="auto"/>
            <w:vAlign w:val="bottom"/>
          </w:tcPr>
          <w:p>
            <w:pPr>
              <w:widowControl/>
              <w:jc w:val="left"/>
              <w:rPr>
                <w:rFonts w:ascii="Arial" w:hAnsi="Arial" w:cs="Arial"/>
                <w:color w:val="auto"/>
                <w:kern w:val="0"/>
                <w:sz w:val="20"/>
                <w:szCs w:val="20"/>
              </w:rPr>
            </w:pPr>
          </w:p>
        </w:tc>
        <w:tc>
          <w:tcPr>
            <w:tcW w:w="2436" w:type="dxa"/>
            <w:tcBorders>
              <w:top w:val="nil"/>
              <w:left w:val="nil"/>
              <w:bottom w:val="nil"/>
              <w:right w:val="nil"/>
            </w:tcBorders>
            <w:shd w:val="clear" w:color="auto" w:fill="auto"/>
            <w:vAlign w:val="bottom"/>
          </w:tcPr>
          <w:p>
            <w:pPr>
              <w:widowControl/>
              <w:jc w:val="center"/>
              <w:rPr>
                <w:rFonts w:ascii="宋体" w:hAnsi="宋体" w:cs="Arial"/>
                <w:color w:val="auto"/>
                <w:kern w:val="0"/>
                <w:sz w:val="24"/>
              </w:rPr>
            </w:pPr>
          </w:p>
        </w:tc>
        <w:tc>
          <w:tcPr>
            <w:tcW w:w="2685" w:type="dxa"/>
            <w:tcBorders>
              <w:top w:val="nil"/>
              <w:left w:val="nil"/>
              <w:bottom w:val="nil"/>
              <w:right w:val="nil"/>
            </w:tcBorders>
            <w:shd w:val="clear" w:color="auto" w:fill="auto"/>
            <w:vAlign w:val="bottom"/>
          </w:tcPr>
          <w:p>
            <w:pPr>
              <w:widowControl/>
              <w:jc w:val="right"/>
              <w:rPr>
                <w:rFonts w:ascii="宋体" w:hAnsi="宋体" w:cs="Arial"/>
                <w:color w:val="auto"/>
                <w:kern w:val="0"/>
                <w:sz w:val="24"/>
              </w:rPr>
            </w:pPr>
            <w:r>
              <w:rPr>
                <w:rFonts w:hint="eastAsia" w:ascii="宋体" w:hAnsi="宋体" w:cs="Arial"/>
                <w:color w:val="auto"/>
                <w:kern w:val="0"/>
                <w:sz w:val="24"/>
              </w:rPr>
              <w:t>金额单位：元</w:t>
            </w:r>
          </w:p>
        </w:tc>
      </w:tr>
      <w:tr>
        <w:tblPrEx>
          <w:tblCellMar>
            <w:top w:w="0" w:type="dxa"/>
            <w:left w:w="108" w:type="dxa"/>
            <w:bottom w:w="0" w:type="dxa"/>
            <w:right w:w="108" w:type="dxa"/>
          </w:tblCellMar>
        </w:tblPrEx>
        <w:trPr>
          <w:trHeight w:val="445" w:hRule="atLeast"/>
          <w:jc w:val="center"/>
        </w:trPr>
        <w:tc>
          <w:tcPr>
            <w:tcW w:w="3270"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项目</w:t>
            </w:r>
          </w:p>
        </w:tc>
        <w:tc>
          <w:tcPr>
            <w:tcW w:w="2669"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本年支出合计</w:t>
            </w:r>
          </w:p>
        </w:tc>
        <w:tc>
          <w:tcPr>
            <w:tcW w:w="2436"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基本支出</w:t>
            </w:r>
          </w:p>
        </w:tc>
        <w:tc>
          <w:tcPr>
            <w:tcW w:w="2685"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项目支出</w:t>
            </w:r>
          </w:p>
        </w:tc>
      </w:tr>
      <w:tr>
        <w:tblPrEx>
          <w:tblCellMar>
            <w:top w:w="0" w:type="dxa"/>
            <w:left w:w="108" w:type="dxa"/>
            <w:bottom w:w="0" w:type="dxa"/>
            <w:right w:w="108" w:type="dxa"/>
          </w:tblCellMar>
        </w:tblPrEx>
        <w:trPr>
          <w:trHeight w:val="433" w:hRule="atLeast"/>
          <w:jc w:val="center"/>
        </w:trPr>
        <w:tc>
          <w:tcPr>
            <w:tcW w:w="1226"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功能分类科目编码</w:t>
            </w:r>
          </w:p>
        </w:tc>
        <w:tc>
          <w:tcPr>
            <w:tcW w:w="2044"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科目名称</w:t>
            </w:r>
          </w:p>
        </w:tc>
        <w:tc>
          <w:tcPr>
            <w:tcW w:w="2669"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auto"/>
                <w:kern w:val="0"/>
                <w:sz w:val="22"/>
                <w:szCs w:val="22"/>
              </w:rPr>
            </w:pPr>
          </w:p>
        </w:tc>
        <w:tc>
          <w:tcPr>
            <w:tcW w:w="243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auto"/>
                <w:kern w:val="0"/>
                <w:sz w:val="22"/>
                <w:szCs w:val="22"/>
              </w:rPr>
            </w:pPr>
          </w:p>
        </w:tc>
        <w:tc>
          <w:tcPr>
            <w:tcW w:w="268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auto"/>
                <w:kern w:val="0"/>
                <w:sz w:val="22"/>
                <w:szCs w:val="22"/>
              </w:rPr>
            </w:pPr>
          </w:p>
        </w:tc>
      </w:tr>
      <w:tr>
        <w:tblPrEx>
          <w:tblCellMar>
            <w:top w:w="0" w:type="dxa"/>
            <w:left w:w="108" w:type="dxa"/>
            <w:bottom w:w="0" w:type="dxa"/>
            <w:right w:w="108" w:type="dxa"/>
          </w:tblCellMar>
        </w:tblPrEx>
        <w:trPr>
          <w:trHeight w:val="433" w:hRule="atLeast"/>
          <w:jc w:val="center"/>
        </w:trPr>
        <w:tc>
          <w:tcPr>
            <w:tcW w:w="1226"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auto"/>
                <w:kern w:val="0"/>
                <w:sz w:val="22"/>
                <w:szCs w:val="22"/>
              </w:rPr>
            </w:pPr>
          </w:p>
        </w:tc>
        <w:tc>
          <w:tcPr>
            <w:tcW w:w="2044"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auto"/>
                <w:kern w:val="0"/>
                <w:sz w:val="22"/>
                <w:szCs w:val="22"/>
              </w:rPr>
            </w:pPr>
          </w:p>
        </w:tc>
        <w:tc>
          <w:tcPr>
            <w:tcW w:w="2669"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auto"/>
                <w:kern w:val="0"/>
                <w:sz w:val="22"/>
                <w:szCs w:val="22"/>
              </w:rPr>
            </w:pPr>
          </w:p>
        </w:tc>
        <w:tc>
          <w:tcPr>
            <w:tcW w:w="243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auto"/>
                <w:kern w:val="0"/>
                <w:sz w:val="22"/>
                <w:szCs w:val="22"/>
              </w:rPr>
            </w:pPr>
          </w:p>
        </w:tc>
        <w:tc>
          <w:tcPr>
            <w:tcW w:w="268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auto"/>
                <w:kern w:val="0"/>
                <w:sz w:val="22"/>
                <w:szCs w:val="22"/>
              </w:rPr>
            </w:pPr>
          </w:p>
        </w:tc>
      </w:tr>
      <w:tr>
        <w:tblPrEx>
          <w:tblCellMar>
            <w:top w:w="0" w:type="dxa"/>
            <w:left w:w="108" w:type="dxa"/>
            <w:bottom w:w="0" w:type="dxa"/>
            <w:right w:w="108" w:type="dxa"/>
          </w:tblCellMar>
        </w:tblPrEx>
        <w:trPr>
          <w:trHeight w:val="433" w:hRule="atLeast"/>
          <w:jc w:val="center"/>
        </w:trPr>
        <w:tc>
          <w:tcPr>
            <w:tcW w:w="1226"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auto"/>
                <w:kern w:val="0"/>
                <w:sz w:val="22"/>
                <w:szCs w:val="22"/>
              </w:rPr>
            </w:pPr>
          </w:p>
        </w:tc>
        <w:tc>
          <w:tcPr>
            <w:tcW w:w="2044"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auto"/>
                <w:kern w:val="0"/>
                <w:sz w:val="22"/>
                <w:szCs w:val="22"/>
              </w:rPr>
            </w:pPr>
          </w:p>
        </w:tc>
        <w:tc>
          <w:tcPr>
            <w:tcW w:w="2669"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auto"/>
                <w:kern w:val="0"/>
                <w:sz w:val="22"/>
                <w:szCs w:val="22"/>
              </w:rPr>
            </w:pPr>
          </w:p>
        </w:tc>
        <w:tc>
          <w:tcPr>
            <w:tcW w:w="243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auto"/>
                <w:kern w:val="0"/>
                <w:sz w:val="22"/>
                <w:szCs w:val="22"/>
              </w:rPr>
            </w:pPr>
          </w:p>
        </w:tc>
        <w:tc>
          <w:tcPr>
            <w:tcW w:w="268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auto"/>
                <w:kern w:val="0"/>
                <w:sz w:val="22"/>
                <w:szCs w:val="22"/>
              </w:rPr>
            </w:pPr>
          </w:p>
        </w:tc>
      </w:tr>
      <w:tr>
        <w:tblPrEx>
          <w:tblCellMar>
            <w:top w:w="0" w:type="dxa"/>
            <w:left w:w="108" w:type="dxa"/>
            <w:bottom w:w="0" w:type="dxa"/>
            <w:right w:w="108" w:type="dxa"/>
          </w:tblCellMar>
        </w:tblPrEx>
        <w:trPr>
          <w:trHeight w:val="432" w:hRule="atLeast"/>
          <w:jc w:val="center"/>
        </w:trPr>
        <w:tc>
          <w:tcPr>
            <w:tcW w:w="371"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类</w:t>
            </w:r>
          </w:p>
        </w:tc>
        <w:tc>
          <w:tcPr>
            <w:tcW w:w="465"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款</w:t>
            </w:r>
          </w:p>
        </w:tc>
        <w:tc>
          <w:tcPr>
            <w:tcW w:w="39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项</w:t>
            </w:r>
          </w:p>
        </w:tc>
        <w:tc>
          <w:tcPr>
            <w:tcW w:w="204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栏次</w:t>
            </w:r>
          </w:p>
        </w:tc>
        <w:tc>
          <w:tcPr>
            <w:tcW w:w="266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1</w:t>
            </w:r>
          </w:p>
        </w:tc>
        <w:tc>
          <w:tcPr>
            <w:tcW w:w="243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2</w:t>
            </w:r>
          </w:p>
        </w:tc>
        <w:tc>
          <w:tcPr>
            <w:tcW w:w="26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3</w:t>
            </w:r>
          </w:p>
        </w:tc>
      </w:tr>
      <w:tr>
        <w:tblPrEx>
          <w:tblCellMar>
            <w:top w:w="0" w:type="dxa"/>
            <w:left w:w="108" w:type="dxa"/>
            <w:bottom w:w="0" w:type="dxa"/>
            <w:right w:w="108" w:type="dxa"/>
          </w:tblCellMar>
        </w:tblPrEx>
        <w:trPr>
          <w:trHeight w:val="432" w:hRule="atLeast"/>
          <w:jc w:val="center"/>
        </w:trPr>
        <w:tc>
          <w:tcPr>
            <w:tcW w:w="371"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auto"/>
                <w:kern w:val="0"/>
                <w:sz w:val="22"/>
                <w:szCs w:val="22"/>
              </w:rPr>
            </w:pPr>
          </w:p>
        </w:tc>
        <w:tc>
          <w:tcPr>
            <w:tcW w:w="465"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auto"/>
                <w:kern w:val="0"/>
                <w:sz w:val="22"/>
                <w:szCs w:val="22"/>
              </w:rPr>
            </w:pPr>
          </w:p>
        </w:tc>
        <w:tc>
          <w:tcPr>
            <w:tcW w:w="39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auto"/>
                <w:kern w:val="0"/>
                <w:sz w:val="22"/>
                <w:szCs w:val="22"/>
              </w:rPr>
            </w:pPr>
          </w:p>
        </w:tc>
        <w:tc>
          <w:tcPr>
            <w:tcW w:w="204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合计</w:t>
            </w:r>
          </w:p>
        </w:tc>
        <w:tc>
          <w:tcPr>
            <w:tcW w:w="2669"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eastAsiaTheme="minorEastAsia"/>
                <w:color w:val="auto"/>
                <w:kern w:val="0"/>
                <w:sz w:val="18"/>
                <w:szCs w:val="18"/>
                <w:lang w:val="en-US" w:eastAsia="zh-CN" w:bidi="ar-SA"/>
              </w:rPr>
            </w:pPr>
            <w:r>
              <w:rPr>
                <w:rFonts w:hint="eastAsia" w:ascii="宋体" w:hAnsi="宋体" w:cs="Arial" w:eastAsiaTheme="minorEastAsia"/>
                <w:color w:val="auto"/>
                <w:kern w:val="0"/>
                <w:sz w:val="18"/>
                <w:szCs w:val="18"/>
                <w:lang w:val="en-US" w:eastAsia="zh-CN" w:bidi="ar-SA"/>
              </w:rPr>
              <w:t>17,071,573.44</w:t>
            </w:r>
          </w:p>
        </w:tc>
        <w:tc>
          <w:tcPr>
            <w:tcW w:w="2436"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eastAsiaTheme="minorEastAsia"/>
                <w:color w:val="auto"/>
                <w:kern w:val="0"/>
                <w:sz w:val="18"/>
                <w:szCs w:val="18"/>
                <w:lang w:val="en-US" w:eastAsia="zh-CN" w:bidi="ar-SA"/>
              </w:rPr>
            </w:pPr>
            <w:r>
              <w:rPr>
                <w:rFonts w:hint="eastAsia" w:ascii="宋体" w:hAnsi="宋体" w:cs="Arial" w:eastAsiaTheme="minorEastAsia"/>
                <w:color w:val="auto"/>
                <w:kern w:val="0"/>
                <w:sz w:val="18"/>
                <w:szCs w:val="18"/>
                <w:lang w:val="en-US" w:eastAsia="zh-CN" w:bidi="ar-SA"/>
              </w:rPr>
              <w:t>14,760,772.99</w:t>
            </w:r>
          </w:p>
        </w:tc>
        <w:tc>
          <w:tcPr>
            <w:tcW w:w="2685"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eastAsiaTheme="minorEastAsia"/>
                <w:color w:val="auto"/>
                <w:kern w:val="0"/>
                <w:sz w:val="18"/>
                <w:szCs w:val="18"/>
                <w:lang w:val="en-US" w:eastAsia="zh-CN" w:bidi="ar-SA"/>
              </w:rPr>
            </w:pPr>
            <w:r>
              <w:rPr>
                <w:rFonts w:hint="eastAsia" w:ascii="宋体" w:hAnsi="宋体" w:cs="Arial" w:eastAsiaTheme="minorEastAsia"/>
                <w:color w:val="auto"/>
                <w:kern w:val="0"/>
                <w:sz w:val="18"/>
                <w:szCs w:val="18"/>
                <w:lang w:val="en-US" w:eastAsia="zh-CN" w:bidi="ar-SA"/>
              </w:rPr>
              <w:t>2,310,800.45</w:t>
            </w:r>
          </w:p>
        </w:tc>
      </w:tr>
      <w:tr>
        <w:tblPrEx>
          <w:tblCellMar>
            <w:top w:w="0" w:type="dxa"/>
            <w:left w:w="108" w:type="dxa"/>
            <w:bottom w:w="0" w:type="dxa"/>
            <w:right w:w="108" w:type="dxa"/>
          </w:tblCellMar>
        </w:tblPrEx>
        <w:trPr>
          <w:trHeight w:val="432" w:hRule="atLeast"/>
          <w:jc w:val="center"/>
        </w:trPr>
        <w:tc>
          <w:tcPr>
            <w:tcW w:w="1226"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auto"/>
                <w:kern w:val="0"/>
                <w:sz w:val="18"/>
                <w:szCs w:val="18"/>
              </w:rPr>
            </w:pPr>
            <w:r>
              <w:rPr>
                <w:rFonts w:hint="eastAsia" w:ascii="宋体" w:hAnsi="宋体" w:cs="Arial"/>
                <w:color w:val="auto"/>
                <w:kern w:val="0"/>
                <w:sz w:val="18"/>
                <w:szCs w:val="18"/>
                <w:lang w:val="en-US" w:eastAsia="zh-CN"/>
              </w:rPr>
              <w:t>2010108</w:t>
            </w:r>
          </w:p>
        </w:tc>
        <w:tc>
          <w:tcPr>
            <w:tcW w:w="2044"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auto"/>
                <w:kern w:val="0"/>
                <w:sz w:val="18"/>
                <w:szCs w:val="18"/>
              </w:rPr>
            </w:pPr>
            <w:r>
              <w:rPr>
                <w:rFonts w:hint="eastAsia" w:ascii="宋体" w:hAnsi="宋体" w:cs="Arial"/>
                <w:color w:val="auto"/>
                <w:kern w:val="0"/>
                <w:sz w:val="18"/>
                <w:szCs w:val="18"/>
                <w:lang w:val="en-US" w:eastAsia="zh-CN"/>
              </w:rPr>
              <w:t>代表工作</w:t>
            </w:r>
          </w:p>
        </w:tc>
        <w:tc>
          <w:tcPr>
            <w:tcW w:w="2669"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eastAsiaTheme="minorEastAsia"/>
                <w:color w:val="auto"/>
                <w:kern w:val="0"/>
                <w:sz w:val="18"/>
                <w:szCs w:val="18"/>
                <w:lang w:val="en-US" w:eastAsia="zh-CN" w:bidi="ar-SA"/>
              </w:rPr>
            </w:pPr>
            <w:r>
              <w:rPr>
                <w:rFonts w:hint="eastAsia" w:ascii="宋体" w:hAnsi="宋体" w:cs="Arial" w:eastAsiaTheme="minorEastAsia"/>
                <w:color w:val="auto"/>
                <w:kern w:val="0"/>
                <w:sz w:val="18"/>
                <w:szCs w:val="18"/>
                <w:lang w:val="en-US" w:eastAsia="zh-CN" w:bidi="ar-SA"/>
              </w:rPr>
              <w:t>19,000.00</w:t>
            </w:r>
          </w:p>
        </w:tc>
        <w:tc>
          <w:tcPr>
            <w:tcW w:w="2436"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eastAsiaTheme="minorEastAsia"/>
                <w:color w:val="auto"/>
                <w:kern w:val="0"/>
                <w:sz w:val="18"/>
                <w:szCs w:val="18"/>
                <w:lang w:val="en-US" w:eastAsia="zh-CN" w:bidi="ar-SA"/>
              </w:rPr>
            </w:pPr>
          </w:p>
        </w:tc>
        <w:tc>
          <w:tcPr>
            <w:tcW w:w="2685"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eastAsiaTheme="minorEastAsia"/>
                <w:color w:val="auto"/>
                <w:kern w:val="0"/>
                <w:sz w:val="18"/>
                <w:szCs w:val="18"/>
                <w:lang w:val="en-US" w:eastAsia="zh-CN" w:bidi="ar-SA"/>
              </w:rPr>
            </w:pPr>
            <w:r>
              <w:rPr>
                <w:rFonts w:hint="eastAsia" w:ascii="宋体" w:hAnsi="宋体" w:cs="Arial" w:eastAsiaTheme="minorEastAsia"/>
                <w:color w:val="auto"/>
                <w:kern w:val="0"/>
                <w:sz w:val="18"/>
                <w:szCs w:val="18"/>
                <w:lang w:val="en-US" w:eastAsia="zh-CN" w:bidi="ar-SA"/>
              </w:rPr>
              <w:t>19,000.00</w:t>
            </w:r>
          </w:p>
        </w:tc>
      </w:tr>
      <w:tr>
        <w:tblPrEx>
          <w:tblCellMar>
            <w:top w:w="0" w:type="dxa"/>
            <w:left w:w="108" w:type="dxa"/>
            <w:bottom w:w="0" w:type="dxa"/>
            <w:right w:w="108" w:type="dxa"/>
          </w:tblCellMar>
        </w:tblPrEx>
        <w:trPr>
          <w:trHeight w:val="432" w:hRule="atLeast"/>
          <w:jc w:val="center"/>
        </w:trPr>
        <w:tc>
          <w:tcPr>
            <w:tcW w:w="1226"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auto"/>
                <w:kern w:val="0"/>
                <w:sz w:val="18"/>
                <w:szCs w:val="18"/>
              </w:rPr>
            </w:pPr>
            <w:r>
              <w:rPr>
                <w:rFonts w:hint="eastAsia" w:ascii="宋体" w:hAnsi="宋体" w:cs="Arial"/>
                <w:color w:val="auto"/>
                <w:kern w:val="0"/>
                <w:sz w:val="18"/>
                <w:szCs w:val="18"/>
                <w:lang w:val="en-US" w:eastAsia="zh-CN"/>
              </w:rPr>
              <w:t>2010301</w:t>
            </w:r>
          </w:p>
        </w:tc>
        <w:tc>
          <w:tcPr>
            <w:tcW w:w="2044"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auto"/>
                <w:kern w:val="0"/>
                <w:sz w:val="18"/>
                <w:szCs w:val="18"/>
              </w:rPr>
            </w:pPr>
            <w:r>
              <w:rPr>
                <w:rFonts w:hint="eastAsia" w:ascii="宋体" w:hAnsi="宋体" w:cs="Arial"/>
                <w:color w:val="auto"/>
                <w:kern w:val="0"/>
                <w:sz w:val="18"/>
                <w:szCs w:val="18"/>
                <w:lang w:val="en-US" w:eastAsia="zh-CN"/>
              </w:rPr>
              <w:t>行政运行</w:t>
            </w:r>
          </w:p>
        </w:tc>
        <w:tc>
          <w:tcPr>
            <w:tcW w:w="2669"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eastAsiaTheme="minorEastAsia"/>
                <w:color w:val="auto"/>
                <w:kern w:val="0"/>
                <w:sz w:val="18"/>
                <w:szCs w:val="18"/>
                <w:lang w:val="en-US" w:eastAsia="zh-CN" w:bidi="ar-SA"/>
              </w:rPr>
            </w:pPr>
            <w:r>
              <w:rPr>
                <w:rFonts w:hint="eastAsia" w:ascii="宋体" w:hAnsi="宋体" w:cs="Arial" w:eastAsiaTheme="minorEastAsia"/>
                <w:color w:val="auto"/>
                <w:kern w:val="0"/>
                <w:sz w:val="18"/>
                <w:szCs w:val="18"/>
                <w:lang w:val="en-US" w:eastAsia="zh-CN" w:bidi="ar-SA"/>
              </w:rPr>
              <w:t>8,018,681.73</w:t>
            </w:r>
          </w:p>
        </w:tc>
        <w:tc>
          <w:tcPr>
            <w:tcW w:w="2436"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eastAsiaTheme="minorEastAsia"/>
                <w:color w:val="auto"/>
                <w:kern w:val="0"/>
                <w:sz w:val="18"/>
                <w:szCs w:val="18"/>
                <w:lang w:val="en-US" w:eastAsia="zh-CN" w:bidi="ar-SA"/>
              </w:rPr>
            </w:pPr>
            <w:r>
              <w:rPr>
                <w:rFonts w:hint="eastAsia" w:ascii="宋体" w:hAnsi="宋体" w:cs="Arial" w:eastAsiaTheme="minorEastAsia"/>
                <w:color w:val="auto"/>
                <w:kern w:val="0"/>
                <w:sz w:val="18"/>
                <w:szCs w:val="18"/>
                <w:lang w:val="en-US" w:eastAsia="zh-CN" w:bidi="ar-SA"/>
              </w:rPr>
              <w:t>8,018,681.73</w:t>
            </w:r>
          </w:p>
        </w:tc>
        <w:tc>
          <w:tcPr>
            <w:tcW w:w="2685"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eastAsiaTheme="minorEastAsia"/>
                <w:color w:val="auto"/>
                <w:kern w:val="0"/>
                <w:sz w:val="18"/>
                <w:szCs w:val="18"/>
                <w:lang w:val="en-US" w:eastAsia="zh-CN" w:bidi="ar-SA"/>
              </w:rPr>
            </w:pPr>
          </w:p>
        </w:tc>
      </w:tr>
      <w:tr>
        <w:tblPrEx>
          <w:tblCellMar>
            <w:top w:w="0" w:type="dxa"/>
            <w:left w:w="108" w:type="dxa"/>
            <w:bottom w:w="0" w:type="dxa"/>
            <w:right w:w="108" w:type="dxa"/>
          </w:tblCellMar>
        </w:tblPrEx>
        <w:trPr>
          <w:trHeight w:val="432" w:hRule="atLeast"/>
          <w:jc w:val="center"/>
        </w:trPr>
        <w:tc>
          <w:tcPr>
            <w:tcW w:w="1226"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auto"/>
                <w:kern w:val="0"/>
                <w:sz w:val="18"/>
                <w:szCs w:val="18"/>
              </w:rPr>
            </w:pPr>
            <w:r>
              <w:rPr>
                <w:rFonts w:hint="eastAsia" w:ascii="宋体" w:hAnsi="宋体" w:cs="Arial"/>
                <w:color w:val="auto"/>
                <w:kern w:val="0"/>
                <w:sz w:val="18"/>
                <w:szCs w:val="18"/>
                <w:lang w:val="en-US" w:eastAsia="zh-CN"/>
              </w:rPr>
              <w:t>2010399</w:t>
            </w:r>
          </w:p>
        </w:tc>
        <w:tc>
          <w:tcPr>
            <w:tcW w:w="2044"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auto"/>
                <w:kern w:val="0"/>
                <w:sz w:val="18"/>
                <w:szCs w:val="18"/>
              </w:rPr>
            </w:pPr>
            <w:r>
              <w:rPr>
                <w:rFonts w:hint="eastAsia" w:ascii="宋体" w:hAnsi="宋体" w:cs="Arial"/>
                <w:color w:val="auto"/>
                <w:kern w:val="0"/>
                <w:sz w:val="18"/>
                <w:szCs w:val="18"/>
                <w:lang w:val="en-US" w:eastAsia="zh-CN"/>
              </w:rPr>
              <w:t>其他政府办公厅（室）及相关机构事务支出</w:t>
            </w:r>
          </w:p>
        </w:tc>
        <w:tc>
          <w:tcPr>
            <w:tcW w:w="2669"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eastAsiaTheme="minorEastAsia"/>
                <w:color w:val="auto"/>
                <w:kern w:val="0"/>
                <w:sz w:val="18"/>
                <w:szCs w:val="18"/>
                <w:lang w:val="en-US" w:eastAsia="zh-CN" w:bidi="ar-SA"/>
              </w:rPr>
            </w:pPr>
            <w:r>
              <w:rPr>
                <w:rFonts w:hint="eastAsia" w:ascii="宋体" w:hAnsi="宋体" w:cs="Arial" w:eastAsiaTheme="minorEastAsia"/>
                <w:color w:val="auto"/>
                <w:kern w:val="0"/>
                <w:sz w:val="18"/>
                <w:szCs w:val="18"/>
                <w:lang w:val="en-US" w:eastAsia="zh-CN" w:bidi="ar-SA"/>
              </w:rPr>
              <w:t>20,000.00</w:t>
            </w:r>
          </w:p>
        </w:tc>
        <w:tc>
          <w:tcPr>
            <w:tcW w:w="2436"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eastAsiaTheme="minorEastAsia"/>
                <w:color w:val="auto"/>
                <w:kern w:val="0"/>
                <w:sz w:val="18"/>
                <w:szCs w:val="18"/>
                <w:lang w:val="en-US" w:eastAsia="zh-CN" w:bidi="ar-SA"/>
              </w:rPr>
            </w:pPr>
          </w:p>
        </w:tc>
        <w:tc>
          <w:tcPr>
            <w:tcW w:w="2685"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eastAsiaTheme="minorEastAsia"/>
                <w:color w:val="auto"/>
                <w:kern w:val="0"/>
                <w:sz w:val="18"/>
                <w:szCs w:val="18"/>
                <w:lang w:val="en-US" w:eastAsia="zh-CN" w:bidi="ar-SA"/>
              </w:rPr>
            </w:pPr>
            <w:r>
              <w:rPr>
                <w:rFonts w:hint="eastAsia" w:ascii="宋体" w:hAnsi="宋体" w:cs="Arial" w:eastAsiaTheme="minorEastAsia"/>
                <w:color w:val="auto"/>
                <w:kern w:val="0"/>
                <w:sz w:val="18"/>
                <w:szCs w:val="18"/>
                <w:lang w:val="en-US" w:eastAsia="zh-CN" w:bidi="ar-SA"/>
              </w:rPr>
              <w:t>20,000.00</w:t>
            </w:r>
          </w:p>
        </w:tc>
      </w:tr>
      <w:tr>
        <w:tblPrEx>
          <w:tblCellMar>
            <w:top w:w="0" w:type="dxa"/>
            <w:left w:w="108" w:type="dxa"/>
            <w:bottom w:w="0" w:type="dxa"/>
            <w:right w:w="108" w:type="dxa"/>
          </w:tblCellMar>
        </w:tblPrEx>
        <w:trPr>
          <w:trHeight w:val="432" w:hRule="atLeast"/>
          <w:jc w:val="center"/>
        </w:trPr>
        <w:tc>
          <w:tcPr>
            <w:tcW w:w="1226"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auto"/>
                <w:kern w:val="0"/>
                <w:sz w:val="18"/>
                <w:szCs w:val="18"/>
              </w:rPr>
            </w:pPr>
            <w:r>
              <w:rPr>
                <w:rFonts w:hint="eastAsia" w:ascii="宋体" w:hAnsi="宋体" w:cs="Arial"/>
                <w:color w:val="auto"/>
                <w:kern w:val="0"/>
                <w:sz w:val="18"/>
                <w:szCs w:val="18"/>
                <w:lang w:val="en-US" w:eastAsia="zh-CN"/>
              </w:rPr>
              <w:t>2010599</w:t>
            </w:r>
          </w:p>
        </w:tc>
        <w:tc>
          <w:tcPr>
            <w:tcW w:w="2044"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auto"/>
                <w:kern w:val="0"/>
                <w:sz w:val="18"/>
                <w:szCs w:val="18"/>
              </w:rPr>
            </w:pPr>
            <w:r>
              <w:rPr>
                <w:rFonts w:hint="eastAsia" w:ascii="宋体" w:hAnsi="宋体" w:cs="Arial"/>
                <w:color w:val="auto"/>
                <w:kern w:val="0"/>
                <w:sz w:val="18"/>
                <w:szCs w:val="18"/>
                <w:lang w:val="en-US" w:eastAsia="zh-CN"/>
              </w:rPr>
              <w:t>其他统计信息事务支出</w:t>
            </w:r>
          </w:p>
        </w:tc>
        <w:tc>
          <w:tcPr>
            <w:tcW w:w="2669"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eastAsiaTheme="minorEastAsia"/>
                <w:color w:val="auto"/>
                <w:kern w:val="0"/>
                <w:sz w:val="18"/>
                <w:szCs w:val="18"/>
                <w:lang w:val="en-US" w:eastAsia="zh-CN" w:bidi="ar-SA"/>
              </w:rPr>
            </w:pPr>
            <w:r>
              <w:rPr>
                <w:rFonts w:hint="eastAsia" w:ascii="宋体" w:hAnsi="宋体" w:cs="Arial" w:eastAsiaTheme="minorEastAsia"/>
                <w:color w:val="auto"/>
                <w:kern w:val="0"/>
                <w:sz w:val="18"/>
                <w:szCs w:val="18"/>
                <w:lang w:val="en-US" w:eastAsia="zh-CN" w:bidi="ar-SA"/>
              </w:rPr>
              <w:t>5,000.00</w:t>
            </w:r>
          </w:p>
        </w:tc>
        <w:tc>
          <w:tcPr>
            <w:tcW w:w="2436"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eastAsiaTheme="minorEastAsia"/>
                <w:color w:val="auto"/>
                <w:kern w:val="0"/>
                <w:sz w:val="18"/>
                <w:szCs w:val="18"/>
                <w:lang w:val="en-US" w:eastAsia="zh-CN" w:bidi="ar-SA"/>
              </w:rPr>
            </w:pPr>
          </w:p>
        </w:tc>
        <w:tc>
          <w:tcPr>
            <w:tcW w:w="2685"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eastAsiaTheme="minorEastAsia"/>
                <w:color w:val="auto"/>
                <w:kern w:val="0"/>
                <w:sz w:val="18"/>
                <w:szCs w:val="18"/>
                <w:lang w:val="en-US" w:eastAsia="zh-CN" w:bidi="ar-SA"/>
              </w:rPr>
            </w:pPr>
            <w:r>
              <w:rPr>
                <w:rFonts w:hint="eastAsia" w:ascii="宋体" w:hAnsi="宋体" w:cs="Arial" w:eastAsiaTheme="minorEastAsia"/>
                <w:color w:val="auto"/>
                <w:kern w:val="0"/>
                <w:sz w:val="18"/>
                <w:szCs w:val="18"/>
                <w:lang w:val="en-US" w:eastAsia="zh-CN" w:bidi="ar-SA"/>
              </w:rPr>
              <w:t>5,000.00</w:t>
            </w:r>
          </w:p>
        </w:tc>
      </w:tr>
      <w:tr>
        <w:tblPrEx>
          <w:tblCellMar>
            <w:top w:w="0" w:type="dxa"/>
            <w:left w:w="108" w:type="dxa"/>
            <w:bottom w:w="0" w:type="dxa"/>
            <w:right w:w="108" w:type="dxa"/>
          </w:tblCellMar>
        </w:tblPrEx>
        <w:trPr>
          <w:trHeight w:val="432" w:hRule="atLeast"/>
          <w:jc w:val="center"/>
        </w:trPr>
        <w:tc>
          <w:tcPr>
            <w:tcW w:w="1226"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auto"/>
                <w:kern w:val="0"/>
                <w:sz w:val="18"/>
                <w:szCs w:val="18"/>
              </w:rPr>
            </w:pPr>
            <w:r>
              <w:rPr>
                <w:rFonts w:hint="eastAsia" w:ascii="宋体" w:hAnsi="宋体" w:cs="Arial"/>
                <w:color w:val="auto"/>
                <w:kern w:val="0"/>
                <w:sz w:val="18"/>
                <w:szCs w:val="18"/>
                <w:lang w:val="en-US" w:eastAsia="zh-CN"/>
              </w:rPr>
              <w:t>2012902</w:t>
            </w:r>
          </w:p>
        </w:tc>
        <w:tc>
          <w:tcPr>
            <w:tcW w:w="2044"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auto"/>
                <w:kern w:val="0"/>
                <w:sz w:val="18"/>
                <w:szCs w:val="18"/>
              </w:rPr>
            </w:pPr>
            <w:r>
              <w:rPr>
                <w:rFonts w:hint="eastAsia" w:ascii="宋体" w:hAnsi="宋体" w:cs="Arial"/>
                <w:color w:val="auto"/>
                <w:kern w:val="0"/>
                <w:sz w:val="18"/>
                <w:szCs w:val="18"/>
                <w:lang w:val="en-US" w:eastAsia="zh-CN"/>
              </w:rPr>
              <w:t>一般行政管理事务</w:t>
            </w:r>
          </w:p>
        </w:tc>
        <w:tc>
          <w:tcPr>
            <w:tcW w:w="2669"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eastAsiaTheme="minorEastAsia"/>
                <w:color w:val="auto"/>
                <w:kern w:val="0"/>
                <w:sz w:val="18"/>
                <w:szCs w:val="18"/>
                <w:lang w:val="en-US" w:eastAsia="zh-CN" w:bidi="ar-SA"/>
              </w:rPr>
            </w:pPr>
            <w:r>
              <w:rPr>
                <w:rFonts w:hint="eastAsia" w:ascii="宋体" w:hAnsi="宋体" w:cs="Arial" w:eastAsiaTheme="minorEastAsia"/>
                <w:color w:val="auto"/>
                <w:kern w:val="0"/>
                <w:sz w:val="18"/>
                <w:szCs w:val="18"/>
                <w:lang w:val="en-US" w:eastAsia="zh-CN" w:bidi="ar-SA"/>
              </w:rPr>
              <w:t>8,400.00</w:t>
            </w:r>
          </w:p>
        </w:tc>
        <w:tc>
          <w:tcPr>
            <w:tcW w:w="2436"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eastAsiaTheme="minorEastAsia"/>
                <w:color w:val="auto"/>
                <w:kern w:val="0"/>
                <w:sz w:val="18"/>
                <w:szCs w:val="18"/>
                <w:lang w:val="en-US" w:eastAsia="zh-CN" w:bidi="ar-SA"/>
              </w:rPr>
            </w:pPr>
          </w:p>
        </w:tc>
        <w:tc>
          <w:tcPr>
            <w:tcW w:w="2685"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eastAsiaTheme="minorEastAsia"/>
                <w:color w:val="auto"/>
                <w:kern w:val="0"/>
                <w:sz w:val="18"/>
                <w:szCs w:val="18"/>
                <w:lang w:val="en-US" w:eastAsia="zh-CN" w:bidi="ar-SA"/>
              </w:rPr>
            </w:pPr>
            <w:r>
              <w:rPr>
                <w:rFonts w:hint="eastAsia" w:ascii="宋体" w:hAnsi="宋体" w:cs="Arial" w:eastAsiaTheme="minorEastAsia"/>
                <w:color w:val="auto"/>
                <w:kern w:val="0"/>
                <w:sz w:val="18"/>
                <w:szCs w:val="18"/>
                <w:lang w:val="en-US" w:eastAsia="zh-CN" w:bidi="ar-SA"/>
              </w:rPr>
              <w:t>8,400.00</w:t>
            </w:r>
          </w:p>
        </w:tc>
      </w:tr>
      <w:tr>
        <w:tblPrEx>
          <w:tblCellMar>
            <w:top w:w="0" w:type="dxa"/>
            <w:left w:w="108" w:type="dxa"/>
            <w:bottom w:w="0" w:type="dxa"/>
            <w:right w:w="108" w:type="dxa"/>
          </w:tblCellMar>
        </w:tblPrEx>
        <w:trPr>
          <w:trHeight w:val="432" w:hRule="atLeast"/>
          <w:jc w:val="center"/>
        </w:trPr>
        <w:tc>
          <w:tcPr>
            <w:tcW w:w="1226"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auto"/>
                <w:kern w:val="0"/>
                <w:sz w:val="18"/>
                <w:szCs w:val="18"/>
              </w:rPr>
            </w:pPr>
            <w:r>
              <w:rPr>
                <w:rFonts w:hint="eastAsia" w:ascii="宋体" w:hAnsi="宋体" w:cs="Arial"/>
                <w:color w:val="auto"/>
                <w:kern w:val="0"/>
                <w:sz w:val="18"/>
                <w:szCs w:val="18"/>
                <w:lang w:val="en-US" w:eastAsia="zh-CN"/>
              </w:rPr>
              <w:t>2012999</w:t>
            </w:r>
          </w:p>
        </w:tc>
        <w:tc>
          <w:tcPr>
            <w:tcW w:w="2044"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auto"/>
                <w:kern w:val="0"/>
                <w:sz w:val="18"/>
                <w:szCs w:val="18"/>
              </w:rPr>
            </w:pPr>
            <w:r>
              <w:rPr>
                <w:rFonts w:hint="eastAsia" w:ascii="宋体" w:hAnsi="宋体" w:cs="Arial"/>
                <w:color w:val="auto"/>
                <w:kern w:val="0"/>
                <w:sz w:val="18"/>
                <w:szCs w:val="18"/>
                <w:lang w:val="en-US" w:eastAsia="zh-CN"/>
              </w:rPr>
              <w:t>其他群众团体事务支出</w:t>
            </w:r>
          </w:p>
        </w:tc>
        <w:tc>
          <w:tcPr>
            <w:tcW w:w="266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color w:val="auto"/>
                <w:kern w:val="0"/>
                <w:sz w:val="18"/>
                <w:szCs w:val="18"/>
                <w:lang w:val="en-US" w:eastAsia="zh-CN" w:bidi="ar-SA"/>
              </w:rPr>
            </w:pPr>
            <w:r>
              <w:rPr>
                <w:rFonts w:hint="eastAsia" w:ascii="宋体" w:hAnsi="宋体" w:cs="Arial" w:eastAsiaTheme="minorEastAsia"/>
                <w:color w:val="auto"/>
                <w:kern w:val="0"/>
                <w:sz w:val="18"/>
                <w:szCs w:val="18"/>
                <w:lang w:val="en-US" w:eastAsia="zh-CN" w:bidi="ar-SA"/>
              </w:rPr>
              <w:t>8,400.00</w:t>
            </w:r>
          </w:p>
        </w:tc>
        <w:tc>
          <w:tcPr>
            <w:tcW w:w="2436"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color w:val="auto"/>
                <w:kern w:val="0"/>
                <w:sz w:val="18"/>
                <w:szCs w:val="18"/>
                <w:lang w:val="en-US" w:eastAsia="zh-CN" w:bidi="ar-SA"/>
              </w:rPr>
            </w:pPr>
            <w:r>
              <w:rPr>
                <w:rFonts w:hint="eastAsia" w:ascii="宋体" w:hAnsi="宋体" w:cs="Arial" w:eastAsiaTheme="minorEastAsia"/>
                <w:color w:val="auto"/>
                <w:kern w:val="0"/>
                <w:sz w:val="18"/>
                <w:szCs w:val="18"/>
                <w:lang w:val="en-US" w:eastAsia="zh-CN" w:bidi="ar-SA"/>
              </w:rPr>
              <w:t>8,400.00</w:t>
            </w:r>
          </w:p>
        </w:tc>
        <w:tc>
          <w:tcPr>
            <w:tcW w:w="2685"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color w:val="auto"/>
                <w:kern w:val="0"/>
                <w:sz w:val="18"/>
                <w:szCs w:val="18"/>
                <w:lang w:val="en-US" w:eastAsia="zh-CN" w:bidi="ar-SA"/>
              </w:rPr>
            </w:pPr>
          </w:p>
        </w:tc>
      </w:tr>
      <w:tr>
        <w:tblPrEx>
          <w:tblCellMar>
            <w:top w:w="0" w:type="dxa"/>
            <w:left w:w="108" w:type="dxa"/>
            <w:bottom w:w="0" w:type="dxa"/>
            <w:right w:w="108" w:type="dxa"/>
          </w:tblCellMar>
        </w:tblPrEx>
        <w:trPr>
          <w:trHeight w:val="432" w:hRule="atLeast"/>
          <w:jc w:val="center"/>
        </w:trPr>
        <w:tc>
          <w:tcPr>
            <w:tcW w:w="1226"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auto"/>
                <w:kern w:val="0"/>
                <w:sz w:val="18"/>
                <w:szCs w:val="18"/>
              </w:rPr>
            </w:pPr>
            <w:r>
              <w:rPr>
                <w:rFonts w:hint="eastAsia" w:ascii="宋体" w:hAnsi="宋体" w:cs="Arial"/>
                <w:color w:val="auto"/>
                <w:kern w:val="0"/>
                <w:sz w:val="18"/>
                <w:szCs w:val="18"/>
                <w:lang w:val="en-US" w:eastAsia="zh-CN"/>
              </w:rPr>
              <w:t>2013202</w:t>
            </w:r>
          </w:p>
        </w:tc>
        <w:tc>
          <w:tcPr>
            <w:tcW w:w="2044"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auto"/>
                <w:kern w:val="0"/>
                <w:sz w:val="18"/>
                <w:szCs w:val="18"/>
              </w:rPr>
            </w:pPr>
            <w:r>
              <w:rPr>
                <w:rFonts w:hint="eastAsia" w:ascii="宋体" w:hAnsi="宋体" w:cs="Arial"/>
                <w:color w:val="auto"/>
                <w:kern w:val="0"/>
                <w:sz w:val="18"/>
                <w:szCs w:val="18"/>
                <w:lang w:val="en-US" w:eastAsia="zh-CN"/>
              </w:rPr>
              <w:t>一般行政管理事务</w:t>
            </w:r>
          </w:p>
        </w:tc>
        <w:tc>
          <w:tcPr>
            <w:tcW w:w="266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color w:val="auto"/>
                <w:kern w:val="0"/>
                <w:sz w:val="18"/>
                <w:szCs w:val="18"/>
                <w:lang w:val="en-US" w:eastAsia="zh-CN" w:bidi="ar-SA"/>
              </w:rPr>
            </w:pPr>
            <w:r>
              <w:rPr>
                <w:rFonts w:hint="eastAsia" w:ascii="宋体" w:hAnsi="宋体" w:cs="Arial" w:eastAsiaTheme="minorEastAsia"/>
                <w:color w:val="auto"/>
                <w:kern w:val="0"/>
                <w:sz w:val="18"/>
                <w:szCs w:val="18"/>
                <w:lang w:val="en-US" w:eastAsia="zh-CN" w:bidi="ar-SA"/>
              </w:rPr>
              <w:t>3,000.00</w:t>
            </w:r>
          </w:p>
        </w:tc>
        <w:tc>
          <w:tcPr>
            <w:tcW w:w="2436"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color w:val="auto"/>
                <w:kern w:val="0"/>
                <w:sz w:val="18"/>
                <w:szCs w:val="18"/>
                <w:lang w:val="en-US" w:eastAsia="zh-CN" w:bidi="ar-SA"/>
              </w:rPr>
            </w:pPr>
          </w:p>
        </w:tc>
        <w:tc>
          <w:tcPr>
            <w:tcW w:w="2685"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color w:val="auto"/>
                <w:kern w:val="0"/>
                <w:sz w:val="18"/>
                <w:szCs w:val="18"/>
                <w:lang w:val="en-US" w:eastAsia="zh-CN" w:bidi="ar-SA"/>
              </w:rPr>
            </w:pPr>
            <w:r>
              <w:rPr>
                <w:rFonts w:hint="eastAsia" w:ascii="宋体" w:hAnsi="宋体" w:cs="Arial" w:eastAsiaTheme="minorEastAsia"/>
                <w:color w:val="auto"/>
                <w:kern w:val="0"/>
                <w:sz w:val="18"/>
                <w:szCs w:val="18"/>
                <w:lang w:val="en-US" w:eastAsia="zh-CN" w:bidi="ar-SA"/>
              </w:rPr>
              <w:t>3,000.00</w:t>
            </w:r>
          </w:p>
        </w:tc>
      </w:tr>
      <w:tr>
        <w:tblPrEx>
          <w:tblCellMar>
            <w:top w:w="0" w:type="dxa"/>
            <w:left w:w="108" w:type="dxa"/>
            <w:bottom w:w="0" w:type="dxa"/>
            <w:right w:w="108" w:type="dxa"/>
          </w:tblCellMar>
        </w:tblPrEx>
        <w:trPr>
          <w:trHeight w:val="432" w:hRule="atLeast"/>
          <w:jc w:val="center"/>
        </w:trPr>
        <w:tc>
          <w:tcPr>
            <w:tcW w:w="1226"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auto"/>
                <w:kern w:val="0"/>
                <w:sz w:val="18"/>
                <w:szCs w:val="18"/>
              </w:rPr>
            </w:pPr>
            <w:r>
              <w:rPr>
                <w:rFonts w:hint="eastAsia" w:ascii="宋体" w:hAnsi="宋体" w:cs="Arial"/>
                <w:color w:val="auto"/>
                <w:kern w:val="0"/>
                <w:sz w:val="18"/>
                <w:szCs w:val="18"/>
                <w:lang w:val="en-US" w:eastAsia="zh-CN"/>
              </w:rPr>
              <w:t>2013299</w:t>
            </w:r>
          </w:p>
        </w:tc>
        <w:tc>
          <w:tcPr>
            <w:tcW w:w="2044"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auto"/>
                <w:kern w:val="0"/>
                <w:sz w:val="18"/>
                <w:szCs w:val="18"/>
              </w:rPr>
            </w:pPr>
            <w:r>
              <w:rPr>
                <w:rFonts w:hint="eastAsia" w:ascii="宋体" w:hAnsi="宋体" w:cs="Arial"/>
                <w:color w:val="auto"/>
                <w:kern w:val="0"/>
                <w:sz w:val="18"/>
                <w:szCs w:val="18"/>
                <w:lang w:val="en-US" w:eastAsia="zh-CN"/>
              </w:rPr>
              <w:t>其他组织事务支出</w:t>
            </w:r>
          </w:p>
        </w:tc>
        <w:tc>
          <w:tcPr>
            <w:tcW w:w="266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color w:val="auto"/>
                <w:kern w:val="0"/>
                <w:sz w:val="18"/>
                <w:szCs w:val="18"/>
                <w:lang w:val="en-US" w:eastAsia="zh-CN" w:bidi="ar-SA"/>
              </w:rPr>
            </w:pPr>
            <w:r>
              <w:rPr>
                <w:rFonts w:hint="eastAsia" w:ascii="宋体" w:hAnsi="宋体" w:cs="Arial" w:eastAsiaTheme="minorEastAsia"/>
                <w:color w:val="auto"/>
                <w:kern w:val="0"/>
                <w:sz w:val="18"/>
                <w:szCs w:val="18"/>
                <w:lang w:val="en-US" w:eastAsia="zh-CN" w:bidi="ar-SA"/>
              </w:rPr>
              <w:t>99,800.00</w:t>
            </w:r>
          </w:p>
        </w:tc>
        <w:tc>
          <w:tcPr>
            <w:tcW w:w="2436"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color w:val="auto"/>
                <w:kern w:val="0"/>
                <w:sz w:val="18"/>
                <w:szCs w:val="18"/>
                <w:lang w:val="en-US" w:eastAsia="zh-CN" w:bidi="ar-SA"/>
              </w:rPr>
            </w:pPr>
          </w:p>
        </w:tc>
        <w:tc>
          <w:tcPr>
            <w:tcW w:w="2685"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color w:val="auto"/>
                <w:kern w:val="0"/>
                <w:sz w:val="18"/>
                <w:szCs w:val="18"/>
                <w:lang w:val="en-US" w:eastAsia="zh-CN" w:bidi="ar-SA"/>
              </w:rPr>
            </w:pPr>
            <w:r>
              <w:rPr>
                <w:rFonts w:hint="eastAsia" w:ascii="宋体" w:hAnsi="宋体" w:cs="Arial" w:eastAsiaTheme="minorEastAsia"/>
                <w:color w:val="auto"/>
                <w:kern w:val="0"/>
                <w:sz w:val="18"/>
                <w:szCs w:val="18"/>
                <w:lang w:val="en-US" w:eastAsia="zh-CN" w:bidi="ar-SA"/>
              </w:rPr>
              <w:t>99,800.00</w:t>
            </w:r>
          </w:p>
        </w:tc>
      </w:tr>
      <w:tr>
        <w:tblPrEx>
          <w:tblCellMar>
            <w:top w:w="0" w:type="dxa"/>
            <w:left w:w="108" w:type="dxa"/>
            <w:bottom w:w="0" w:type="dxa"/>
            <w:right w:w="108" w:type="dxa"/>
          </w:tblCellMar>
        </w:tblPrEx>
        <w:trPr>
          <w:trHeight w:val="432" w:hRule="atLeast"/>
          <w:jc w:val="center"/>
        </w:trPr>
        <w:tc>
          <w:tcPr>
            <w:tcW w:w="1226"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auto"/>
                <w:kern w:val="0"/>
                <w:sz w:val="18"/>
                <w:szCs w:val="18"/>
              </w:rPr>
            </w:pPr>
            <w:r>
              <w:rPr>
                <w:rFonts w:hint="eastAsia" w:ascii="宋体" w:hAnsi="宋体" w:cs="Arial"/>
                <w:color w:val="auto"/>
                <w:kern w:val="0"/>
                <w:sz w:val="18"/>
                <w:szCs w:val="18"/>
                <w:lang w:val="en-US" w:eastAsia="zh-CN"/>
              </w:rPr>
              <w:t>2019999</w:t>
            </w:r>
          </w:p>
        </w:tc>
        <w:tc>
          <w:tcPr>
            <w:tcW w:w="2044"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auto"/>
                <w:kern w:val="0"/>
                <w:sz w:val="18"/>
                <w:szCs w:val="18"/>
              </w:rPr>
            </w:pPr>
            <w:r>
              <w:rPr>
                <w:rFonts w:hint="eastAsia" w:ascii="宋体" w:hAnsi="宋体" w:cs="Arial"/>
                <w:color w:val="auto"/>
                <w:kern w:val="0"/>
                <w:sz w:val="18"/>
                <w:szCs w:val="18"/>
                <w:lang w:val="en-US" w:eastAsia="zh-CN"/>
              </w:rPr>
              <w:t>其他一般公共服务支出</w:t>
            </w:r>
          </w:p>
        </w:tc>
        <w:tc>
          <w:tcPr>
            <w:tcW w:w="266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color w:val="auto"/>
                <w:kern w:val="0"/>
                <w:sz w:val="18"/>
                <w:szCs w:val="18"/>
                <w:lang w:val="en-US" w:eastAsia="zh-CN" w:bidi="ar-SA"/>
              </w:rPr>
            </w:pPr>
            <w:r>
              <w:rPr>
                <w:rFonts w:hint="eastAsia" w:ascii="宋体" w:hAnsi="宋体" w:cs="Arial" w:eastAsiaTheme="minorEastAsia"/>
                <w:color w:val="auto"/>
                <w:kern w:val="0"/>
                <w:sz w:val="18"/>
                <w:szCs w:val="18"/>
                <w:lang w:val="en-US" w:eastAsia="zh-CN" w:bidi="ar-SA"/>
              </w:rPr>
              <w:t>605,768.45</w:t>
            </w:r>
          </w:p>
        </w:tc>
        <w:tc>
          <w:tcPr>
            <w:tcW w:w="2436"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color w:val="auto"/>
                <w:kern w:val="0"/>
                <w:sz w:val="18"/>
                <w:szCs w:val="18"/>
                <w:lang w:val="en-US" w:eastAsia="zh-CN" w:bidi="ar-SA"/>
              </w:rPr>
            </w:pPr>
          </w:p>
        </w:tc>
        <w:tc>
          <w:tcPr>
            <w:tcW w:w="2685"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color w:val="auto"/>
                <w:kern w:val="0"/>
                <w:sz w:val="18"/>
                <w:szCs w:val="18"/>
                <w:lang w:val="en-US" w:eastAsia="zh-CN" w:bidi="ar-SA"/>
              </w:rPr>
            </w:pPr>
            <w:r>
              <w:rPr>
                <w:rFonts w:hint="eastAsia" w:ascii="宋体" w:hAnsi="宋体" w:cs="Arial" w:eastAsiaTheme="minorEastAsia"/>
                <w:color w:val="auto"/>
                <w:kern w:val="0"/>
                <w:sz w:val="18"/>
                <w:szCs w:val="18"/>
                <w:lang w:val="en-US" w:eastAsia="zh-CN" w:bidi="ar-SA"/>
              </w:rPr>
              <w:t>605,768.45</w:t>
            </w:r>
          </w:p>
        </w:tc>
      </w:tr>
      <w:tr>
        <w:tblPrEx>
          <w:tblCellMar>
            <w:top w:w="0" w:type="dxa"/>
            <w:left w:w="108" w:type="dxa"/>
            <w:bottom w:w="0" w:type="dxa"/>
            <w:right w:w="108" w:type="dxa"/>
          </w:tblCellMar>
        </w:tblPrEx>
        <w:trPr>
          <w:trHeight w:val="432" w:hRule="atLeast"/>
          <w:jc w:val="center"/>
        </w:trPr>
        <w:tc>
          <w:tcPr>
            <w:tcW w:w="1226"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auto"/>
                <w:kern w:val="0"/>
                <w:sz w:val="18"/>
                <w:szCs w:val="18"/>
              </w:rPr>
            </w:pPr>
            <w:r>
              <w:rPr>
                <w:rFonts w:hint="eastAsia" w:ascii="宋体" w:hAnsi="宋体" w:cs="Arial"/>
                <w:color w:val="auto"/>
                <w:kern w:val="0"/>
                <w:sz w:val="18"/>
                <w:szCs w:val="18"/>
                <w:lang w:val="en-US" w:eastAsia="zh-CN"/>
              </w:rPr>
              <w:t>2070109</w:t>
            </w:r>
          </w:p>
        </w:tc>
        <w:tc>
          <w:tcPr>
            <w:tcW w:w="2044"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auto"/>
                <w:kern w:val="0"/>
                <w:sz w:val="18"/>
                <w:szCs w:val="18"/>
              </w:rPr>
            </w:pPr>
            <w:r>
              <w:rPr>
                <w:rFonts w:hint="eastAsia" w:ascii="宋体" w:hAnsi="宋体" w:cs="Arial"/>
                <w:color w:val="auto"/>
                <w:kern w:val="0"/>
                <w:sz w:val="18"/>
                <w:szCs w:val="18"/>
                <w:lang w:val="en-US" w:eastAsia="zh-CN"/>
              </w:rPr>
              <w:t>群众文化</w:t>
            </w:r>
          </w:p>
        </w:tc>
        <w:tc>
          <w:tcPr>
            <w:tcW w:w="2669" w:type="dxa"/>
            <w:tcBorders>
              <w:top w:val="nil"/>
              <w:left w:val="nil"/>
              <w:bottom w:val="single" w:color="000000" w:sz="8" w:space="0"/>
              <w:right w:val="single" w:color="000000" w:sz="4"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c>
          <w:tcPr>
            <w:tcW w:w="2436" w:type="dxa"/>
            <w:tcBorders>
              <w:top w:val="nil"/>
              <w:left w:val="nil"/>
              <w:bottom w:val="single" w:color="000000" w:sz="8" w:space="0"/>
              <w:right w:val="single" w:color="000000" w:sz="4"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c>
          <w:tcPr>
            <w:tcW w:w="2685" w:type="dxa"/>
            <w:tcBorders>
              <w:top w:val="nil"/>
              <w:left w:val="nil"/>
              <w:bottom w:val="single" w:color="000000" w:sz="8" w:space="0"/>
              <w:right w:val="single" w:color="000000" w:sz="4"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r>
      <w:tr>
        <w:tblPrEx>
          <w:tblCellMar>
            <w:top w:w="0" w:type="dxa"/>
            <w:left w:w="108" w:type="dxa"/>
            <w:bottom w:w="0" w:type="dxa"/>
            <w:right w:w="108" w:type="dxa"/>
          </w:tblCellMar>
        </w:tblPrEx>
        <w:trPr>
          <w:trHeight w:val="432" w:hRule="atLeast"/>
          <w:jc w:val="center"/>
        </w:trPr>
        <w:tc>
          <w:tcPr>
            <w:tcW w:w="1226"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auto"/>
                <w:kern w:val="0"/>
                <w:sz w:val="18"/>
                <w:szCs w:val="18"/>
              </w:rPr>
            </w:pPr>
            <w:r>
              <w:rPr>
                <w:rFonts w:hint="eastAsia" w:ascii="宋体" w:hAnsi="宋体" w:cs="Arial"/>
                <w:color w:val="auto"/>
                <w:kern w:val="0"/>
                <w:sz w:val="18"/>
                <w:szCs w:val="18"/>
                <w:lang w:val="en-US" w:eastAsia="zh-CN"/>
              </w:rPr>
              <w:t>2070199</w:t>
            </w:r>
          </w:p>
        </w:tc>
        <w:tc>
          <w:tcPr>
            <w:tcW w:w="2044"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auto"/>
                <w:kern w:val="0"/>
                <w:sz w:val="18"/>
                <w:szCs w:val="18"/>
              </w:rPr>
            </w:pPr>
            <w:r>
              <w:rPr>
                <w:rFonts w:hint="eastAsia" w:ascii="宋体" w:hAnsi="宋体" w:cs="Arial"/>
                <w:color w:val="auto"/>
                <w:kern w:val="0"/>
                <w:sz w:val="18"/>
                <w:szCs w:val="18"/>
                <w:lang w:val="en-US" w:eastAsia="zh-CN"/>
              </w:rPr>
              <w:t>其他文化和旅游支出</w:t>
            </w:r>
          </w:p>
        </w:tc>
        <w:tc>
          <w:tcPr>
            <w:tcW w:w="266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color w:val="auto"/>
                <w:kern w:val="0"/>
                <w:sz w:val="18"/>
                <w:szCs w:val="18"/>
                <w:lang w:val="en-US" w:eastAsia="zh-CN" w:bidi="ar-SA"/>
              </w:rPr>
            </w:pPr>
            <w:r>
              <w:rPr>
                <w:rFonts w:hint="eastAsia" w:ascii="宋体" w:hAnsi="宋体" w:cs="Arial" w:eastAsiaTheme="minorEastAsia"/>
                <w:color w:val="auto"/>
                <w:kern w:val="0"/>
                <w:sz w:val="18"/>
                <w:szCs w:val="18"/>
                <w:lang w:val="en-US" w:eastAsia="zh-CN" w:bidi="ar-SA"/>
              </w:rPr>
              <w:t>49,783.00</w:t>
            </w:r>
          </w:p>
        </w:tc>
        <w:tc>
          <w:tcPr>
            <w:tcW w:w="2436"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color w:val="auto"/>
                <w:kern w:val="0"/>
                <w:sz w:val="18"/>
                <w:szCs w:val="18"/>
                <w:lang w:val="en-US" w:eastAsia="zh-CN" w:bidi="ar-SA"/>
              </w:rPr>
            </w:pPr>
          </w:p>
        </w:tc>
        <w:tc>
          <w:tcPr>
            <w:tcW w:w="2685"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color w:val="auto"/>
                <w:kern w:val="0"/>
                <w:sz w:val="18"/>
                <w:szCs w:val="18"/>
                <w:lang w:val="en-US" w:eastAsia="zh-CN" w:bidi="ar-SA"/>
              </w:rPr>
            </w:pPr>
            <w:r>
              <w:rPr>
                <w:rFonts w:hint="eastAsia" w:ascii="宋体" w:hAnsi="宋体" w:cs="Arial" w:eastAsiaTheme="minorEastAsia"/>
                <w:color w:val="auto"/>
                <w:kern w:val="0"/>
                <w:sz w:val="18"/>
                <w:szCs w:val="18"/>
                <w:lang w:val="en-US" w:eastAsia="zh-CN" w:bidi="ar-SA"/>
              </w:rPr>
              <w:t>49,783.00</w:t>
            </w:r>
          </w:p>
        </w:tc>
      </w:tr>
      <w:tr>
        <w:tblPrEx>
          <w:tblCellMar>
            <w:top w:w="0" w:type="dxa"/>
            <w:left w:w="108" w:type="dxa"/>
            <w:bottom w:w="0" w:type="dxa"/>
            <w:right w:w="108" w:type="dxa"/>
          </w:tblCellMar>
        </w:tblPrEx>
        <w:trPr>
          <w:trHeight w:val="432" w:hRule="atLeast"/>
          <w:jc w:val="center"/>
        </w:trPr>
        <w:tc>
          <w:tcPr>
            <w:tcW w:w="1226"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auto"/>
                <w:kern w:val="0"/>
                <w:sz w:val="18"/>
                <w:szCs w:val="18"/>
              </w:rPr>
            </w:pPr>
            <w:r>
              <w:rPr>
                <w:rFonts w:hint="eastAsia" w:ascii="宋体" w:hAnsi="宋体" w:cs="Arial"/>
                <w:color w:val="auto"/>
                <w:kern w:val="0"/>
                <w:sz w:val="18"/>
                <w:szCs w:val="18"/>
                <w:lang w:val="en-US" w:eastAsia="zh-CN"/>
              </w:rPr>
              <w:t>2080505</w:t>
            </w:r>
          </w:p>
        </w:tc>
        <w:tc>
          <w:tcPr>
            <w:tcW w:w="2044"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auto"/>
                <w:kern w:val="0"/>
                <w:sz w:val="18"/>
                <w:szCs w:val="18"/>
              </w:rPr>
            </w:pPr>
            <w:r>
              <w:rPr>
                <w:rFonts w:hint="eastAsia" w:ascii="宋体" w:hAnsi="宋体" w:cs="Arial"/>
                <w:color w:val="auto"/>
                <w:kern w:val="0"/>
                <w:sz w:val="18"/>
                <w:szCs w:val="18"/>
                <w:lang w:val="en-US" w:eastAsia="zh-CN"/>
              </w:rPr>
              <w:t>机关事业单位基本养老保险缴费支出</w:t>
            </w:r>
          </w:p>
        </w:tc>
        <w:tc>
          <w:tcPr>
            <w:tcW w:w="266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color w:val="auto"/>
                <w:kern w:val="0"/>
                <w:sz w:val="18"/>
                <w:szCs w:val="18"/>
                <w:lang w:val="en-US" w:eastAsia="zh-CN" w:bidi="ar-SA"/>
              </w:rPr>
            </w:pPr>
            <w:r>
              <w:rPr>
                <w:rFonts w:hint="eastAsia" w:ascii="宋体" w:hAnsi="宋体" w:cs="Arial" w:eastAsiaTheme="minorEastAsia"/>
                <w:color w:val="auto"/>
                <w:kern w:val="0"/>
                <w:sz w:val="18"/>
                <w:szCs w:val="18"/>
                <w:lang w:val="en-US" w:eastAsia="zh-CN" w:bidi="ar-SA"/>
              </w:rPr>
              <w:t>780,758.36</w:t>
            </w:r>
          </w:p>
        </w:tc>
        <w:tc>
          <w:tcPr>
            <w:tcW w:w="2436"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color w:val="auto"/>
                <w:kern w:val="0"/>
                <w:sz w:val="18"/>
                <w:szCs w:val="18"/>
                <w:lang w:val="en-US" w:eastAsia="zh-CN" w:bidi="ar-SA"/>
              </w:rPr>
            </w:pPr>
            <w:r>
              <w:rPr>
                <w:rFonts w:hint="eastAsia" w:ascii="宋体" w:hAnsi="宋体" w:cs="Arial" w:eastAsiaTheme="minorEastAsia"/>
                <w:color w:val="auto"/>
                <w:kern w:val="0"/>
                <w:sz w:val="18"/>
                <w:szCs w:val="18"/>
                <w:lang w:val="en-US" w:eastAsia="zh-CN" w:bidi="ar-SA"/>
              </w:rPr>
              <w:t>780,758.36</w:t>
            </w:r>
          </w:p>
        </w:tc>
        <w:tc>
          <w:tcPr>
            <w:tcW w:w="2685"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color w:val="auto"/>
                <w:kern w:val="0"/>
                <w:sz w:val="18"/>
                <w:szCs w:val="18"/>
                <w:lang w:val="en-US" w:eastAsia="zh-CN" w:bidi="ar-SA"/>
              </w:rPr>
            </w:pPr>
          </w:p>
        </w:tc>
      </w:tr>
      <w:tr>
        <w:tblPrEx>
          <w:tblCellMar>
            <w:top w:w="0" w:type="dxa"/>
            <w:left w:w="108" w:type="dxa"/>
            <w:bottom w:w="0" w:type="dxa"/>
            <w:right w:w="108" w:type="dxa"/>
          </w:tblCellMar>
        </w:tblPrEx>
        <w:trPr>
          <w:trHeight w:val="432" w:hRule="atLeast"/>
          <w:jc w:val="center"/>
        </w:trPr>
        <w:tc>
          <w:tcPr>
            <w:tcW w:w="1226"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auto"/>
                <w:kern w:val="0"/>
                <w:sz w:val="18"/>
                <w:szCs w:val="18"/>
              </w:rPr>
            </w:pPr>
            <w:r>
              <w:rPr>
                <w:rFonts w:hint="eastAsia" w:ascii="宋体" w:hAnsi="宋体" w:cs="Arial"/>
                <w:color w:val="auto"/>
                <w:kern w:val="0"/>
                <w:sz w:val="18"/>
                <w:szCs w:val="18"/>
                <w:lang w:val="en-US" w:eastAsia="zh-CN"/>
              </w:rPr>
              <w:t>2080506</w:t>
            </w:r>
          </w:p>
        </w:tc>
        <w:tc>
          <w:tcPr>
            <w:tcW w:w="2044"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auto"/>
                <w:kern w:val="0"/>
                <w:sz w:val="18"/>
                <w:szCs w:val="18"/>
              </w:rPr>
            </w:pPr>
            <w:r>
              <w:rPr>
                <w:rFonts w:hint="eastAsia" w:ascii="宋体" w:hAnsi="宋体" w:cs="Arial"/>
                <w:color w:val="auto"/>
                <w:kern w:val="0"/>
                <w:sz w:val="18"/>
                <w:szCs w:val="18"/>
                <w:lang w:val="en-US" w:eastAsia="zh-CN"/>
              </w:rPr>
              <w:t>机关事业单位职业年金缴费支出</w:t>
            </w:r>
          </w:p>
        </w:tc>
        <w:tc>
          <w:tcPr>
            <w:tcW w:w="266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color w:val="auto"/>
                <w:kern w:val="0"/>
                <w:sz w:val="18"/>
                <w:szCs w:val="18"/>
                <w:lang w:val="en-US" w:eastAsia="zh-CN" w:bidi="ar-SA"/>
              </w:rPr>
            </w:pPr>
            <w:r>
              <w:rPr>
                <w:rFonts w:hint="eastAsia" w:ascii="宋体" w:hAnsi="宋体" w:cs="Arial" w:eastAsiaTheme="minorEastAsia"/>
                <w:color w:val="auto"/>
                <w:kern w:val="0"/>
                <w:sz w:val="18"/>
                <w:szCs w:val="18"/>
                <w:lang w:val="en-US" w:eastAsia="zh-CN" w:bidi="ar-SA"/>
              </w:rPr>
              <w:t>469,471.90</w:t>
            </w:r>
          </w:p>
        </w:tc>
        <w:tc>
          <w:tcPr>
            <w:tcW w:w="2436"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color w:val="auto"/>
                <w:kern w:val="0"/>
                <w:sz w:val="18"/>
                <w:szCs w:val="18"/>
                <w:lang w:val="en-US" w:eastAsia="zh-CN" w:bidi="ar-SA"/>
              </w:rPr>
            </w:pPr>
            <w:r>
              <w:rPr>
                <w:rFonts w:hint="eastAsia" w:ascii="宋体" w:hAnsi="宋体" w:cs="Arial" w:eastAsiaTheme="minorEastAsia"/>
                <w:color w:val="auto"/>
                <w:kern w:val="0"/>
                <w:sz w:val="18"/>
                <w:szCs w:val="18"/>
                <w:lang w:val="en-US" w:eastAsia="zh-CN" w:bidi="ar-SA"/>
              </w:rPr>
              <w:t>469,471.90</w:t>
            </w:r>
          </w:p>
        </w:tc>
        <w:tc>
          <w:tcPr>
            <w:tcW w:w="2685"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color w:val="auto"/>
                <w:kern w:val="0"/>
                <w:sz w:val="18"/>
                <w:szCs w:val="18"/>
                <w:lang w:val="en-US" w:eastAsia="zh-CN" w:bidi="ar-SA"/>
              </w:rPr>
            </w:pPr>
          </w:p>
        </w:tc>
      </w:tr>
      <w:tr>
        <w:tblPrEx>
          <w:tblCellMar>
            <w:top w:w="0" w:type="dxa"/>
            <w:left w:w="108" w:type="dxa"/>
            <w:bottom w:w="0" w:type="dxa"/>
            <w:right w:w="108" w:type="dxa"/>
          </w:tblCellMar>
        </w:tblPrEx>
        <w:trPr>
          <w:trHeight w:val="432" w:hRule="atLeast"/>
          <w:jc w:val="center"/>
        </w:trPr>
        <w:tc>
          <w:tcPr>
            <w:tcW w:w="1226"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auto"/>
                <w:kern w:val="0"/>
                <w:sz w:val="18"/>
                <w:szCs w:val="18"/>
              </w:rPr>
            </w:pPr>
            <w:r>
              <w:rPr>
                <w:rFonts w:hint="eastAsia" w:ascii="宋体" w:hAnsi="宋体" w:cs="Arial"/>
                <w:color w:val="auto"/>
                <w:kern w:val="0"/>
                <w:sz w:val="18"/>
                <w:szCs w:val="18"/>
                <w:lang w:val="en-US" w:eastAsia="zh-CN"/>
              </w:rPr>
              <w:t>2080801</w:t>
            </w:r>
          </w:p>
        </w:tc>
        <w:tc>
          <w:tcPr>
            <w:tcW w:w="2044"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auto"/>
                <w:kern w:val="0"/>
                <w:sz w:val="18"/>
                <w:szCs w:val="18"/>
              </w:rPr>
            </w:pPr>
            <w:r>
              <w:rPr>
                <w:rFonts w:hint="eastAsia" w:ascii="宋体" w:hAnsi="宋体" w:cs="Arial"/>
                <w:color w:val="auto"/>
                <w:kern w:val="0"/>
                <w:sz w:val="18"/>
                <w:szCs w:val="18"/>
                <w:lang w:val="en-US" w:eastAsia="zh-CN"/>
              </w:rPr>
              <w:t>死亡抚恤</w:t>
            </w:r>
          </w:p>
        </w:tc>
        <w:tc>
          <w:tcPr>
            <w:tcW w:w="266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color w:val="auto"/>
                <w:kern w:val="0"/>
                <w:sz w:val="18"/>
                <w:szCs w:val="18"/>
                <w:lang w:val="en-US" w:eastAsia="zh-CN" w:bidi="ar-SA"/>
              </w:rPr>
            </w:pPr>
            <w:r>
              <w:rPr>
                <w:rFonts w:hint="eastAsia" w:ascii="宋体" w:hAnsi="宋体" w:cs="Arial" w:eastAsiaTheme="minorEastAsia"/>
                <w:color w:val="auto"/>
                <w:kern w:val="0"/>
                <w:sz w:val="18"/>
                <w:szCs w:val="18"/>
                <w:lang w:val="en-US" w:eastAsia="zh-CN" w:bidi="ar-SA"/>
              </w:rPr>
              <w:t>402,997.00</w:t>
            </w:r>
          </w:p>
        </w:tc>
        <w:tc>
          <w:tcPr>
            <w:tcW w:w="2436"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color w:val="auto"/>
                <w:kern w:val="0"/>
                <w:sz w:val="18"/>
                <w:szCs w:val="18"/>
                <w:lang w:val="en-US" w:eastAsia="zh-CN" w:bidi="ar-SA"/>
              </w:rPr>
            </w:pPr>
            <w:r>
              <w:rPr>
                <w:rFonts w:hint="eastAsia" w:ascii="宋体" w:hAnsi="宋体" w:cs="Arial" w:eastAsiaTheme="minorEastAsia"/>
                <w:color w:val="auto"/>
                <w:kern w:val="0"/>
                <w:sz w:val="18"/>
                <w:szCs w:val="18"/>
                <w:lang w:val="en-US" w:eastAsia="zh-CN" w:bidi="ar-SA"/>
              </w:rPr>
              <w:t>402,997.00</w:t>
            </w:r>
          </w:p>
        </w:tc>
        <w:tc>
          <w:tcPr>
            <w:tcW w:w="2685"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color w:val="auto"/>
                <w:kern w:val="0"/>
                <w:sz w:val="18"/>
                <w:szCs w:val="18"/>
                <w:lang w:val="en-US" w:eastAsia="zh-CN" w:bidi="ar-SA"/>
              </w:rPr>
            </w:pPr>
          </w:p>
        </w:tc>
      </w:tr>
      <w:tr>
        <w:tblPrEx>
          <w:tblCellMar>
            <w:top w:w="0" w:type="dxa"/>
            <w:left w:w="108" w:type="dxa"/>
            <w:bottom w:w="0" w:type="dxa"/>
            <w:right w:w="108" w:type="dxa"/>
          </w:tblCellMar>
        </w:tblPrEx>
        <w:trPr>
          <w:trHeight w:val="432" w:hRule="atLeast"/>
          <w:jc w:val="center"/>
        </w:trPr>
        <w:tc>
          <w:tcPr>
            <w:tcW w:w="1226"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auto"/>
                <w:kern w:val="0"/>
                <w:sz w:val="18"/>
                <w:szCs w:val="18"/>
              </w:rPr>
            </w:pPr>
            <w:r>
              <w:rPr>
                <w:rFonts w:hint="eastAsia" w:ascii="宋体" w:hAnsi="宋体" w:cs="Arial"/>
                <w:color w:val="auto"/>
                <w:kern w:val="0"/>
                <w:sz w:val="18"/>
                <w:szCs w:val="18"/>
                <w:lang w:val="en-US" w:eastAsia="zh-CN"/>
              </w:rPr>
              <w:t>2082001</w:t>
            </w:r>
          </w:p>
        </w:tc>
        <w:tc>
          <w:tcPr>
            <w:tcW w:w="2044"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auto"/>
                <w:kern w:val="0"/>
                <w:sz w:val="18"/>
                <w:szCs w:val="18"/>
              </w:rPr>
            </w:pPr>
            <w:r>
              <w:rPr>
                <w:rFonts w:hint="eastAsia" w:ascii="宋体" w:hAnsi="宋体" w:cs="Arial"/>
                <w:color w:val="auto"/>
                <w:kern w:val="0"/>
                <w:sz w:val="18"/>
                <w:szCs w:val="18"/>
                <w:lang w:val="en-US" w:eastAsia="zh-CN"/>
              </w:rPr>
              <w:t>临时救助支出</w:t>
            </w:r>
          </w:p>
        </w:tc>
        <w:tc>
          <w:tcPr>
            <w:tcW w:w="266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color w:val="auto"/>
                <w:kern w:val="0"/>
                <w:sz w:val="18"/>
                <w:szCs w:val="18"/>
                <w:lang w:val="en-US" w:eastAsia="zh-CN" w:bidi="ar-SA"/>
              </w:rPr>
            </w:pPr>
            <w:r>
              <w:rPr>
                <w:rFonts w:hint="eastAsia" w:ascii="宋体" w:hAnsi="宋体" w:cs="Arial" w:eastAsiaTheme="minorEastAsia"/>
                <w:color w:val="auto"/>
                <w:kern w:val="0"/>
                <w:sz w:val="18"/>
                <w:szCs w:val="18"/>
                <w:lang w:val="en-US" w:eastAsia="zh-CN" w:bidi="ar-SA"/>
              </w:rPr>
              <w:t>386,900.00</w:t>
            </w:r>
          </w:p>
        </w:tc>
        <w:tc>
          <w:tcPr>
            <w:tcW w:w="2436"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color w:val="auto"/>
                <w:kern w:val="0"/>
                <w:sz w:val="18"/>
                <w:szCs w:val="18"/>
                <w:lang w:val="en-US" w:eastAsia="zh-CN" w:bidi="ar-SA"/>
              </w:rPr>
            </w:pPr>
          </w:p>
        </w:tc>
        <w:tc>
          <w:tcPr>
            <w:tcW w:w="2685"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color w:val="auto"/>
                <w:kern w:val="0"/>
                <w:sz w:val="18"/>
                <w:szCs w:val="18"/>
                <w:lang w:val="en-US" w:eastAsia="zh-CN" w:bidi="ar-SA"/>
              </w:rPr>
            </w:pPr>
            <w:r>
              <w:rPr>
                <w:rFonts w:hint="eastAsia" w:ascii="宋体" w:hAnsi="宋体" w:cs="Arial" w:eastAsiaTheme="minorEastAsia"/>
                <w:color w:val="auto"/>
                <w:kern w:val="0"/>
                <w:sz w:val="18"/>
                <w:szCs w:val="18"/>
                <w:lang w:val="en-US" w:eastAsia="zh-CN" w:bidi="ar-SA"/>
              </w:rPr>
              <w:t>386,900.00</w:t>
            </w:r>
          </w:p>
        </w:tc>
      </w:tr>
      <w:tr>
        <w:tblPrEx>
          <w:tblCellMar>
            <w:top w:w="0" w:type="dxa"/>
            <w:left w:w="108" w:type="dxa"/>
            <w:bottom w:w="0" w:type="dxa"/>
            <w:right w:w="108" w:type="dxa"/>
          </w:tblCellMar>
        </w:tblPrEx>
        <w:trPr>
          <w:trHeight w:val="432" w:hRule="atLeast"/>
          <w:jc w:val="center"/>
        </w:trPr>
        <w:tc>
          <w:tcPr>
            <w:tcW w:w="1226"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auto"/>
                <w:kern w:val="0"/>
                <w:sz w:val="18"/>
                <w:szCs w:val="18"/>
              </w:rPr>
            </w:pPr>
            <w:r>
              <w:rPr>
                <w:rFonts w:hint="eastAsia" w:ascii="宋体" w:hAnsi="宋体" w:cs="Arial"/>
                <w:color w:val="auto"/>
                <w:kern w:val="0"/>
                <w:sz w:val="18"/>
                <w:szCs w:val="18"/>
                <w:lang w:val="en-US" w:eastAsia="zh-CN"/>
              </w:rPr>
              <w:t>2100199</w:t>
            </w:r>
          </w:p>
        </w:tc>
        <w:tc>
          <w:tcPr>
            <w:tcW w:w="2044"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auto"/>
                <w:kern w:val="0"/>
                <w:sz w:val="18"/>
                <w:szCs w:val="18"/>
              </w:rPr>
            </w:pPr>
            <w:r>
              <w:rPr>
                <w:rFonts w:hint="eastAsia" w:ascii="宋体" w:hAnsi="宋体" w:cs="Arial"/>
                <w:color w:val="auto"/>
                <w:kern w:val="0"/>
                <w:sz w:val="18"/>
                <w:szCs w:val="18"/>
                <w:lang w:val="en-US" w:eastAsia="zh-CN"/>
              </w:rPr>
              <w:t>其他卫生健康管理事务支出</w:t>
            </w:r>
          </w:p>
        </w:tc>
        <w:tc>
          <w:tcPr>
            <w:tcW w:w="2669" w:type="dxa"/>
            <w:tcBorders>
              <w:top w:val="nil"/>
              <w:left w:val="nil"/>
              <w:bottom w:val="single" w:color="000000" w:sz="8" w:space="0"/>
              <w:right w:val="single" w:color="000000" w:sz="4"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c>
          <w:tcPr>
            <w:tcW w:w="2436" w:type="dxa"/>
            <w:tcBorders>
              <w:top w:val="nil"/>
              <w:left w:val="nil"/>
              <w:bottom w:val="single" w:color="000000" w:sz="8" w:space="0"/>
              <w:right w:val="single" w:color="000000" w:sz="4"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c>
          <w:tcPr>
            <w:tcW w:w="2685" w:type="dxa"/>
            <w:tcBorders>
              <w:top w:val="nil"/>
              <w:left w:val="nil"/>
              <w:bottom w:val="single" w:color="000000" w:sz="8" w:space="0"/>
              <w:right w:val="single" w:color="000000" w:sz="4"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r>
      <w:tr>
        <w:tblPrEx>
          <w:tblCellMar>
            <w:top w:w="0" w:type="dxa"/>
            <w:left w:w="108" w:type="dxa"/>
            <w:bottom w:w="0" w:type="dxa"/>
            <w:right w:w="108" w:type="dxa"/>
          </w:tblCellMar>
        </w:tblPrEx>
        <w:trPr>
          <w:trHeight w:val="432" w:hRule="atLeast"/>
          <w:jc w:val="center"/>
        </w:trPr>
        <w:tc>
          <w:tcPr>
            <w:tcW w:w="1226"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auto"/>
                <w:kern w:val="0"/>
                <w:sz w:val="18"/>
                <w:szCs w:val="18"/>
              </w:rPr>
            </w:pPr>
            <w:r>
              <w:rPr>
                <w:rFonts w:hint="eastAsia" w:ascii="宋体" w:hAnsi="宋体" w:cs="Arial"/>
                <w:color w:val="auto"/>
                <w:kern w:val="0"/>
                <w:sz w:val="18"/>
                <w:szCs w:val="18"/>
                <w:lang w:val="en-US" w:eastAsia="zh-CN"/>
              </w:rPr>
              <w:t>2100499</w:t>
            </w:r>
          </w:p>
        </w:tc>
        <w:tc>
          <w:tcPr>
            <w:tcW w:w="2044"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auto"/>
                <w:kern w:val="0"/>
                <w:sz w:val="18"/>
                <w:szCs w:val="18"/>
              </w:rPr>
            </w:pPr>
            <w:r>
              <w:rPr>
                <w:rFonts w:hint="eastAsia" w:ascii="宋体" w:hAnsi="宋体" w:cs="Arial"/>
                <w:color w:val="auto"/>
                <w:kern w:val="0"/>
                <w:sz w:val="18"/>
                <w:szCs w:val="18"/>
                <w:lang w:val="en-US" w:eastAsia="zh-CN"/>
              </w:rPr>
              <w:t>其他公共卫生支出</w:t>
            </w:r>
          </w:p>
        </w:tc>
        <w:tc>
          <w:tcPr>
            <w:tcW w:w="266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color w:val="auto"/>
                <w:kern w:val="0"/>
                <w:sz w:val="18"/>
                <w:szCs w:val="18"/>
                <w:lang w:val="en-US" w:eastAsia="zh-CN" w:bidi="ar-SA"/>
              </w:rPr>
            </w:pPr>
            <w:r>
              <w:rPr>
                <w:rFonts w:hint="eastAsia" w:ascii="宋体" w:hAnsi="宋体" w:cs="Arial" w:eastAsiaTheme="minorEastAsia"/>
                <w:color w:val="auto"/>
                <w:kern w:val="0"/>
                <w:sz w:val="18"/>
                <w:szCs w:val="18"/>
                <w:lang w:val="en-US" w:eastAsia="zh-CN" w:bidi="ar-SA"/>
              </w:rPr>
              <w:t>100,000.00</w:t>
            </w:r>
          </w:p>
        </w:tc>
        <w:tc>
          <w:tcPr>
            <w:tcW w:w="2436"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color w:val="auto"/>
                <w:kern w:val="0"/>
                <w:sz w:val="18"/>
                <w:szCs w:val="18"/>
                <w:lang w:val="en-US" w:eastAsia="zh-CN" w:bidi="ar-SA"/>
              </w:rPr>
            </w:pPr>
          </w:p>
        </w:tc>
        <w:tc>
          <w:tcPr>
            <w:tcW w:w="2685"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color w:val="auto"/>
                <w:kern w:val="0"/>
                <w:sz w:val="18"/>
                <w:szCs w:val="18"/>
                <w:lang w:val="en-US" w:eastAsia="zh-CN" w:bidi="ar-SA"/>
              </w:rPr>
            </w:pPr>
            <w:r>
              <w:rPr>
                <w:rFonts w:hint="eastAsia" w:ascii="宋体" w:hAnsi="宋体" w:cs="Arial" w:eastAsiaTheme="minorEastAsia"/>
                <w:color w:val="auto"/>
                <w:kern w:val="0"/>
                <w:sz w:val="18"/>
                <w:szCs w:val="18"/>
                <w:lang w:val="en-US" w:eastAsia="zh-CN" w:bidi="ar-SA"/>
              </w:rPr>
              <w:t>100,000.00</w:t>
            </w:r>
          </w:p>
        </w:tc>
      </w:tr>
      <w:tr>
        <w:tblPrEx>
          <w:tblCellMar>
            <w:top w:w="0" w:type="dxa"/>
            <w:left w:w="108" w:type="dxa"/>
            <w:bottom w:w="0" w:type="dxa"/>
            <w:right w:w="108" w:type="dxa"/>
          </w:tblCellMar>
        </w:tblPrEx>
        <w:trPr>
          <w:trHeight w:val="432" w:hRule="atLeast"/>
          <w:jc w:val="center"/>
        </w:trPr>
        <w:tc>
          <w:tcPr>
            <w:tcW w:w="1226"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auto"/>
                <w:kern w:val="0"/>
                <w:sz w:val="18"/>
                <w:szCs w:val="18"/>
              </w:rPr>
            </w:pPr>
            <w:r>
              <w:rPr>
                <w:rFonts w:hint="eastAsia" w:ascii="宋体" w:hAnsi="宋体" w:cs="Arial"/>
                <w:color w:val="auto"/>
                <w:kern w:val="0"/>
                <w:sz w:val="18"/>
                <w:szCs w:val="18"/>
                <w:lang w:val="en-US" w:eastAsia="zh-CN"/>
              </w:rPr>
              <w:t>2100799</w:t>
            </w:r>
          </w:p>
        </w:tc>
        <w:tc>
          <w:tcPr>
            <w:tcW w:w="2044"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auto"/>
                <w:kern w:val="0"/>
                <w:sz w:val="18"/>
                <w:szCs w:val="18"/>
              </w:rPr>
            </w:pPr>
            <w:r>
              <w:rPr>
                <w:rFonts w:hint="eastAsia" w:ascii="宋体" w:hAnsi="宋体" w:cs="Arial"/>
                <w:color w:val="auto"/>
                <w:kern w:val="0"/>
                <w:sz w:val="18"/>
                <w:szCs w:val="18"/>
                <w:lang w:val="en-US" w:eastAsia="zh-CN"/>
              </w:rPr>
              <w:t>其他计划生育事务支出</w:t>
            </w:r>
          </w:p>
        </w:tc>
        <w:tc>
          <w:tcPr>
            <w:tcW w:w="266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color w:val="auto"/>
                <w:kern w:val="0"/>
                <w:sz w:val="18"/>
                <w:szCs w:val="18"/>
                <w:lang w:val="en-US" w:eastAsia="zh-CN" w:bidi="ar-SA"/>
              </w:rPr>
            </w:pPr>
            <w:r>
              <w:rPr>
                <w:rFonts w:hint="eastAsia" w:ascii="宋体" w:hAnsi="宋体" w:cs="Arial" w:eastAsiaTheme="minorEastAsia"/>
                <w:color w:val="auto"/>
                <w:kern w:val="0"/>
                <w:sz w:val="18"/>
                <w:szCs w:val="18"/>
                <w:lang w:val="en-US" w:eastAsia="zh-CN" w:bidi="ar-SA"/>
              </w:rPr>
              <w:t>237,230.00</w:t>
            </w:r>
          </w:p>
        </w:tc>
        <w:tc>
          <w:tcPr>
            <w:tcW w:w="2436"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color w:val="auto"/>
                <w:kern w:val="0"/>
                <w:sz w:val="18"/>
                <w:szCs w:val="18"/>
                <w:lang w:val="en-US" w:eastAsia="zh-CN" w:bidi="ar-SA"/>
              </w:rPr>
            </w:pPr>
          </w:p>
        </w:tc>
        <w:tc>
          <w:tcPr>
            <w:tcW w:w="2685"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color w:val="auto"/>
                <w:kern w:val="0"/>
                <w:sz w:val="18"/>
                <w:szCs w:val="18"/>
                <w:lang w:val="en-US" w:eastAsia="zh-CN" w:bidi="ar-SA"/>
              </w:rPr>
            </w:pPr>
            <w:r>
              <w:rPr>
                <w:rFonts w:hint="eastAsia" w:ascii="宋体" w:hAnsi="宋体" w:cs="Arial" w:eastAsiaTheme="minorEastAsia"/>
                <w:color w:val="auto"/>
                <w:kern w:val="0"/>
                <w:sz w:val="18"/>
                <w:szCs w:val="18"/>
                <w:lang w:val="en-US" w:eastAsia="zh-CN" w:bidi="ar-SA"/>
              </w:rPr>
              <w:t>237,230.00</w:t>
            </w:r>
          </w:p>
        </w:tc>
      </w:tr>
      <w:tr>
        <w:tblPrEx>
          <w:tblCellMar>
            <w:top w:w="0" w:type="dxa"/>
            <w:left w:w="108" w:type="dxa"/>
            <w:bottom w:w="0" w:type="dxa"/>
            <w:right w:w="108" w:type="dxa"/>
          </w:tblCellMar>
        </w:tblPrEx>
        <w:trPr>
          <w:trHeight w:val="432" w:hRule="atLeast"/>
          <w:jc w:val="center"/>
        </w:trPr>
        <w:tc>
          <w:tcPr>
            <w:tcW w:w="1226"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auto"/>
                <w:kern w:val="0"/>
                <w:sz w:val="18"/>
                <w:szCs w:val="18"/>
              </w:rPr>
            </w:pPr>
            <w:r>
              <w:rPr>
                <w:rFonts w:hint="eastAsia" w:ascii="宋体" w:hAnsi="宋体" w:cs="Arial"/>
                <w:color w:val="auto"/>
                <w:kern w:val="0"/>
                <w:sz w:val="18"/>
                <w:szCs w:val="18"/>
                <w:lang w:val="en-US" w:eastAsia="zh-CN"/>
              </w:rPr>
              <w:t>2101103</w:t>
            </w:r>
          </w:p>
        </w:tc>
        <w:tc>
          <w:tcPr>
            <w:tcW w:w="2044"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auto"/>
                <w:kern w:val="0"/>
                <w:sz w:val="18"/>
                <w:szCs w:val="18"/>
              </w:rPr>
            </w:pPr>
            <w:r>
              <w:rPr>
                <w:rFonts w:hint="eastAsia" w:ascii="宋体" w:hAnsi="宋体" w:cs="Arial"/>
                <w:color w:val="auto"/>
                <w:kern w:val="0"/>
                <w:sz w:val="18"/>
                <w:szCs w:val="18"/>
                <w:lang w:val="en-US" w:eastAsia="zh-CN"/>
              </w:rPr>
              <w:t>公务员医疗补助</w:t>
            </w:r>
          </w:p>
        </w:tc>
        <w:tc>
          <w:tcPr>
            <w:tcW w:w="266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color w:val="auto"/>
                <w:kern w:val="0"/>
                <w:sz w:val="18"/>
                <w:szCs w:val="18"/>
                <w:lang w:val="en-US" w:eastAsia="zh-CN" w:bidi="ar-SA"/>
              </w:rPr>
            </w:pPr>
            <w:r>
              <w:rPr>
                <w:rFonts w:hint="eastAsia" w:ascii="宋体" w:hAnsi="宋体" w:cs="Arial" w:eastAsiaTheme="minorEastAsia"/>
                <w:color w:val="auto"/>
                <w:kern w:val="0"/>
                <w:sz w:val="18"/>
                <w:szCs w:val="18"/>
                <w:lang w:val="en-US" w:eastAsia="zh-CN" w:bidi="ar-SA"/>
              </w:rPr>
              <w:t>72,978.89</w:t>
            </w:r>
          </w:p>
        </w:tc>
        <w:tc>
          <w:tcPr>
            <w:tcW w:w="2436"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color w:val="auto"/>
                <w:kern w:val="0"/>
                <w:sz w:val="18"/>
                <w:szCs w:val="18"/>
                <w:lang w:val="en-US" w:eastAsia="zh-CN" w:bidi="ar-SA"/>
              </w:rPr>
            </w:pPr>
            <w:r>
              <w:rPr>
                <w:rFonts w:hint="eastAsia" w:ascii="宋体" w:hAnsi="宋体" w:cs="Arial" w:eastAsiaTheme="minorEastAsia"/>
                <w:color w:val="auto"/>
                <w:kern w:val="0"/>
                <w:sz w:val="18"/>
                <w:szCs w:val="18"/>
                <w:lang w:val="en-US" w:eastAsia="zh-CN" w:bidi="ar-SA"/>
              </w:rPr>
              <w:t>72,978.89</w:t>
            </w:r>
          </w:p>
        </w:tc>
        <w:tc>
          <w:tcPr>
            <w:tcW w:w="2685"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color w:val="auto"/>
                <w:kern w:val="0"/>
                <w:sz w:val="18"/>
                <w:szCs w:val="18"/>
                <w:lang w:val="en-US" w:eastAsia="zh-CN" w:bidi="ar-SA"/>
              </w:rPr>
            </w:pPr>
          </w:p>
        </w:tc>
      </w:tr>
      <w:tr>
        <w:tblPrEx>
          <w:tblCellMar>
            <w:top w:w="0" w:type="dxa"/>
            <w:left w:w="108" w:type="dxa"/>
            <w:bottom w:w="0" w:type="dxa"/>
            <w:right w:w="108" w:type="dxa"/>
          </w:tblCellMar>
        </w:tblPrEx>
        <w:trPr>
          <w:trHeight w:val="432" w:hRule="atLeast"/>
          <w:jc w:val="center"/>
        </w:trPr>
        <w:tc>
          <w:tcPr>
            <w:tcW w:w="1226"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auto"/>
                <w:kern w:val="0"/>
                <w:sz w:val="18"/>
                <w:szCs w:val="18"/>
              </w:rPr>
            </w:pPr>
            <w:r>
              <w:rPr>
                <w:rFonts w:hint="eastAsia" w:ascii="宋体" w:hAnsi="宋体" w:cs="Arial"/>
                <w:color w:val="auto"/>
                <w:kern w:val="0"/>
                <w:sz w:val="18"/>
                <w:szCs w:val="18"/>
                <w:lang w:val="en-US" w:eastAsia="zh-CN"/>
              </w:rPr>
              <w:t>2101199</w:t>
            </w:r>
          </w:p>
        </w:tc>
        <w:tc>
          <w:tcPr>
            <w:tcW w:w="2044"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auto"/>
                <w:kern w:val="0"/>
                <w:sz w:val="18"/>
                <w:szCs w:val="18"/>
              </w:rPr>
            </w:pPr>
            <w:r>
              <w:rPr>
                <w:rFonts w:hint="eastAsia" w:ascii="宋体" w:hAnsi="宋体" w:cs="Arial"/>
                <w:color w:val="auto"/>
                <w:kern w:val="0"/>
                <w:sz w:val="18"/>
                <w:szCs w:val="18"/>
                <w:lang w:val="en-US" w:eastAsia="zh-CN"/>
              </w:rPr>
              <w:t>其他行政事业单位医疗支出</w:t>
            </w:r>
          </w:p>
        </w:tc>
        <w:tc>
          <w:tcPr>
            <w:tcW w:w="266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color w:val="auto"/>
                <w:kern w:val="0"/>
                <w:sz w:val="18"/>
                <w:szCs w:val="18"/>
                <w:lang w:val="en-US" w:eastAsia="zh-CN" w:bidi="ar-SA"/>
              </w:rPr>
            </w:pPr>
            <w:r>
              <w:rPr>
                <w:rFonts w:hint="eastAsia" w:ascii="宋体" w:hAnsi="宋体" w:cs="Arial" w:eastAsiaTheme="minorEastAsia"/>
                <w:color w:val="auto"/>
                <w:kern w:val="0"/>
                <w:sz w:val="18"/>
                <w:szCs w:val="18"/>
                <w:lang w:val="en-US" w:eastAsia="zh-CN" w:bidi="ar-SA"/>
              </w:rPr>
              <w:t>325,637.00</w:t>
            </w:r>
          </w:p>
        </w:tc>
        <w:tc>
          <w:tcPr>
            <w:tcW w:w="2436"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color w:val="auto"/>
                <w:kern w:val="0"/>
                <w:sz w:val="18"/>
                <w:szCs w:val="18"/>
                <w:lang w:val="en-US" w:eastAsia="zh-CN" w:bidi="ar-SA"/>
              </w:rPr>
            </w:pPr>
            <w:r>
              <w:rPr>
                <w:rFonts w:hint="eastAsia" w:ascii="宋体" w:hAnsi="宋体" w:cs="Arial" w:eastAsiaTheme="minorEastAsia"/>
                <w:color w:val="auto"/>
                <w:kern w:val="0"/>
                <w:sz w:val="18"/>
                <w:szCs w:val="18"/>
                <w:lang w:val="en-US" w:eastAsia="zh-CN" w:bidi="ar-SA"/>
              </w:rPr>
              <w:t>325,637.00</w:t>
            </w:r>
          </w:p>
        </w:tc>
        <w:tc>
          <w:tcPr>
            <w:tcW w:w="2685"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color w:val="auto"/>
                <w:kern w:val="0"/>
                <w:sz w:val="18"/>
                <w:szCs w:val="18"/>
                <w:lang w:val="en-US" w:eastAsia="zh-CN" w:bidi="ar-SA"/>
              </w:rPr>
            </w:pPr>
          </w:p>
        </w:tc>
      </w:tr>
      <w:tr>
        <w:tblPrEx>
          <w:tblCellMar>
            <w:top w:w="0" w:type="dxa"/>
            <w:left w:w="108" w:type="dxa"/>
            <w:bottom w:w="0" w:type="dxa"/>
            <w:right w:w="108" w:type="dxa"/>
          </w:tblCellMar>
        </w:tblPrEx>
        <w:trPr>
          <w:trHeight w:val="432" w:hRule="atLeast"/>
          <w:jc w:val="center"/>
        </w:trPr>
        <w:tc>
          <w:tcPr>
            <w:tcW w:w="1226"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auto"/>
                <w:kern w:val="0"/>
                <w:sz w:val="18"/>
                <w:szCs w:val="18"/>
              </w:rPr>
            </w:pPr>
            <w:r>
              <w:rPr>
                <w:rFonts w:hint="eastAsia" w:ascii="宋体" w:hAnsi="宋体" w:cs="Arial"/>
                <w:color w:val="auto"/>
                <w:kern w:val="0"/>
                <w:sz w:val="18"/>
                <w:szCs w:val="18"/>
                <w:lang w:val="en-US" w:eastAsia="zh-CN"/>
              </w:rPr>
              <w:t>2130126</w:t>
            </w:r>
          </w:p>
        </w:tc>
        <w:tc>
          <w:tcPr>
            <w:tcW w:w="2044"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auto"/>
                <w:kern w:val="0"/>
                <w:sz w:val="18"/>
                <w:szCs w:val="18"/>
              </w:rPr>
            </w:pPr>
            <w:r>
              <w:rPr>
                <w:rFonts w:hint="eastAsia" w:ascii="宋体" w:hAnsi="宋体" w:cs="Arial"/>
                <w:color w:val="auto"/>
                <w:kern w:val="0"/>
                <w:sz w:val="18"/>
                <w:szCs w:val="18"/>
                <w:lang w:val="en-US" w:eastAsia="zh-CN"/>
              </w:rPr>
              <w:t>农村社会事业</w:t>
            </w:r>
          </w:p>
        </w:tc>
        <w:tc>
          <w:tcPr>
            <w:tcW w:w="266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color w:val="auto"/>
                <w:kern w:val="0"/>
                <w:sz w:val="18"/>
                <w:szCs w:val="18"/>
                <w:lang w:val="en-US" w:eastAsia="zh-CN" w:bidi="ar-SA"/>
              </w:rPr>
            </w:pPr>
            <w:r>
              <w:rPr>
                <w:rFonts w:hint="eastAsia" w:ascii="宋体" w:hAnsi="宋体" w:cs="Arial" w:eastAsiaTheme="minorEastAsia"/>
                <w:color w:val="auto"/>
                <w:kern w:val="0"/>
                <w:sz w:val="18"/>
                <w:szCs w:val="18"/>
                <w:lang w:val="en-US" w:eastAsia="zh-CN" w:bidi="ar-SA"/>
              </w:rPr>
              <w:t>169,319.00</w:t>
            </w:r>
          </w:p>
        </w:tc>
        <w:tc>
          <w:tcPr>
            <w:tcW w:w="2436"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color w:val="auto"/>
                <w:kern w:val="0"/>
                <w:sz w:val="18"/>
                <w:szCs w:val="18"/>
                <w:lang w:val="en-US" w:eastAsia="zh-CN" w:bidi="ar-SA"/>
              </w:rPr>
            </w:pPr>
          </w:p>
        </w:tc>
        <w:tc>
          <w:tcPr>
            <w:tcW w:w="2685"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color w:val="auto"/>
                <w:kern w:val="0"/>
                <w:sz w:val="18"/>
                <w:szCs w:val="18"/>
                <w:lang w:val="en-US" w:eastAsia="zh-CN" w:bidi="ar-SA"/>
              </w:rPr>
            </w:pPr>
            <w:r>
              <w:rPr>
                <w:rFonts w:hint="eastAsia" w:ascii="宋体" w:hAnsi="宋体" w:cs="Arial" w:eastAsiaTheme="minorEastAsia"/>
                <w:color w:val="auto"/>
                <w:kern w:val="0"/>
                <w:sz w:val="18"/>
                <w:szCs w:val="18"/>
                <w:lang w:val="en-US" w:eastAsia="zh-CN" w:bidi="ar-SA"/>
              </w:rPr>
              <w:t>169,319.00</w:t>
            </w:r>
          </w:p>
        </w:tc>
      </w:tr>
      <w:tr>
        <w:tblPrEx>
          <w:tblCellMar>
            <w:top w:w="0" w:type="dxa"/>
            <w:left w:w="108" w:type="dxa"/>
            <w:bottom w:w="0" w:type="dxa"/>
            <w:right w:w="108" w:type="dxa"/>
          </w:tblCellMar>
        </w:tblPrEx>
        <w:trPr>
          <w:trHeight w:val="432" w:hRule="atLeast"/>
          <w:jc w:val="center"/>
        </w:trPr>
        <w:tc>
          <w:tcPr>
            <w:tcW w:w="1226"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auto"/>
                <w:kern w:val="0"/>
                <w:sz w:val="18"/>
                <w:szCs w:val="18"/>
              </w:rPr>
            </w:pPr>
            <w:r>
              <w:rPr>
                <w:rFonts w:hint="eastAsia" w:ascii="宋体" w:hAnsi="宋体" w:cs="Arial"/>
                <w:color w:val="auto"/>
                <w:kern w:val="0"/>
                <w:sz w:val="18"/>
                <w:szCs w:val="18"/>
                <w:lang w:val="en-US" w:eastAsia="zh-CN"/>
              </w:rPr>
              <w:t>2130199</w:t>
            </w:r>
          </w:p>
        </w:tc>
        <w:tc>
          <w:tcPr>
            <w:tcW w:w="2044"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auto"/>
                <w:kern w:val="0"/>
                <w:sz w:val="18"/>
                <w:szCs w:val="18"/>
              </w:rPr>
            </w:pPr>
            <w:r>
              <w:rPr>
                <w:rFonts w:hint="eastAsia" w:ascii="宋体" w:hAnsi="宋体" w:cs="Arial"/>
                <w:color w:val="auto"/>
                <w:kern w:val="0"/>
                <w:sz w:val="18"/>
                <w:szCs w:val="18"/>
                <w:lang w:val="en-US" w:eastAsia="zh-CN"/>
              </w:rPr>
              <w:t>其他农业农村支出</w:t>
            </w:r>
          </w:p>
        </w:tc>
        <w:tc>
          <w:tcPr>
            <w:tcW w:w="266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color w:val="auto"/>
                <w:kern w:val="0"/>
                <w:sz w:val="18"/>
                <w:szCs w:val="18"/>
                <w:lang w:val="en-US" w:eastAsia="zh-CN" w:bidi="ar-SA"/>
              </w:rPr>
            </w:pPr>
            <w:r>
              <w:rPr>
                <w:rFonts w:hint="eastAsia" w:ascii="宋体" w:hAnsi="宋体" w:cs="Arial" w:eastAsiaTheme="minorEastAsia"/>
                <w:color w:val="auto"/>
                <w:kern w:val="0"/>
                <w:sz w:val="18"/>
                <w:szCs w:val="18"/>
                <w:lang w:val="en-US" w:eastAsia="zh-CN" w:bidi="ar-SA"/>
              </w:rPr>
              <w:t>6,600.00</w:t>
            </w:r>
          </w:p>
        </w:tc>
        <w:tc>
          <w:tcPr>
            <w:tcW w:w="2436"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color w:val="auto"/>
                <w:kern w:val="0"/>
                <w:sz w:val="18"/>
                <w:szCs w:val="18"/>
                <w:lang w:val="en-US" w:eastAsia="zh-CN" w:bidi="ar-SA"/>
              </w:rPr>
            </w:pPr>
          </w:p>
        </w:tc>
        <w:tc>
          <w:tcPr>
            <w:tcW w:w="2685"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color w:val="auto"/>
                <w:kern w:val="0"/>
                <w:sz w:val="18"/>
                <w:szCs w:val="18"/>
                <w:lang w:val="en-US" w:eastAsia="zh-CN" w:bidi="ar-SA"/>
              </w:rPr>
            </w:pPr>
            <w:r>
              <w:rPr>
                <w:rFonts w:hint="eastAsia" w:ascii="宋体" w:hAnsi="宋体" w:cs="Arial" w:eastAsiaTheme="minorEastAsia"/>
                <w:color w:val="auto"/>
                <w:kern w:val="0"/>
                <w:sz w:val="18"/>
                <w:szCs w:val="18"/>
                <w:lang w:val="en-US" w:eastAsia="zh-CN" w:bidi="ar-SA"/>
              </w:rPr>
              <w:t>6,600.00</w:t>
            </w:r>
          </w:p>
        </w:tc>
      </w:tr>
      <w:tr>
        <w:tblPrEx>
          <w:tblCellMar>
            <w:top w:w="0" w:type="dxa"/>
            <w:left w:w="108" w:type="dxa"/>
            <w:bottom w:w="0" w:type="dxa"/>
            <w:right w:w="108" w:type="dxa"/>
          </w:tblCellMar>
        </w:tblPrEx>
        <w:trPr>
          <w:trHeight w:val="432" w:hRule="atLeast"/>
          <w:jc w:val="center"/>
        </w:trPr>
        <w:tc>
          <w:tcPr>
            <w:tcW w:w="1226"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auto"/>
                <w:kern w:val="0"/>
                <w:sz w:val="18"/>
                <w:szCs w:val="18"/>
              </w:rPr>
            </w:pPr>
            <w:r>
              <w:rPr>
                <w:rFonts w:hint="eastAsia" w:ascii="宋体" w:hAnsi="宋体" w:cs="Arial"/>
                <w:color w:val="auto"/>
                <w:kern w:val="0"/>
                <w:sz w:val="18"/>
                <w:szCs w:val="18"/>
                <w:lang w:val="en-US" w:eastAsia="zh-CN"/>
              </w:rPr>
              <w:t>2130599</w:t>
            </w:r>
          </w:p>
        </w:tc>
        <w:tc>
          <w:tcPr>
            <w:tcW w:w="2044"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auto"/>
                <w:kern w:val="0"/>
                <w:sz w:val="18"/>
                <w:szCs w:val="18"/>
              </w:rPr>
            </w:pPr>
            <w:r>
              <w:rPr>
                <w:rFonts w:hint="eastAsia" w:ascii="宋体" w:hAnsi="宋体" w:cs="Arial"/>
                <w:color w:val="auto"/>
                <w:kern w:val="0"/>
                <w:sz w:val="18"/>
                <w:szCs w:val="18"/>
                <w:lang w:val="en-US" w:eastAsia="zh-CN"/>
              </w:rPr>
              <w:t>其他巩固脱贫攻坚成果衔接乡村振兴支出</w:t>
            </w:r>
          </w:p>
        </w:tc>
        <w:tc>
          <w:tcPr>
            <w:tcW w:w="2669" w:type="dxa"/>
            <w:tcBorders>
              <w:top w:val="nil"/>
              <w:left w:val="nil"/>
              <w:bottom w:val="single" w:color="000000" w:sz="8" w:space="0"/>
              <w:right w:val="single" w:color="000000" w:sz="4"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c>
          <w:tcPr>
            <w:tcW w:w="2436" w:type="dxa"/>
            <w:tcBorders>
              <w:top w:val="nil"/>
              <w:left w:val="nil"/>
              <w:bottom w:val="single" w:color="000000" w:sz="8" w:space="0"/>
              <w:right w:val="single" w:color="000000" w:sz="4"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c>
          <w:tcPr>
            <w:tcW w:w="2685" w:type="dxa"/>
            <w:tcBorders>
              <w:top w:val="nil"/>
              <w:left w:val="nil"/>
              <w:bottom w:val="single" w:color="000000" w:sz="8" w:space="0"/>
              <w:right w:val="single" w:color="000000" w:sz="4" w:space="0"/>
            </w:tcBorders>
            <w:shd w:val="clear" w:color="auto" w:fill="auto"/>
            <w:vAlign w:val="center"/>
          </w:tcPr>
          <w:p>
            <w:pPr>
              <w:jc w:val="right"/>
              <w:rPr>
                <w:rFonts w:hint="eastAsia" w:ascii="宋体" w:hAnsi="宋体" w:cs="Arial" w:eastAsiaTheme="minorEastAsia"/>
                <w:color w:val="auto"/>
                <w:kern w:val="0"/>
                <w:sz w:val="18"/>
                <w:szCs w:val="18"/>
                <w:lang w:val="en-US" w:eastAsia="zh-CN" w:bidi="ar-SA"/>
              </w:rPr>
            </w:pPr>
          </w:p>
        </w:tc>
      </w:tr>
      <w:tr>
        <w:tblPrEx>
          <w:tblCellMar>
            <w:top w:w="0" w:type="dxa"/>
            <w:left w:w="108" w:type="dxa"/>
            <w:bottom w:w="0" w:type="dxa"/>
            <w:right w:w="108" w:type="dxa"/>
          </w:tblCellMar>
        </w:tblPrEx>
        <w:trPr>
          <w:trHeight w:val="432" w:hRule="atLeast"/>
          <w:jc w:val="center"/>
        </w:trPr>
        <w:tc>
          <w:tcPr>
            <w:tcW w:w="1226"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auto"/>
                <w:kern w:val="0"/>
                <w:sz w:val="18"/>
                <w:szCs w:val="18"/>
              </w:rPr>
            </w:pPr>
            <w:r>
              <w:rPr>
                <w:rFonts w:hint="eastAsia" w:ascii="宋体" w:hAnsi="宋体" w:cs="Arial"/>
                <w:color w:val="auto"/>
                <w:kern w:val="0"/>
                <w:sz w:val="18"/>
                <w:szCs w:val="18"/>
                <w:lang w:val="en-US" w:eastAsia="zh-CN"/>
              </w:rPr>
              <w:t>2130705</w:t>
            </w:r>
          </w:p>
        </w:tc>
        <w:tc>
          <w:tcPr>
            <w:tcW w:w="2044"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auto"/>
                <w:kern w:val="0"/>
                <w:sz w:val="18"/>
                <w:szCs w:val="18"/>
              </w:rPr>
            </w:pPr>
            <w:r>
              <w:rPr>
                <w:rFonts w:hint="eastAsia" w:ascii="宋体" w:hAnsi="宋体" w:cs="Arial"/>
                <w:color w:val="auto"/>
                <w:kern w:val="0"/>
                <w:sz w:val="18"/>
                <w:szCs w:val="18"/>
                <w:lang w:val="en-US" w:eastAsia="zh-CN"/>
              </w:rPr>
              <w:t>对村民委员会和村党支部的补助</w:t>
            </w:r>
          </w:p>
        </w:tc>
        <w:tc>
          <w:tcPr>
            <w:tcW w:w="266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color w:val="auto"/>
                <w:kern w:val="0"/>
                <w:sz w:val="18"/>
                <w:szCs w:val="18"/>
                <w:lang w:val="en-US" w:eastAsia="zh-CN" w:bidi="ar-SA"/>
              </w:rPr>
            </w:pPr>
            <w:r>
              <w:rPr>
                <w:rFonts w:hint="eastAsia" w:ascii="宋体" w:hAnsi="宋体" w:cs="Arial" w:eastAsiaTheme="minorEastAsia"/>
                <w:color w:val="auto"/>
                <w:kern w:val="0"/>
                <w:sz w:val="18"/>
                <w:szCs w:val="18"/>
                <w:lang w:val="en-US" w:eastAsia="zh-CN" w:bidi="ar-SA"/>
              </w:rPr>
              <w:t>4,229,216.00</w:t>
            </w:r>
          </w:p>
        </w:tc>
        <w:tc>
          <w:tcPr>
            <w:tcW w:w="2436"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color w:val="auto"/>
                <w:kern w:val="0"/>
                <w:sz w:val="18"/>
                <w:szCs w:val="18"/>
                <w:lang w:val="en-US" w:eastAsia="zh-CN" w:bidi="ar-SA"/>
              </w:rPr>
            </w:pPr>
            <w:r>
              <w:rPr>
                <w:rFonts w:hint="eastAsia" w:ascii="宋体" w:hAnsi="宋体" w:cs="Arial" w:eastAsiaTheme="minorEastAsia"/>
                <w:color w:val="auto"/>
                <w:kern w:val="0"/>
                <w:sz w:val="18"/>
                <w:szCs w:val="18"/>
                <w:lang w:val="en-US" w:eastAsia="zh-CN" w:bidi="ar-SA"/>
              </w:rPr>
              <w:t>3,629,216.00</w:t>
            </w:r>
          </w:p>
        </w:tc>
        <w:tc>
          <w:tcPr>
            <w:tcW w:w="2685"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color w:val="auto"/>
                <w:kern w:val="0"/>
                <w:sz w:val="18"/>
                <w:szCs w:val="18"/>
                <w:lang w:val="en-US" w:eastAsia="zh-CN" w:bidi="ar-SA"/>
              </w:rPr>
            </w:pPr>
            <w:r>
              <w:rPr>
                <w:rFonts w:hint="eastAsia" w:ascii="宋体" w:hAnsi="宋体" w:cs="Arial" w:eastAsiaTheme="minorEastAsia"/>
                <w:color w:val="auto"/>
                <w:kern w:val="0"/>
                <w:sz w:val="18"/>
                <w:szCs w:val="18"/>
                <w:lang w:val="en-US" w:eastAsia="zh-CN" w:bidi="ar-SA"/>
              </w:rPr>
              <w:t>600,000.00</w:t>
            </w:r>
          </w:p>
        </w:tc>
      </w:tr>
      <w:tr>
        <w:tblPrEx>
          <w:tblCellMar>
            <w:top w:w="0" w:type="dxa"/>
            <w:left w:w="108" w:type="dxa"/>
            <w:bottom w:w="0" w:type="dxa"/>
            <w:right w:w="108" w:type="dxa"/>
          </w:tblCellMar>
        </w:tblPrEx>
        <w:trPr>
          <w:trHeight w:val="432" w:hRule="atLeast"/>
          <w:jc w:val="center"/>
        </w:trPr>
        <w:tc>
          <w:tcPr>
            <w:tcW w:w="1226"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auto"/>
                <w:kern w:val="0"/>
                <w:sz w:val="18"/>
                <w:szCs w:val="18"/>
              </w:rPr>
            </w:pPr>
            <w:r>
              <w:rPr>
                <w:rFonts w:hint="eastAsia" w:ascii="宋体" w:hAnsi="宋体" w:cs="Arial"/>
                <w:color w:val="auto"/>
                <w:kern w:val="0"/>
                <w:sz w:val="18"/>
                <w:szCs w:val="18"/>
                <w:lang w:val="en-US" w:eastAsia="zh-CN"/>
              </w:rPr>
              <w:t>2210201</w:t>
            </w:r>
          </w:p>
        </w:tc>
        <w:tc>
          <w:tcPr>
            <w:tcW w:w="2044"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auto"/>
                <w:kern w:val="0"/>
                <w:sz w:val="18"/>
                <w:szCs w:val="18"/>
              </w:rPr>
            </w:pPr>
            <w:r>
              <w:rPr>
                <w:rFonts w:hint="eastAsia" w:ascii="宋体" w:hAnsi="宋体" w:cs="Arial"/>
                <w:color w:val="auto"/>
                <w:kern w:val="0"/>
                <w:sz w:val="18"/>
                <w:szCs w:val="18"/>
                <w:lang w:val="en-US" w:eastAsia="zh-CN"/>
              </w:rPr>
              <w:t>住房公积金</w:t>
            </w:r>
          </w:p>
        </w:tc>
        <w:tc>
          <w:tcPr>
            <w:tcW w:w="266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color w:val="auto"/>
                <w:kern w:val="0"/>
                <w:sz w:val="18"/>
                <w:szCs w:val="18"/>
                <w:lang w:val="en-US" w:eastAsia="zh-CN" w:bidi="ar-SA"/>
              </w:rPr>
            </w:pPr>
            <w:r>
              <w:rPr>
                <w:rFonts w:hint="eastAsia" w:ascii="宋体" w:hAnsi="宋体" w:cs="Arial" w:eastAsiaTheme="minorEastAsia"/>
                <w:color w:val="auto"/>
                <w:kern w:val="0"/>
                <w:sz w:val="18"/>
                <w:szCs w:val="18"/>
                <w:lang w:val="en-US" w:eastAsia="zh-CN" w:bidi="ar-SA"/>
              </w:rPr>
              <w:t>698,286.13</w:t>
            </w:r>
          </w:p>
        </w:tc>
        <w:tc>
          <w:tcPr>
            <w:tcW w:w="2436"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color w:val="auto"/>
                <w:kern w:val="0"/>
                <w:sz w:val="18"/>
                <w:szCs w:val="18"/>
                <w:lang w:val="en-US" w:eastAsia="zh-CN" w:bidi="ar-SA"/>
              </w:rPr>
            </w:pPr>
            <w:r>
              <w:rPr>
                <w:rFonts w:hint="eastAsia" w:ascii="宋体" w:hAnsi="宋体" w:cs="Arial" w:eastAsiaTheme="minorEastAsia"/>
                <w:color w:val="auto"/>
                <w:kern w:val="0"/>
                <w:sz w:val="18"/>
                <w:szCs w:val="18"/>
                <w:lang w:val="en-US" w:eastAsia="zh-CN" w:bidi="ar-SA"/>
              </w:rPr>
              <w:t>698,286.13</w:t>
            </w:r>
          </w:p>
        </w:tc>
        <w:tc>
          <w:tcPr>
            <w:tcW w:w="2685"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color w:val="auto"/>
                <w:kern w:val="0"/>
                <w:sz w:val="18"/>
                <w:szCs w:val="18"/>
                <w:lang w:val="en-US" w:eastAsia="zh-CN" w:bidi="ar-SA"/>
              </w:rPr>
            </w:pPr>
          </w:p>
        </w:tc>
      </w:tr>
      <w:tr>
        <w:tblPrEx>
          <w:tblCellMar>
            <w:top w:w="0" w:type="dxa"/>
            <w:left w:w="108" w:type="dxa"/>
            <w:bottom w:w="0" w:type="dxa"/>
            <w:right w:w="108" w:type="dxa"/>
          </w:tblCellMar>
        </w:tblPrEx>
        <w:trPr>
          <w:trHeight w:val="432" w:hRule="atLeast"/>
          <w:jc w:val="center"/>
        </w:trPr>
        <w:tc>
          <w:tcPr>
            <w:tcW w:w="1226"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auto"/>
                <w:kern w:val="0"/>
                <w:sz w:val="18"/>
                <w:szCs w:val="18"/>
              </w:rPr>
            </w:pPr>
            <w:r>
              <w:rPr>
                <w:rFonts w:hint="eastAsia" w:ascii="宋体" w:hAnsi="宋体" w:cs="Arial"/>
                <w:color w:val="auto"/>
                <w:kern w:val="0"/>
                <w:sz w:val="18"/>
                <w:szCs w:val="18"/>
                <w:lang w:val="en-US" w:eastAsia="zh-CN"/>
              </w:rPr>
              <w:t>2210203</w:t>
            </w:r>
          </w:p>
        </w:tc>
        <w:tc>
          <w:tcPr>
            <w:tcW w:w="2044"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auto"/>
                <w:kern w:val="0"/>
                <w:sz w:val="18"/>
                <w:szCs w:val="18"/>
              </w:rPr>
            </w:pPr>
            <w:r>
              <w:rPr>
                <w:rFonts w:hint="eastAsia" w:ascii="宋体" w:hAnsi="宋体" w:cs="Arial"/>
                <w:color w:val="auto"/>
                <w:kern w:val="0"/>
                <w:sz w:val="18"/>
                <w:szCs w:val="18"/>
                <w:lang w:val="en-US" w:eastAsia="zh-CN"/>
              </w:rPr>
              <w:t>购房补贴</w:t>
            </w:r>
          </w:p>
        </w:tc>
        <w:tc>
          <w:tcPr>
            <w:tcW w:w="266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color w:val="auto"/>
                <w:kern w:val="0"/>
                <w:sz w:val="18"/>
                <w:szCs w:val="18"/>
                <w:lang w:val="en-US" w:eastAsia="zh-CN" w:bidi="ar-SA"/>
              </w:rPr>
            </w:pPr>
            <w:r>
              <w:rPr>
                <w:rFonts w:hint="eastAsia" w:ascii="宋体" w:hAnsi="宋体" w:cs="Arial" w:eastAsiaTheme="minorEastAsia"/>
                <w:color w:val="auto"/>
                <w:kern w:val="0"/>
                <w:sz w:val="18"/>
                <w:szCs w:val="18"/>
                <w:lang w:val="en-US" w:eastAsia="zh-CN" w:bidi="ar-SA"/>
              </w:rPr>
              <w:t>354,345.98</w:t>
            </w:r>
          </w:p>
        </w:tc>
        <w:tc>
          <w:tcPr>
            <w:tcW w:w="2436"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color w:val="auto"/>
                <w:kern w:val="0"/>
                <w:sz w:val="18"/>
                <w:szCs w:val="18"/>
                <w:lang w:val="en-US" w:eastAsia="zh-CN" w:bidi="ar-SA"/>
              </w:rPr>
            </w:pPr>
            <w:r>
              <w:rPr>
                <w:rFonts w:hint="eastAsia" w:ascii="宋体" w:hAnsi="宋体" w:cs="Arial" w:eastAsiaTheme="minorEastAsia"/>
                <w:color w:val="auto"/>
                <w:kern w:val="0"/>
                <w:sz w:val="18"/>
                <w:szCs w:val="18"/>
                <w:lang w:val="en-US" w:eastAsia="zh-CN" w:bidi="ar-SA"/>
              </w:rPr>
              <w:t>354,345.98</w:t>
            </w:r>
          </w:p>
        </w:tc>
        <w:tc>
          <w:tcPr>
            <w:tcW w:w="2685"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color w:val="auto"/>
                <w:kern w:val="0"/>
                <w:sz w:val="18"/>
                <w:szCs w:val="18"/>
                <w:lang w:val="en-US" w:eastAsia="zh-CN" w:bidi="ar-SA"/>
              </w:rPr>
            </w:pPr>
          </w:p>
        </w:tc>
      </w:tr>
      <w:tr>
        <w:tblPrEx>
          <w:tblCellMar>
            <w:top w:w="0" w:type="dxa"/>
            <w:left w:w="108" w:type="dxa"/>
            <w:bottom w:w="0" w:type="dxa"/>
            <w:right w:w="108" w:type="dxa"/>
          </w:tblCellMar>
        </w:tblPrEx>
        <w:trPr>
          <w:trHeight w:val="692" w:hRule="atLeast"/>
          <w:jc w:val="center"/>
        </w:trPr>
        <w:tc>
          <w:tcPr>
            <w:tcW w:w="11060" w:type="dxa"/>
            <w:gridSpan w:val="7"/>
            <w:tcBorders>
              <w:top w:val="single" w:color="000000" w:sz="8" w:space="0"/>
              <w:left w:val="nil"/>
              <w:bottom w:val="nil"/>
              <w:right w:val="nil"/>
            </w:tcBorders>
            <w:shd w:val="clear" w:color="auto" w:fill="auto"/>
            <w:vAlign w:val="bottom"/>
          </w:tcPr>
          <w:p>
            <w:pPr>
              <w:widowControl/>
              <w:jc w:val="left"/>
              <w:rPr>
                <w:rFonts w:ascii="宋体" w:hAnsi="宋体" w:cs="Arial"/>
                <w:color w:val="auto"/>
                <w:kern w:val="0"/>
                <w:sz w:val="22"/>
                <w:szCs w:val="22"/>
              </w:rPr>
            </w:pPr>
            <w:r>
              <w:rPr>
                <w:rFonts w:hint="eastAsia" w:ascii="宋体" w:hAnsi="宋体" w:cs="Arial"/>
                <w:color w:val="auto"/>
                <w:kern w:val="0"/>
                <w:sz w:val="22"/>
                <w:szCs w:val="22"/>
              </w:rPr>
              <w:t>注：本表反映部门本年度一般公共预算财政拨款实际支出情况，数据取自财决07表</w:t>
            </w:r>
          </w:p>
        </w:tc>
      </w:tr>
    </w:tbl>
    <w:tbl>
      <w:tblPr>
        <w:tblStyle w:val="4"/>
        <w:tblpPr w:leftFromText="180" w:rightFromText="180" w:vertAnchor="text" w:horzAnchor="page" w:tblpX="1406" w:tblpY="-721"/>
        <w:tblOverlap w:val="never"/>
        <w:tblW w:w="13880" w:type="dxa"/>
        <w:tblInd w:w="0" w:type="dxa"/>
        <w:shd w:val="clear" w:color="auto" w:fill="auto"/>
        <w:tblLayout w:type="fixed"/>
        <w:tblCellMar>
          <w:top w:w="0" w:type="dxa"/>
          <w:left w:w="0" w:type="dxa"/>
          <w:bottom w:w="0" w:type="dxa"/>
          <w:right w:w="0" w:type="dxa"/>
        </w:tblCellMar>
      </w:tblPr>
      <w:tblGrid>
        <w:gridCol w:w="948"/>
        <w:gridCol w:w="2376"/>
        <w:gridCol w:w="1230"/>
        <w:gridCol w:w="442"/>
        <w:gridCol w:w="531"/>
        <w:gridCol w:w="1947"/>
        <w:gridCol w:w="1226"/>
        <w:gridCol w:w="901"/>
        <w:gridCol w:w="2843"/>
        <w:gridCol w:w="390"/>
        <w:gridCol w:w="1046"/>
      </w:tblGrid>
      <w:tr>
        <w:tblPrEx>
          <w:tblCellMar>
            <w:top w:w="0" w:type="dxa"/>
            <w:left w:w="0" w:type="dxa"/>
            <w:bottom w:w="0" w:type="dxa"/>
            <w:right w:w="0" w:type="dxa"/>
          </w:tblCellMar>
        </w:tblPrEx>
        <w:trPr>
          <w:cantSplit/>
          <w:trHeight w:val="1232" w:hRule="exact"/>
        </w:trPr>
        <w:tc>
          <w:tcPr>
            <w:tcW w:w="13880" w:type="dxa"/>
            <w:gridSpan w:val="11"/>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cs="Arial"/>
                <w:b/>
                <w:bCs/>
                <w:color w:val="auto"/>
                <w:kern w:val="0"/>
                <w:sz w:val="36"/>
                <w:szCs w:val="36"/>
              </w:rPr>
            </w:pPr>
          </w:p>
          <w:p>
            <w:pPr>
              <w:keepNext w:val="0"/>
              <w:keepLines w:val="0"/>
              <w:widowControl/>
              <w:suppressLineNumbers w:val="0"/>
              <w:jc w:val="center"/>
              <w:textAlignment w:val="center"/>
              <w:rPr>
                <w:rFonts w:ascii="华文中宋" w:hAnsi="华文中宋" w:eastAsia="华文中宋" w:cs="华文中宋"/>
                <w:i w:val="0"/>
                <w:color w:val="auto"/>
                <w:sz w:val="32"/>
                <w:szCs w:val="32"/>
                <w:u w:val="none"/>
              </w:rPr>
            </w:pPr>
            <w:r>
              <w:rPr>
                <w:rFonts w:hint="eastAsia" w:ascii="宋体" w:hAnsi="宋体" w:cs="Arial"/>
                <w:b/>
                <w:bCs/>
                <w:color w:val="auto"/>
                <w:kern w:val="0"/>
                <w:sz w:val="36"/>
                <w:szCs w:val="36"/>
              </w:rPr>
              <w:t>一般公共预算财政拨款</w:t>
            </w:r>
            <w:r>
              <w:rPr>
                <w:rFonts w:hint="eastAsia" w:ascii="宋体" w:hAnsi="宋体" w:cs="Arial"/>
                <w:b/>
                <w:bCs/>
                <w:color w:val="auto"/>
                <w:kern w:val="0"/>
                <w:sz w:val="36"/>
                <w:szCs w:val="36"/>
                <w:lang w:eastAsia="zh-CN"/>
              </w:rPr>
              <w:t>基本</w:t>
            </w:r>
            <w:r>
              <w:rPr>
                <w:rFonts w:hint="eastAsia" w:ascii="宋体" w:hAnsi="宋体" w:cs="Arial"/>
                <w:b/>
                <w:bCs/>
                <w:color w:val="auto"/>
                <w:kern w:val="0"/>
                <w:sz w:val="36"/>
                <w:szCs w:val="36"/>
              </w:rPr>
              <w:t>支出决算表</w:t>
            </w:r>
          </w:p>
        </w:tc>
      </w:tr>
      <w:tr>
        <w:tblPrEx>
          <w:tblCellMar>
            <w:top w:w="0" w:type="dxa"/>
            <w:left w:w="0" w:type="dxa"/>
            <w:bottom w:w="0" w:type="dxa"/>
            <w:right w:w="0" w:type="dxa"/>
          </w:tblCellMar>
        </w:tblPrEx>
        <w:trPr>
          <w:cantSplit/>
          <w:trHeight w:val="275" w:hRule="exact"/>
        </w:trPr>
        <w:tc>
          <w:tcPr>
            <w:tcW w:w="4996" w:type="dxa"/>
            <w:gridSpan w:val="4"/>
            <w:tcBorders>
              <w:top w:val="nil"/>
              <w:left w:val="nil"/>
              <w:bottom w:val="nil"/>
              <w:right w:val="nil"/>
            </w:tcBorders>
            <w:shd w:val="clear" w:color="auto" w:fill="FFFFFF"/>
            <w:tcMar>
              <w:top w:w="12" w:type="dxa"/>
              <w:left w:w="12" w:type="dxa"/>
              <w:right w:w="12" w:type="dxa"/>
            </w:tcMar>
            <w:vAlign w:val="center"/>
          </w:tcPr>
          <w:p>
            <w:pPr>
              <w:jc w:val="center"/>
              <w:rPr>
                <w:rFonts w:hint="eastAsia" w:ascii="宋体" w:hAnsi="宋体" w:eastAsia="宋体" w:cs="宋体"/>
                <w:i w:val="0"/>
                <w:color w:val="auto"/>
                <w:sz w:val="21"/>
                <w:szCs w:val="21"/>
                <w:u w:val="none"/>
              </w:rPr>
            </w:pPr>
          </w:p>
        </w:tc>
        <w:tc>
          <w:tcPr>
            <w:tcW w:w="7448" w:type="dxa"/>
            <w:gridSpan w:val="5"/>
            <w:tcBorders>
              <w:top w:val="nil"/>
              <w:left w:val="nil"/>
              <w:bottom w:val="nil"/>
              <w:right w:val="nil"/>
            </w:tcBorders>
            <w:shd w:val="clear" w:color="auto" w:fill="FFFFFF"/>
            <w:tcMar>
              <w:top w:w="12" w:type="dxa"/>
              <w:left w:w="12" w:type="dxa"/>
              <w:right w:w="12" w:type="dxa"/>
            </w:tcMar>
            <w:vAlign w:val="center"/>
          </w:tcPr>
          <w:p>
            <w:pPr>
              <w:rPr>
                <w:rFonts w:hint="eastAsia" w:ascii="宋体" w:hAnsi="宋体" w:eastAsia="宋体" w:cs="宋体"/>
                <w:i w:val="0"/>
                <w:color w:val="auto"/>
                <w:sz w:val="21"/>
                <w:szCs w:val="21"/>
                <w:u w:val="none"/>
              </w:rPr>
            </w:pPr>
          </w:p>
        </w:tc>
        <w:tc>
          <w:tcPr>
            <w:tcW w:w="1436" w:type="dxa"/>
            <w:gridSpan w:val="2"/>
            <w:tcBorders>
              <w:top w:val="nil"/>
              <w:left w:val="nil"/>
              <w:bottom w:val="nil"/>
              <w:right w:val="nil"/>
            </w:tcBorders>
            <w:shd w:val="clear" w:color="auto" w:fill="FFFFFF"/>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公开06表</w:t>
            </w:r>
          </w:p>
        </w:tc>
      </w:tr>
      <w:tr>
        <w:tblPrEx>
          <w:tblCellMar>
            <w:top w:w="0" w:type="dxa"/>
            <w:left w:w="0" w:type="dxa"/>
            <w:bottom w:w="0" w:type="dxa"/>
            <w:right w:w="0" w:type="dxa"/>
          </w:tblCellMar>
        </w:tblPrEx>
        <w:trPr>
          <w:cantSplit/>
          <w:trHeight w:val="275" w:hRule="exact"/>
        </w:trPr>
        <w:tc>
          <w:tcPr>
            <w:tcW w:w="4554" w:type="dxa"/>
            <w:gridSpan w:val="3"/>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Arial" w:hAnsi="Arial" w:eastAsia="宋体" w:cs="Arial"/>
                <w:i w:val="0"/>
                <w:color w:val="auto"/>
                <w:sz w:val="21"/>
                <w:szCs w:val="21"/>
                <w:u w:val="none"/>
                <w:lang w:val="en-US"/>
              </w:rPr>
            </w:pPr>
            <w:r>
              <w:rPr>
                <w:rFonts w:hint="eastAsia" w:ascii="Arial" w:hAnsi="Arial" w:eastAsia="宋体" w:cs="Arial"/>
                <w:i w:val="0"/>
                <w:color w:val="auto"/>
                <w:kern w:val="0"/>
                <w:sz w:val="21"/>
                <w:szCs w:val="21"/>
                <w:u w:val="none"/>
                <w:lang w:val="en-US" w:eastAsia="zh-CN" w:bidi="ar"/>
              </w:rPr>
              <w:t>公开</w:t>
            </w:r>
            <w:r>
              <w:rPr>
                <w:rFonts w:hint="default" w:ascii="Arial" w:hAnsi="Arial" w:eastAsia="宋体" w:cs="Arial"/>
                <w:i w:val="0"/>
                <w:color w:val="auto"/>
                <w:kern w:val="0"/>
                <w:sz w:val="21"/>
                <w:szCs w:val="21"/>
                <w:u w:val="none"/>
                <w:lang w:val="en-US" w:eastAsia="zh-CN" w:bidi="ar"/>
              </w:rPr>
              <w:t>部门：</w:t>
            </w:r>
            <w:r>
              <w:rPr>
                <w:rFonts w:hint="eastAsia" w:ascii="Arial" w:hAnsi="Arial" w:eastAsia="宋体" w:cs="Arial"/>
                <w:i w:val="0"/>
                <w:color w:val="auto"/>
                <w:kern w:val="0"/>
                <w:sz w:val="21"/>
                <w:szCs w:val="21"/>
                <w:u w:val="none"/>
                <w:lang w:val="en-US" w:eastAsia="zh-CN" w:bidi="ar"/>
              </w:rPr>
              <w:t>原州区寨科乡人民政府</w:t>
            </w:r>
          </w:p>
        </w:tc>
        <w:tc>
          <w:tcPr>
            <w:tcW w:w="7890" w:type="dxa"/>
            <w:gridSpan w:val="6"/>
            <w:tcBorders>
              <w:top w:val="nil"/>
              <w:left w:val="nil"/>
              <w:bottom w:val="nil"/>
              <w:right w:val="nil"/>
            </w:tcBorders>
            <w:shd w:val="clear" w:color="auto" w:fill="auto"/>
            <w:tcMar>
              <w:top w:w="12" w:type="dxa"/>
              <w:left w:w="12" w:type="dxa"/>
              <w:right w:w="12" w:type="dxa"/>
            </w:tcMar>
            <w:vAlign w:val="center"/>
          </w:tcPr>
          <w:p>
            <w:pPr>
              <w:rPr>
                <w:rFonts w:hint="default" w:ascii="Arial" w:hAnsi="Arial" w:eastAsia="宋体" w:cs="Arial"/>
                <w:i w:val="0"/>
                <w:color w:val="auto"/>
                <w:sz w:val="21"/>
                <w:szCs w:val="21"/>
                <w:u w:val="none"/>
              </w:rPr>
            </w:pPr>
          </w:p>
        </w:tc>
        <w:tc>
          <w:tcPr>
            <w:tcW w:w="1436" w:type="dxa"/>
            <w:gridSpan w:val="2"/>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金额单位：元</w:t>
            </w:r>
            <w:r>
              <w:rPr>
                <w:rFonts w:hint="eastAsia" w:ascii="宋体" w:hAnsi="宋体" w:eastAsia="宋体" w:cs="宋体"/>
                <w:i w:val="0"/>
                <w:vanish/>
                <w:color w:val="auto"/>
                <w:kern w:val="0"/>
                <w:sz w:val="21"/>
                <w:szCs w:val="21"/>
                <w:u w:val="none"/>
                <w:lang w:val="en-US" w:eastAsia="zh-CN" w:bidi="ar"/>
              </w:rPr>
              <w:t>元</w:t>
            </w:r>
          </w:p>
        </w:tc>
      </w:tr>
      <w:tr>
        <w:tblPrEx>
          <w:tblCellMar>
            <w:top w:w="0" w:type="dxa"/>
            <w:left w:w="0" w:type="dxa"/>
            <w:bottom w:w="0" w:type="dxa"/>
            <w:right w:w="0" w:type="dxa"/>
          </w:tblCellMar>
        </w:tblPrEx>
        <w:trPr>
          <w:trHeight w:val="241" w:hRule="exact"/>
        </w:trPr>
        <w:tc>
          <w:tcPr>
            <w:tcW w:w="4554" w:type="dxa"/>
            <w:gridSpan w:val="3"/>
            <w:tcBorders>
              <w:top w:val="single" w:color="auto" w:sz="8"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人员经费</w:t>
            </w:r>
          </w:p>
        </w:tc>
        <w:tc>
          <w:tcPr>
            <w:tcW w:w="9326" w:type="dxa"/>
            <w:gridSpan w:val="8"/>
            <w:tcBorders>
              <w:top w:val="single" w:color="auto" w:sz="8"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公用经费</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r>
              <w:rPr>
                <w:rFonts w:hint="eastAsia" w:ascii="宋体" w:hAnsi="宋体" w:eastAsia="宋体" w:cs="宋体"/>
                <w:i w:val="0"/>
                <w:color w:val="auto"/>
                <w:kern w:val="0"/>
                <w:sz w:val="15"/>
                <w:szCs w:val="15"/>
                <w:u w:val="none"/>
                <w:lang w:val="en-US" w:eastAsia="zh-CN" w:bidi="ar"/>
              </w:rPr>
              <w:t>科目编码</w:t>
            </w:r>
          </w:p>
        </w:tc>
        <w:tc>
          <w:tcPr>
            <w:tcW w:w="237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r>
              <w:rPr>
                <w:rFonts w:hint="eastAsia" w:ascii="宋体" w:hAnsi="宋体" w:eastAsia="宋体" w:cs="宋体"/>
                <w:i w:val="0"/>
                <w:color w:val="auto"/>
                <w:kern w:val="0"/>
                <w:sz w:val="15"/>
                <w:szCs w:val="15"/>
                <w:u w:val="none"/>
                <w:lang w:val="en-US" w:eastAsia="zh-CN" w:bidi="ar"/>
              </w:rPr>
              <w:t>科目名称</w:t>
            </w:r>
          </w:p>
        </w:tc>
        <w:tc>
          <w:tcPr>
            <w:tcW w:w="12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default" w:ascii="Arial" w:hAnsi="Arial" w:eastAsia="宋体" w:cs="Arial"/>
                <w:i w:val="0"/>
                <w:color w:val="auto"/>
                <w:sz w:val="15"/>
                <w:szCs w:val="15"/>
                <w:u w:val="none"/>
              </w:rPr>
            </w:pPr>
            <w:r>
              <w:rPr>
                <w:rFonts w:hint="eastAsia" w:ascii="宋体" w:hAnsi="宋体" w:eastAsia="宋体" w:cs="宋体"/>
                <w:i w:val="0"/>
                <w:color w:val="auto"/>
                <w:kern w:val="0"/>
                <w:sz w:val="15"/>
                <w:szCs w:val="15"/>
                <w:u w:val="none"/>
                <w:lang w:val="en-US" w:eastAsia="zh-CN" w:bidi="ar"/>
              </w:rPr>
              <w:t>金额</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r>
              <w:rPr>
                <w:rFonts w:hint="eastAsia" w:ascii="宋体" w:hAnsi="宋体" w:eastAsia="宋体" w:cs="宋体"/>
                <w:i w:val="0"/>
                <w:color w:val="auto"/>
                <w:kern w:val="0"/>
                <w:sz w:val="15"/>
                <w:szCs w:val="15"/>
                <w:u w:val="none"/>
                <w:lang w:val="en-US" w:eastAsia="zh-CN" w:bidi="ar"/>
              </w:rPr>
              <w:t>科目编码</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r>
              <w:rPr>
                <w:rFonts w:hint="eastAsia" w:ascii="宋体" w:hAnsi="宋体" w:eastAsia="宋体" w:cs="宋体"/>
                <w:i w:val="0"/>
                <w:color w:val="auto"/>
                <w:kern w:val="0"/>
                <w:sz w:val="15"/>
                <w:szCs w:val="15"/>
                <w:u w:val="none"/>
                <w:lang w:val="en-US" w:eastAsia="zh-CN" w:bidi="ar"/>
              </w:rPr>
              <w:t>科目名称</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default" w:ascii="Arial" w:hAnsi="Arial" w:eastAsia="宋体" w:cs="Arial"/>
                <w:i w:val="0"/>
                <w:color w:val="auto"/>
                <w:sz w:val="15"/>
                <w:szCs w:val="15"/>
                <w:u w:val="none"/>
              </w:rPr>
            </w:pPr>
            <w:r>
              <w:rPr>
                <w:rFonts w:hint="eastAsia" w:ascii="宋体" w:hAnsi="宋体" w:eastAsia="宋体" w:cs="宋体"/>
                <w:i w:val="0"/>
                <w:color w:val="auto"/>
                <w:kern w:val="0"/>
                <w:sz w:val="15"/>
                <w:szCs w:val="15"/>
                <w:u w:val="none"/>
                <w:lang w:val="en-US" w:eastAsia="zh-CN" w:bidi="ar"/>
              </w:rPr>
              <w:t>金额</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r>
              <w:rPr>
                <w:rFonts w:hint="eastAsia" w:ascii="宋体" w:hAnsi="宋体" w:eastAsia="宋体" w:cs="宋体"/>
                <w:i w:val="0"/>
                <w:color w:val="auto"/>
                <w:kern w:val="0"/>
                <w:sz w:val="15"/>
                <w:szCs w:val="15"/>
                <w:u w:val="none"/>
                <w:lang w:val="en-US" w:eastAsia="zh-CN" w:bidi="ar"/>
              </w:rPr>
              <w:t>科目编码</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r>
              <w:rPr>
                <w:rFonts w:hint="eastAsia" w:ascii="宋体" w:hAnsi="宋体" w:eastAsia="宋体" w:cs="宋体"/>
                <w:i w:val="0"/>
                <w:color w:val="auto"/>
                <w:kern w:val="0"/>
                <w:sz w:val="15"/>
                <w:szCs w:val="15"/>
                <w:u w:val="none"/>
                <w:lang w:val="en-US" w:eastAsia="zh-CN" w:bidi="ar"/>
              </w:rPr>
              <w:t>科目名称</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Arial" w:hAnsi="Arial" w:eastAsia="宋体" w:cs="Arial"/>
                <w:i w:val="0"/>
                <w:color w:val="auto"/>
                <w:sz w:val="15"/>
                <w:szCs w:val="15"/>
                <w:u w:val="none"/>
                <w:lang w:eastAsia="zh-CN"/>
              </w:rPr>
            </w:pPr>
            <w:r>
              <w:rPr>
                <w:rFonts w:hint="eastAsia" w:ascii="Arial" w:hAnsi="Arial" w:eastAsia="宋体" w:cs="Arial"/>
                <w:i w:val="0"/>
                <w:color w:val="auto"/>
                <w:sz w:val="15"/>
                <w:szCs w:val="15"/>
                <w:u w:val="none"/>
                <w:lang w:eastAsia="zh-CN"/>
              </w:rPr>
              <w:t>金额</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kern w:val="0"/>
                <w:sz w:val="15"/>
                <w:szCs w:val="15"/>
                <w:u w:val="none"/>
                <w:lang w:val="en-US" w:eastAsia="zh-CN" w:bidi="ar"/>
              </w:rPr>
            </w:pPr>
            <w:r>
              <w:rPr>
                <w:rFonts w:hint="eastAsia" w:ascii="宋体" w:hAnsi="宋体" w:eastAsia="宋体" w:cs="宋体"/>
                <w:i w:val="0"/>
                <w:color w:val="auto"/>
                <w:kern w:val="0"/>
                <w:sz w:val="15"/>
                <w:szCs w:val="15"/>
                <w:u w:val="none"/>
                <w:lang w:val="en-US" w:eastAsia="zh-CN" w:bidi="ar"/>
              </w:rPr>
              <w:t>301</w:t>
            </w:r>
          </w:p>
        </w:tc>
        <w:tc>
          <w:tcPr>
            <w:tcW w:w="237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kern w:val="0"/>
                <w:sz w:val="15"/>
                <w:szCs w:val="15"/>
                <w:u w:val="none"/>
                <w:lang w:val="en-US" w:eastAsia="zh-CN" w:bidi="ar"/>
              </w:rPr>
            </w:pPr>
            <w:r>
              <w:rPr>
                <w:rFonts w:hint="eastAsia" w:ascii="宋体" w:hAnsi="宋体" w:eastAsia="宋体" w:cs="宋体"/>
                <w:i w:val="0"/>
                <w:color w:val="auto"/>
                <w:kern w:val="0"/>
                <w:sz w:val="15"/>
                <w:szCs w:val="15"/>
                <w:u w:val="none"/>
                <w:lang w:val="en-US" w:eastAsia="zh-CN" w:bidi="ar"/>
              </w:rPr>
              <w:t>工资福利支出</w:t>
            </w:r>
          </w:p>
        </w:tc>
        <w:tc>
          <w:tcPr>
            <w:tcW w:w="12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auto"/>
                <w:sz w:val="15"/>
                <w:szCs w:val="15"/>
                <w:u w:val="none"/>
                <w:lang w:val="en-US" w:eastAsia="zh-CN"/>
              </w:rPr>
            </w:pPr>
            <w:r>
              <w:rPr>
                <w:rFonts w:hint="default" w:ascii="Arial" w:hAnsi="Arial" w:eastAsia="宋体" w:cs="Arial"/>
                <w:i w:val="0"/>
                <w:color w:val="auto"/>
                <w:sz w:val="15"/>
                <w:szCs w:val="15"/>
                <w:u w:val="none"/>
                <w:lang w:val="en-US" w:eastAsia="zh-CN"/>
              </w:rPr>
              <w:t>9931492.97</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kern w:val="0"/>
                <w:sz w:val="15"/>
                <w:szCs w:val="15"/>
                <w:u w:val="none"/>
                <w:lang w:val="en-US" w:eastAsia="zh-CN" w:bidi="ar"/>
              </w:rPr>
            </w:pPr>
            <w:r>
              <w:rPr>
                <w:rFonts w:hint="eastAsia" w:ascii="宋体" w:hAnsi="宋体" w:eastAsia="宋体" w:cs="宋体"/>
                <w:i w:val="0"/>
                <w:color w:val="auto"/>
                <w:kern w:val="0"/>
                <w:sz w:val="15"/>
                <w:szCs w:val="15"/>
                <w:u w:val="none"/>
                <w:lang w:val="en-US" w:eastAsia="zh-CN" w:bidi="ar"/>
              </w:rPr>
              <w:t>302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kern w:val="0"/>
                <w:sz w:val="15"/>
                <w:szCs w:val="15"/>
                <w:u w:val="none"/>
                <w:lang w:val="en-US" w:eastAsia="zh-CN" w:bidi="ar"/>
              </w:rPr>
            </w:pPr>
            <w:r>
              <w:rPr>
                <w:rFonts w:hint="eastAsia" w:ascii="宋体" w:hAnsi="宋体" w:eastAsia="宋体" w:cs="宋体"/>
                <w:i w:val="0"/>
                <w:color w:val="auto"/>
                <w:kern w:val="0"/>
                <w:sz w:val="15"/>
                <w:szCs w:val="15"/>
                <w:u w:val="none"/>
                <w:lang w:val="en-US" w:eastAsia="zh-CN" w:bidi="ar"/>
              </w:rPr>
              <w:t>商品和服务支出</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auto"/>
                <w:sz w:val="15"/>
                <w:szCs w:val="15"/>
                <w:u w:val="none"/>
              </w:rPr>
            </w:pPr>
            <w:r>
              <w:rPr>
                <w:rFonts w:hint="default" w:ascii="Arial" w:hAnsi="Arial" w:eastAsia="宋体" w:cs="Arial"/>
                <w:i w:val="0"/>
                <w:color w:val="auto"/>
                <w:sz w:val="15"/>
                <w:szCs w:val="15"/>
                <w:u w:val="none"/>
              </w:rPr>
              <w:t>764727.02</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kern w:val="0"/>
                <w:sz w:val="15"/>
                <w:szCs w:val="15"/>
                <w:u w:val="none"/>
                <w:lang w:val="en-US" w:eastAsia="zh-CN" w:bidi="ar"/>
              </w:rPr>
            </w:pPr>
            <w:r>
              <w:rPr>
                <w:rFonts w:hint="eastAsia" w:ascii="宋体" w:hAnsi="宋体" w:eastAsia="宋体" w:cs="宋体"/>
                <w:i w:val="0"/>
                <w:color w:val="auto"/>
                <w:kern w:val="0"/>
                <w:sz w:val="15"/>
                <w:szCs w:val="15"/>
                <w:u w:val="none"/>
                <w:lang w:val="en-US" w:eastAsia="zh-CN" w:bidi="ar"/>
              </w:rPr>
              <w:t>310</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kern w:val="0"/>
                <w:sz w:val="15"/>
                <w:szCs w:val="15"/>
                <w:u w:val="none"/>
                <w:lang w:val="en-US" w:eastAsia="zh-CN" w:bidi="ar"/>
              </w:rPr>
            </w:pPr>
            <w:r>
              <w:rPr>
                <w:rFonts w:hint="eastAsia" w:ascii="宋体" w:hAnsi="宋体" w:eastAsia="宋体" w:cs="宋体"/>
                <w:i w:val="0"/>
                <w:color w:val="auto"/>
                <w:kern w:val="0"/>
                <w:sz w:val="15"/>
                <w:szCs w:val="15"/>
                <w:u w:val="none"/>
                <w:lang w:val="en-US" w:eastAsia="zh-CN" w:bidi="ar"/>
              </w:rPr>
              <w:t>资本性支出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auto"/>
                <w:sz w:val="15"/>
                <w:szCs w:val="15"/>
                <w:u w:val="none"/>
                <w:lang w:val="en-US" w:eastAsia="zh-CN"/>
              </w:rPr>
            </w:pPr>
            <w:r>
              <w:rPr>
                <w:rFonts w:hint="eastAsia" w:ascii="Arial" w:hAnsi="Arial" w:eastAsia="宋体" w:cs="Arial"/>
                <w:i w:val="0"/>
                <w:color w:val="auto"/>
                <w:sz w:val="15"/>
                <w:szCs w:val="15"/>
                <w:u w:val="none"/>
                <w:lang w:val="en-US" w:eastAsia="zh-CN"/>
              </w:rPr>
              <w:t>5480</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30101</w:t>
            </w:r>
          </w:p>
        </w:tc>
        <w:tc>
          <w:tcPr>
            <w:tcW w:w="237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 xml:space="preserve">  基本工资</w:t>
            </w:r>
          </w:p>
        </w:tc>
        <w:tc>
          <w:tcPr>
            <w:tcW w:w="12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auto"/>
                <w:sz w:val="15"/>
                <w:szCs w:val="15"/>
                <w:u w:val="none"/>
              </w:rPr>
            </w:pPr>
            <w:r>
              <w:rPr>
                <w:rFonts w:hint="default" w:ascii="Arial" w:hAnsi="Arial" w:eastAsia="宋体" w:cs="Arial"/>
                <w:i w:val="0"/>
                <w:color w:val="auto"/>
                <w:sz w:val="15"/>
                <w:szCs w:val="15"/>
                <w:u w:val="none"/>
              </w:rPr>
              <w:t>2009915</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30201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 xml:space="preserve">  办公费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auto"/>
                <w:sz w:val="15"/>
                <w:szCs w:val="15"/>
                <w:u w:val="none"/>
              </w:rPr>
            </w:pPr>
            <w:r>
              <w:rPr>
                <w:rFonts w:hint="default" w:ascii="Arial" w:hAnsi="Arial" w:eastAsia="宋体" w:cs="Arial"/>
                <w:i w:val="0"/>
                <w:color w:val="auto"/>
                <w:sz w:val="15"/>
                <w:szCs w:val="15"/>
                <w:u w:val="none"/>
              </w:rPr>
              <w:t>77252</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31001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 xml:space="preserve">  房屋建筑物购建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auto"/>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30102</w:t>
            </w:r>
          </w:p>
        </w:tc>
        <w:tc>
          <w:tcPr>
            <w:tcW w:w="237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 xml:space="preserve">  津贴补贴</w:t>
            </w:r>
          </w:p>
        </w:tc>
        <w:tc>
          <w:tcPr>
            <w:tcW w:w="12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auto"/>
                <w:sz w:val="15"/>
                <w:szCs w:val="15"/>
                <w:u w:val="none"/>
              </w:rPr>
            </w:pPr>
            <w:r>
              <w:rPr>
                <w:rFonts w:hint="default" w:ascii="Arial" w:hAnsi="Arial" w:eastAsia="宋体" w:cs="Arial"/>
                <w:i w:val="0"/>
                <w:color w:val="auto"/>
                <w:sz w:val="15"/>
                <w:szCs w:val="15"/>
                <w:u w:val="none"/>
              </w:rPr>
              <w:t>3456972.98</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30202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 xml:space="preserve">  印刷费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auto"/>
                <w:sz w:val="15"/>
                <w:szCs w:val="15"/>
                <w:u w:val="none"/>
              </w:rPr>
            </w:pPr>
            <w:r>
              <w:rPr>
                <w:rFonts w:hint="default" w:ascii="Arial" w:hAnsi="Arial" w:eastAsia="宋体" w:cs="Arial"/>
                <w:i w:val="0"/>
                <w:color w:val="auto"/>
                <w:sz w:val="15"/>
                <w:szCs w:val="15"/>
                <w:u w:val="none"/>
              </w:rPr>
              <w:t>13470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31002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 xml:space="preserve">  办公设备购置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auto"/>
                <w:sz w:val="15"/>
                <w:szCs w:val="15"/>
                <w:u w:val="none"/>
                <w:lang w:val="en-US" w:eastAsia="zh-CN"/>
              </w:rPr>
            </w:pPr>
            <w:r>
              <w:rPr>
                <w:rFonts w:hint="eastAsia" w:ascii="Arial" w:hAnsi="Arial" w:eastAsia="宋体" w:cs="Arial"/>
                <w:i w:val="0"/>
                <w:color w:val="auto"/>
                <w:sz w:val="15"/>
                <w:szCs w:val="15"/>
                <w:u w:val="none"/>
                <w:lang w:val="en-US" w:eastAsia="zh-CN"/>
              </w:rPr>
              <w:t>5480</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30103</w:t>
            </w:r>
          </w:p>
        </w:tc>
        <w:tc>
          <w:tcPr>
            <w:tcW w:w="237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 xml:space="preserve">  奖金</w:t>
            </w:r>
          </w:p>
        </w:tc>
        <w:tc>
          <w:tcPr>
            <w:tcW w:w="12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auto"/>
                <w:sz w:val="15"/>
                <w:szCs w:val="15"/>
                <w:u w:val="none"/>
              </w:rPr>
            </w:pPr>
            <w:r>
              <w:rPr>
                <w:rFonts w:hint="default" w:ascii="Arial" w:hAnsi="Arial" w:eastAsia="宋体" w:cs="Arial"/>
                <w:i w:val="0"/>
                <w:color w:val="auto"/>
                <w:sz w:val="15"/>
                <w:szCs w:val="15"/>
                <w:u w:val="none"/>
              </w:rPr>
              <w:t>2100449</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30203</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 xml:space="preserve">  咨询费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auto"/>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31003</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 xml:space="preserve">  专用设备购置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auto"/>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kern w:val="0"/>
                <w:sz w:val="15"/>
                <w:szCs w:val="15"/>
                <w:u w:val="none"/>
                <w:lang w:val="en-US" w:eastAsia="zh-CN" w:bidi="ar"/>
              </w:rPr>
            </w:pPr>
            <w:r>
              <w:rPr>
                <w:rFonts w:hint="eastAsia" w:ascii="宋体" w:hAnsi="宋体" w:eastAsia="宋体" w:cs="宋体"/>
                <w:i w:val="0"/>
                <w:color w:val="auto"/>
                <w:kern w:val="0"/>
                <w:sz w:val="15"/>
                <w:szCs w:val="15"/>
                <w:u w:val="none"/>
                <w:lang w:val="en-US" w:eastAsia="zh-CN" w:bidi="ar"/>
              </w:rPr>
              <w:t>30106</w:t>
            </w:r>
          </w:p>
        </w:tc>
        <w:tc>
          <w:tcPr>
            <w:tcW w:w="237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kern w:val="0"/>
                <w:sz w:val="15"/>
                <w:szCs w:val="15"/>
                <w:u w:val="none"/>
                <w:lang w:val="en-US" w:eastAsia="zh-CN" w:bidi="ar"/>
              </w:rPr>
            </w:pPr>
            <w:r>
              <w:rPr>
                <w:rFonts w:hint="eastAsia" w:ascii="宋体" w:hAnsi="宋体" w:eastAsia="宋体" w:cs="宋体"/>
                <w:i w:val="0"/>
                <w:color w:val="auto"/>
                <w:kern w:val="0"/>
                <w:sz w:val="15"/>
                <w:szCs w:val="15"/>
                <w:u w:val="none"/>
                <w:lang w:val="en-US" w:eastAsia="zh-CN" w:bidi="ar"/>
              </w:rPr>
              <w:t xml:space="preserve">  伙食补助费</w:t>
            </w:r>
          </w:p>
        </w:tc>
        <w:tc>
          <w:tcPr>
            <w:tcW w:w="12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auto"/>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kern w:val="0"/>
                <w:sz w:val="15"/>
                <w:szCs w:val="15"/>
                <w:u w:val="none"/>
                <w:lang w:val="en-US" w:eastAsia="zh-CN" w:bidi="ar"/>
              </w:rPr>
            </w:pPr>
            <w:r>
              <w:rPr>
                <w:rFonts w:hint="eastAsia" w:ascii="宋体" w:hAnsi="宋体" w:eastAsia="宋体" w:cs="宋体"/>
                <w:i w:val="0"/>
                <w:color w:val="auto"/>
                <w:kern w:val="0"/>
                <w:sz w:val="15"/>
                <w:szCs w:val="15"/>
                <w:u w:val="none"/>
                <w:lang w:val="en-US" w:eastAsia="zh-CN" w:bidi="ar"/>
              </w:rPr>
              <w:t>30204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kern w:val="0"/>
                <w:sz w:val="15"/>
                <w:szCs w:val="15"/>
                <w:u w:val="none"/>
                <w:lang w:val="en-US" w:eastAsia="zh-CN" w:bidi="ar"/>
              </w:rPr>
            </w:pPr>
            <w:r>
              <w:rPr>
                <w:rFonts w:hint="eastAsia" w:ascii="宋体" w:hAnsi="宋体" w:eastAsia="宋体" w:cs="宋体"/>
                <w:i w:val="0"/>
                <w:color w:val="auto"/>
                <w:kern w:val="0"/>
                <w:sz w:val="15"/>
                <w:szCs w:val="15"/>
                <w:u w:val="none"/>
                <w:lang w:val="en-US" w:eastAsia="zh-CN" w:bidi="ar"/>
              </w:rPr>
              <w:t xml:space="preserve">  手续费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auto"/>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kern w:val="0"/>
                <w:sz w:val="15"/>
                <w:szCs w:val="15"/>
                <w:u w:val="none"/>
                <w:lang w:val="en-US" w:eastAsia="zh-CN" w:bidi="ar"/>
              </w:rPr>
            </w:pPr>
            <w:r>
              <w:rPr>
                <w:rFonts w:hint="eastAsia" w:ascii="宋体" w:hAnsi="宋体" w:eastAsia="宋体" w:cs="宋体"/>
                <w:i w:val="0"/>
                <w:color w:val="auto"/>
                <w:kern w:val="0"/>
                <w:sz w:val="15"/>
                <w:szCs w:val="15"/>
                <w:u w:val="none"/>
                <w:lang w:val="en-US" w:eastAsia="zh-CN" w:bidi="ar"/>
              </w:rPr>
              <w:t>31005</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kern w:val="0"/>
                <w:sz w:val="15"/>
                <w:szCs w:val="15"/>
                <w:u w:val="none"/>
                <w:lang w:val="en-US" w:eastAsia="zh-CN" w:bidi="ar"/>
              </w:rPr>
            </w:pPr>
            <w:r>
              <w:rPr>
                <w:rFonts w:hint="eastAsia" w:ascii="宋体" w:hAnsi="宋体" w:eastAsia="宋体" w:cs="宋体"/>
                <w:i w:val="0"/>
                <w:color w:val="auto"/>
                <w:kern w:val="0"/>
                <w:sz w:val="15"/>
                <w:szCs w:val="15"/>
                <w:u w:val="none"/>
                <w:lang w:val="en-US" w:eastAsia="zh-CN" w:bidi="ar"/>
              </w:rPr>
              <w:t xml:space="preserve">  基础设施建设</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auto"/>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kern w:val="0"/>
                <w:sz w:val="15"/>
                <w:szCs w:val="15"/>
                <w:u w:val="none"/>
                <w:lang w:val="en-US" w:eastAsia="zh-CN" w:bidi="ar"/>
              </w:rPr>
            </w:pPr>
            <w:r>
              <w:rPr>
                <w:rFonts w:hint="eastAsia" w:ascii="宋体" w:hAnsi="宋体" w:eastAsia="宋体" w:cs="宋体"/>
                <w:i w:val="0"/>
                <w:color w:val="auto"/>
                <w:kern w:val="0"/>
                <w:sz w:val="15"/>
                <w:szCs w:val="15"/>
                <w:u w:val="none"/>
                <w:lang w:val="en-US" w:eastAsia="zh-CN" w:bidi="ar"/>
              </w:rPr>
              <w:t>30107</w:t>
            </w:r>
          </w:p>
        </w:tc>
        <w:tc>
          <w:tcPr>
            <w:tcW w:w="237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kern w:val="0"/>
                <w:sz w:val="15"/>
                <w:szCs w:val="15"/>
                <w:u w:val="none"/>
                <w:lang w:val="en-US" w:eastAsia="zh-CN" w:bidi="ar"/>
              </w:rPr>
            </w:pPr>
            <w:r>
              <w:rPr>
                <w:rFonts w:hint="eastAsia" w:ascii="宋体" w:hAnsi="宋体" w:eastAsia="宋体" w:cs="宋体"/>
                <w:i w:val="0"/>
                <w:color w:val="auto"/>
                <w:kern w:val="0"/>
                <w:sz w:val="15"/>
                <w:szCs w:val="15"/>
                <w:u w:val="none"/>
                <w:lang w:val="en-US" w:eastAsia="zh-CN" w:bidi="ar"/>
              </w:rPr>
              <w:t xml:space="preserve">  绩效工资</w:t>
            </w:r>
          </w:p>
        </w:tc>
        <w:tc>
          <w:tcPr>
            <w:tcW w:w="12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auto"/>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kern w:val="0"/>
                <w:sz w:val="15"/>
                <w:szCs w:val="15"/>
                <w:u w:val="none"/>
                <w:lang w:val="en-US" w:eastAsia="zh-CN" w:bidi="ar"/>
              </w:rPr>
            </w:pPr>
            <w:r>
              <w:rPr>
                <w:rFonts w:hint="eastAsia" w:ascii="宋体" w:hAnsi="宋体" w:eastAsia="宋体" w:cs="宋体"/>
                <w:i w:val="0"/>
                <w:color w:val="auto"/>
                <w:kern w:val="0"/>
                <w:sz w:val="15"/>
                <w:szCs w:val="15"/>
                <w:u w:val="none"/>
                <w:lang w:val="en-US" w:eastAsia="zh-CN" w:bidi="ar"/>
              </w:rPr>
              <w:t>30205</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kern w:val="0"/>
                <w:sz w:val="15"/>
                <w:szCs w:val="15"/>
                <w:u w:val="none"/>
                <w:lang w:val="en-US" w:eastAsia="zh-CN" w:bidi="ar"/>
              </w:rPr>
            </w:pPr>
            <w:r>
              <w:rPr>
                <w:rFonts w:hint="eastAsia" w:ascii="宋体" w:hAnsi="宋体" w:eastAsia="宋体" w:cs="宋体"/>
                <w:i w:val="0"/>
                <w:color w:val="auto"/>
                <w:kern w:val="0"/>
                <w:sz w:val="15"/>
                <w:szCs w:val="15"/>
                <w:u w:val="none"/>
                <w:lang w:val="en-US" w:eastAsia="zh-CN" w:bidi="ar"/>
              </w:rPr>
              <w:t xml:space="preserve">  水费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auto"/>
                <w:sz w:val="15"/>
                <w:szCs w:val="15"/>
                <w:u w:val="none"/>
              </w:rPr>
            </w:pPr>
            <w:r>
              <w:rPr>
                <w:rFonts w:hint="default" w:ascii="Arial" w:hAnsi="Arial" w:eastAsia="宋体" w:cs="Arial"/>
                <w:i w:val="0"/>
                <w:color w:val="auto"/>
                <w:sz w:val="15"/>
                <w:szCs w:val="15"/>
                <w:u w:val="none"/>
              </w:rPr>
              <w:t>2386.5</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kern w:val="0"/>
                <w:sz w:val="15"/>
                <w:szCs w:val="15"/>
                <w:u w:val="none"/>
                <w:lang w:val="en-US" w:eastAsia="zh-CN" w:bidi="ar"/>
              </w:rPr>
            </w:pPr>
            <w:r>
              <w:rPr>
                <w:rFonts w:hint="eastAsia" w:ascii="宋体" w:hAnsi="宋体" w:eastAsia="宋体" w:cs="宋体"/>
                <w:i w:val="0"/>
                <w:color w:val="auto"/>
                <w:kern w:val="0"/>
                <w:sz w:val="15"/>
                <w:szCs w:val="15"/>
                <w:u w:val="none"/>
                <w:lang w:val="en-US" w:eastAsia="zh-CN" w:bidi="ar"/>
              </w:rPr>
              <w:t>31006</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kern w:val="0"/>
                <w:sz w:val="15"/>
                <w:szCs w:val="15"/>
                <w:u w:val="none"/>
                <w:lang w:val="en-US" w:eastAsia="zh-CN" w:bidi="ar"/>
              </w:rPr>
            </w:pPr>
            <w:r>
              <w:rPr>
                <w:rFonts w:hint="eastAsia" w:ascii="宋体" w:hAnsi="宋体" w:eastAsia="宋体" w:cs="宋体"/>
                <w:i w:val="0"/>
                <w:color w:val="auto"/>
                <w:kern w:val="0"/>
                <w:sz w:val="15"/>
                <w:szCs w:val="15"/>
                <w:u w:val="none"/>
                <w:lang w:val="en-US" w:eastAsia="zh-CN" w:bidi="ar"/>
              </w:rPr>
              <w:t xml:space="preserve">  大型修缮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auto"/>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kern w:val="0"/>
                <w:sz w:val="15"/>
                <w:szCs w:val="15"/>
                <w:u w:val="none"/>
                <w:lang w:val="en-US" w:eastAsia="zh-CN" w:bidi="ar"/>
              </w:rPr>
            </w:pPr>
            <w:r>
              <w:rPr>
                <w:rFonts w:hint="eastAsia" w:ascii="宋体" w:hAnsi="宋体" w:eastAsia="宋体" w:cs="宋体"/>
                <w:i w:val="0"/>
                <w:color w:val="auto"/>
                <w:kern w:val="0"/>
                <w:sz w:val="15"/>
                <w:szCs w:val="15"/>
                <w:u w:val="none"/>
                <w:lang w:val="en-US" w:eastAsia="zh-CN" w:bidi="ar"/>
              </w:rPr>
              <w:t>30108</w:t>
            </w:r>
          </w:p>
        </w:tc>
        <w:tc>
          <w:tcPr>
            <w:tcW w:w="237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kern w:val="0"/>
                <w:sz w:val="15"/>
                <w:szCs w:val="15"/>
                <w:u w:val="none"/>
                <w:lang w:val="en-US" w:eastAsia="zh-CN" w:bidi="ar"/>
              </w:rPr>
            </w:pPr>
            <w:r>
              <w:rPr>
                <w:rFonts w:hint="eastAsia" w:ascii="宋体" w:hAnsi="宋体" w:eastAsia="宋体" w:cs="宋体"/>
                <w:i w:val="0"/>
                <w:color w:val="auto"/>
                <w:kern w:val="0"/>
                <w:sz w:val="15"/>
                <w:szCs w:val="15"/>
                <w:u w:val="none"/>
                <w:lang w:val="en-US" w:eastAsia="zh-CN" w:bidi="ar"/>
              </w:rPr>
              <w:t xml:space="preserve">  机关事业单位基本养老保险缴费</w:t>
            </w:r>
          </w:p>
        </w:tc>
        <w:tc>
          <w:tcPr>
            <w:tcW w:w="12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auto"/>
                <w:sz w:val="15"/>
                <w:szCs w:val="15"/>
                <w:u w:val="none"/>
              </w:rPr>
            </w:pPr>
            <w:r>
              <w:rPr>
                <w:rFonts w:hint="default" w:ascii="Arial" w:hAnsi="Arial" w:eastAsia="宋体" w:cs="Arial"/>
                <w:i w:val="0"/>
                <w:color w:val="auto"/>
                <w:sz w:val="15"/>
                <w:szCs w:val="15"/>
                <w:u w:val="none"/>
              </w:rPr>
              <w:t>780758.36</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kern w:val="0"/>
                <w:sz w:val="15"/>
                <w:szCs w:val="15"/>
                <w:u w:val="none"/>
                <w:lang w:val="en-US" w:eastAsia="zh-CN" w:bidi="ar"/>
              </w:rPr>
            </w:pPr>
            <w:r>
              <w:rPr>
                <w:rFonts w:hint="eastAsia" w:ascii="宋体" w:hAnsi="宋体" w:eastAsia="宋体" w:cs="宋体"/>
                <w:i w:val="0"/>
                <w:color w:val="auto"/>
                <w:kern w:val="0"/>
                <w:sz w:val="15"/>
                <w:szCs w:val="15"/>
                <w:u w:val="none"/>
                <w:lang w:val="en-US" w:eastAsia="zh-CN" w:bidi="ar"/>
              </w:rPr>
              <w:t>30206</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kern w:val="0"/>
                <w:sz w:val="15"/>
                <w:szCs w:val="15"/>
                <w:u w:val="none"/>
                <w:lang w:val="en-US" w:eastAsia="zh-CN" w:bidi="ar"/>
              </w:rPr>
            </w:pPr>
            <w:r>
              <w:rPr>
                <w:rFonts w:hint="eastAsia" w:ascii="宋体" w:hAnsi="宋体" w:eastAsia="宋体" w:cs="宋体"/>
                <w:i w:val="0"/>
                <w:color w:val="auto"/>
                <w:kern w:val="0"/>
                <w:sz w:val="15"/>
                <w:szCs w:val="15"/>
                <w:u w:val="none"/>
                <w:lang w:val="en-US" w:eastAsia="zh-CN" w:bidi="ar"/>
              </w:rPr>
              <w:t xml:space="preserve">  电费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auto"/>
                <w:sz w:val="15"/>
                <w:szCs w:val="15"/>
                <w:u w:val="none"/>
              </w:rPr>
            </w:pPr>
            <w:r>
              <w:rPr>
                <w:rFonts w:hint="default" w:ascii="Arial" w:hAnsi="Arial" w:eastAsia="宋体" w:cs="Arial"/>
                <w:i w:val="0"/>
                <w:color w:val="auto"/>
                <w:sz w:val="15"/>
                <w:szCs w:val="15"/>
                <w:u w:val="none"/>
              </w:rPr>
              <w:t>72397.17</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kern w:val="0"/>
                <w:sz w:val="15"/>
                <w:szCs w:val="15"/>
                <w:u w:val="none"/>
                <w:lang w:val="en-US" w:eastAsia="zh-CN" w:bidi="ar"/>
              </w:rPr>
            </w:pPr>
            <w:r>
              <w:rPr>
                <w:rFonts w:hint="eastAsia" w:ascii="宋体" w:hAnsi="宋体" w:eastAsia="宋体" w:cs="宋体"/>
                <w:i w:val="0"/>
                <w:color w:val="auto"/>
                <w:kern w:val="0"/>
                <w:sz w:val="15"/>
                <w:szCs w:val="15"/>
                <w:u w:val="none"/>
                <w:lang w:val="en-US" w:eastAsia="zh-CN" w:bidi="ar"/>
              </w:rPr>
              <w:t>31007</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kern w:val="0"/>
                <w:sz w:val="15"/>
                <w:szCs w:val="15"/>
                <w:u w:val="none"/>
                <w:lang w:val="en-US" w:eastAsia="zh-CN" w:bidi="ar"/>
              </w:rPr>
            </w:pPr>
            <w:r>
              <w:rPr>
                <w:rFonts w:hint="eastAsia" w:ascii="宋体" w:hAnsi="宋体" w:eastAsia="宋体" w:cs="宋体"/>
                <w:i w:val="0"/>
                <w:color w:val="auto"/>
                <w:kern w:val="0"/>
                <w:sz w:val="15"/>
                <w:szCs w:val="15"/>
                <w:u w:val="none"/>
                <w:lang w:val="en-US" w:eastAsia="zh-CN" w:bidi="ar"/>
              </w:rPr>
              <w:t xml:space="preserve">  信息网络及软件购置更新</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auto"/>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kern w:val="0"/>
                <w:sz w:val="15"/>
                <w:szCs w:val="15"/>
                <w:u w:val="none"/>
                <w:lang w:val="en-US" w:eastAsia="zh-CN" w:bidi="ar"/>
              </w:rPr>
            </w:pPr>
            <w:r>
              <w:rPr>
                <w:rFonts w:hint="eastAsia" w:ascii="宋体" w:hAnsi="宋体" w:eastAsia="宋体" w:cs="宋体"/>
                <w:i w:val="0"/>
                <w:color w:val="auto"/>
                <w:kern w:val="0"/>
                <w:sz w:val="15"/>
                <w:szCs w:val="15"/>
                <w:u w:val="none"/>
                <w:lang w:val="en-US" w:eastAsia="zh-CN" w:bidi="ar"/>
              </w:rPr>
              <w:t>30109</w:t>
            </w:r>
          </w:p>
        </w:tc>
        <w:tc>
          <w:tcPr>
            <w:tcW w:w="237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kern w:val="0"/>
                <w:sz w:val="15"/>
                <w:szCs w:val="15"/>
                <w:u w:val="none"/>
                <w:lang w:val="en-US" w:eastAsia="zh-CN" w:bidi="ar"/>
              </w:rPr>
            </w:pPr>
            <w:r>
              <w:rPr>
                <w:rFonts w:hint="eastAsia" w:ascii="宋体" w:hAnsi="宋体" w:eastAsia="宋体" w:cs="宋体"/>
                <w:i w:val="0"/>
                <w:color w:val="auto"/>
                <w:kern w:val="0"/>
                <w:sz w:val="15"/>
                <w:szCs w:val="15"/>
                <w:u w:val="none"/>
                <w:lang w:val="en-US" w:eastAsia="zh-CN" w:bidi="ar"/>
              </w:rPr>
              <w:t xml:space="preserve">  职业年金缴费</w:t>
            </w:r>
          </w:p>
        </w:tc>
        <w:tc>
          <w:tcPr>
            <w:tcW w:w="12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auto"/>
                <w:sz w:val="15"/>
                <w:szCs w:val="15"/>
                <w:u w:val="none"/>
              </w:rPr>
            </w:pPr>
            <w:r>
              <w:rPr>
                <w:rFonts w:hint="default" w:ascii="Arial" w:hAnsi="Arial" w:eastAsia="宋体" w:cs="Arial"/>
                <w:i w:val="0"/>
                <w:color w:val="auto"/>
                <w:sz w:val="15"/>
                <w:szCs w:val="15"/>
                <w:u w:val="none"/>
              </w:rPr>
              <w:t>469471.9</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kern w:val="0"/>
                <w:sz w:val="15"/>
                <w:szCs w:val="15"/>
                <w:u w:val="none"/>
                <w:lang w:val="en-US" w:eastAsia="zh-CN" w:bidi="ar"/>
              </w:rPr>
            </w:pPr>
            <w:r>
              <w:rPr>
                <w:rFonts w:hint="eastAsia" w:ascii="宋体" w:hAnsi="宋体" w:eastAsia="宋体" w:cs="宋体"/>
                <w:i w:val="0"/>
                <w:color w:val="auto"/>
                <w:kern w:val="0"/>
                <w:sz w:val="15"/>
                <w:szCs w:val="15"/>
                <w:u w:val="none"/>
                <w:lang w:val="en-US" w:eastAsia="zh-CN" w:bidi="ar"/>
              </w:rPr>
              <w:t>30207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kern w:val="0"/>
                <w:sz w:val="15"/>
                <w:szCs w:val="15"/>
                <w:u w:val="none"/>
                <w:lang w:val="en-US" w:eastAsia="zh-CN" w:bidi="ar"/>
              </w:rPr>
            </w:pPr>
            <w:r>
              <w:rPr>
                <w:rFonts w:hint="eastAsia" w:ascii="宋体" w:hAnsi="宋体" w:eastAsia="宋体" w:cs="宋体"/>
                <w:i w:val="0"/>
                <w:color w:val="auto"/>
                <w:kern w:val="0"/>
                <w:sz w:val="15"/>
                <w:szCs w:val="15"/>
                <w:u w:val="none"/>
                <w:lang w:val="en-US" w:eastAsia="zh-CN" w:bidi="ar"/>
              </w:rPr>
              <w:t xml:space="preserve">  邮电费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auto"/>
                <w:sz w:val="15"/>
                <w:szCs w:val="15"/>
                <w:u w:val="none"/>
              </w:rPr>
            </w:pPr>
            <w:r>
              <w:rPr>
                <w:rFonts w:hint="default" w:ascii="Arial" w:hAnsi="Arial" w:eastAsia="宋体" w:cs="Arial"/>
                <w:i w:val="0"/>
                <w:color w:val="auto"/>
                <w:sz w:val="15"/>
                <w:szCs w:val="15"/>
                <w:u w:val="none"/>
              </w:rPr>
              <w:t>38733.64</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kern w:val="0"/>
                <w:sz w:val="15"/>
                <w:szCs w:val="15"/>
                <w:u w:val="none"/>
                <w:lang w:val="en-US" w:eastAsia="zh-CN" w:bidi="ar"/>
              </w:rPr>
            </w:pPr>
            <w:r>
              <w:rPr>
                <w:rFonts w:hint="eastAsia" w:ascii="宋体" w:hAnsi="宋体" w:eastAsia="宋体" w:cs="宋体"/>
                <w:i w:val="0"/>
                <w:color w:val="auto"/>
                <w:kern w:val="0"/>
                <w:sz w:val="15"/>
                <w:szCs w:val="15"/>
                <w:u w:val="none"/>
                <w:lang w:val="en-US" w:eastAsia="zh-CN" w:bidi="ar"/>
              </w:rPr>
              <w:t>31008</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kern w:val="0"/>
                <w:sz w:val="15"/>
                <w:szCs w:val="15"/>
                <w:u w:val="none"/>
                <w:lang w:val="en-US" w:eastAsia="zh-CN" w:bidi="ar"/>
              </w:rPr>
            </w:pPr>
            <w:r>
              <w:rPr>
                <w:rFonts w:hint="eastAsia" w:ascii="宋体" w:hAnsi="宋体" w:eastAsia="宋体" w:cs="宋体"/>
                <w:i w:val="0"/>
                <w:color w:val="auto"/>
                <w:kern w:val="0"/>
                <w:sz w:val="15"/>
                <w:szCs w:val="15"/>
                <w:u w:val="none"/>
                <w:lang w:val="en-US" w:eastAsia="zh-CN" w:bidi="ar"/>
              </w:rPr>
              <w:t xml:space="preserve">  物资储备</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auto"/>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kern w:val="0"/>
                <w:sz w:val="15"/>
                <w:szCs w:val="15"/>
                <w:u w:val="none"/>
                <w:lang w:val="en-US" w:eastAsia="zh-CN" w:bidi="ar"/>
              </w:rPr>
            </w:pPr>
            <w:r>
              <w:rPr>
                <w:rFonts w:hint="eastAsia" w:ascii="宋体" w:hAnsi="宋体" w:eastAsia="宋体" w:cs="宋体"/>
                <w:i w:val="0"/>
                <w:color w:val="auto"/>
                <w:kern w:val="0"/>
                <w:sz w:val="15"/>
                <w:szCs w:val="15"/>
                <w:u w:val="none"/>
                <w:lang w:val="en-US" w:eastAsia="zh-CN" w:bidi="ar"/>
              </w:rPr>
              <w:t>30110</w:t>
            </w:r>
          </w:p>
        </w:tc>
        <w:tc>
          <w:tcPr>
            <w:tcW w:w="237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kern w:val="0"/>
                <w:sz w:val="15"/>
                <w:szCs w:val="15"/>
                <w:u w:val="none"/>
                <w:lang w:val="en-US" w:eastAsia="zh-CN" w:bidi="ar"/>
              </w:rPr>
            </w:pPr>
            <w:r>
              <w:rPr>
                <w:rFonts w:hint="eastAsia" w:ascii="宋体" w:hAnsi="宋体" w:eastAsia="宋体" w:cs="宋体"/>
                <w:i w:val="0"/>
                <w:color w:val="auto"/>
                <w:kern w:val="0"/>
                <w:sz w:val="15"/>
                <w:szCs w:val="15"/>
                <w:u w:val="none"/>
                <w:lang w:val="en-US" w:eastAsia="zh-CN" w:bidi="ar"/>
              </w:rPr>
              <w:t xml:space="preserve">  职工基本医疗保险缴费</w:t>
            </w:r>
          </w:p>
        </w:tc>
        <w:tc>
          <w:tcPr>
            <w:tcW w:w="12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auto"/>
                <w:sz w:val="15"/>
                <w:szCs w:val="15"/>
                <w:u w:val="none"/>
              </w:rPr>
            </w:pPr>
            <w:r>
              <w:rPr>
                <w:rFonts w:hint="default" w:ascii="Arial" w:hAnsi="Arial" w:eastAsia="宋体" w:cs="Arial"/>
                <w:i w:val="0"/>
                <w:color w:val="auto"/>
                <w:sz w:val="15"/>
                <w:szCs w:val="15"/>
                <w:u w:val="none"/>
              </w:rPr>
              <w:t>325637</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kern w:val="0"/>
                <w:sz w:val="15"/>
                <w:szCs w:val="15"/>
                <w:u w:val="none"/>
                <w:lang w:val="en-US" w:eastAsia="zh-CN" w:bidi="ar"/>
              </w:rPr>
            </w:pPr>
            <w:r>
              <w:rPr>
                <w:rFonts w:hint="eastAsia" w:ascii="宋体" w:hAnsi="宋体" w:eastAsia="宋体" w:cs="宋体"/>
                <w:i w:val="0"/>
                <w:color w:val="auto"/>
                <w:kern w:val="0"/>
                <w:sz w:val="15"/>
                <w:szCs w:val="15"/>
                <w:u w:val="none"/>
                <w:lang w:val="en-US" w:eastAsia="zh-CN" w:bidi="ar"/>
              </w:rPr>
              <w:t>30208</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kern w:val="0"/>
                <w:sz w:val="15"/>
                <w:szCs w:val="15"/>
                <w:u w:val="none"/>
                <w:lang w:val="en-US" w:eastAsia="zh-CN" w:bidi="ar"/>
              </w:rPr>
            </w:pPr>
            <w:r>
              <w:rPr>
                <w:rFonts w:hint="eastAsia" w:ascii="宋体" w:hAnsi="宋体" w:eastAsia="宋体" w:cs="宋体"/>
                <w:i w:val="0"/>
                <w:color w:val="auto"/>
                <w:kern w:val="0"/>
                <w:sz w:val="15"/>
                <w:szCs w:val="15"/>
                <w:u w:val="none"/>
                <w:lang w:val="en-US" w:eastAsia="zh-CN" w:bidi="ar"/>
              </w:rPr>
              <w:t xml:space="preserve">  取暖费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auto"/>
                <w:sz w:val="15"/>
                <w:szCs w:val="15"/>
                <w:u w:val="none"/>
              </w:rPr>
            </w:pPr>
            <w:r>
              <w:rPr>
                <w:rFonts w:hint="default" w:ascii="Arial" w:hAnsi="Arial" w:eastAsia="宋体" w:cs="Arial"/>
                <w:i w:val="0"/>
                <w:color w:val="auto"/>
                <w:sz w:val="15"/>
                <w:szCs w:val="15"/>
                <w:u w:val="none"/>
              </w:rPr>
              <w:t>28800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kern w:val="0"/>
                <w:sz w:val="15"/>
                <w:szCs w:val="15"/>
                <w:u w:val="none"/>
                <w:lang w:val="en-US" w:eastAsia="zh-CN" w:bidi="ar"/>
              </w:rPr>
            </w:pPr>
            <w:r>
              <w:rPr>
                <w:rFonts w:hint="eastAsia" w:ascii="宋体" w:hAnsi="宋体" w:eastAsia="宋体" w:cs="宋体"/>
                <w:i w:val="0"/>
                <w:color w:val="auto"/>
                <w:kern w:val="0"/>
                <w:sz w:val="15"/>
                <w:szCs w:val="15"/>
                <w:u w:val="none"/>
                <w:lang w:val="en-US" w:eastAsia="zh-CN" w:bidi="ar"/>
              </w:rPr>
              <w:t>31009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kern w:val="0"/>
                <w:sz w:val="15"/>
                <w:szCs w:val="15"/>
                <w:u w:val="none"/>
                <w:lang w:val="en-US" w:eastAsia="zh-CN" w:bidi="ar"/>
              </w:rPr>
            </w:pPr>
            <w:r>
              <w:rPr>
                <w:rFonts w:hint="eastAsia" w:ascii="宋体" w:hAnsi="宋体" w:eastAsia="宋体" w:cs="宋体"/>
                <w:i w:val="0"/>
                <w:color w:val="auto"/>
                <w:kern w:val="0"/>
                <w:sz w:val="15"/>
                <w:szCs w:val="15"/>
                <w:u w:val="none"/>
                <w:lang w:val="en-US" w:eastAsia="zh-CN" w:bidi="ar"/>
              </w:rPr>
              <w:t xml:space="preserve">  土地补偿</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auto"/>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kern w:val="0"/>
                <w:sz w:val="15"/>
                <w:szCs w:val="15"/>
                <w:u w:val="none"/>
                <w:lang w:val="en-US" w:eastAsia="zh-CN" w:bidi="ar"/>
              </w:rPr>
            </w:pPr>
            <w:r>
              <w:rPr>
                <w:rFonts w:hint="eastAsia" w:ascii="宋体" w:hAnsi="宋体" w:eastAsia="宋体" w:cs="宋体"/>
                <w:i w:val="0"/>
                <w:color w:val="auto"/>
                <w:kern w:val="0"/>
                <w:sz w:val="15"/>
                <w:szCs w:val="15"/>
                <w:u w:val="none"/>
                <w:lang w:val="en-US" w:eastAsia="zh-CN" w:bidi="ar"/>
              </w:rPr>
              <w:t>30111</w:t>
            </w:r>
          </w:p>
        </w:tc>
        <w:tc>
          <w:tcPr>
            <w:tcW w:w="237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kern w:val="0"/>
                <w:sz w:val="15"/>
                <w:szCs w:val="15"/>
                <w:u w:val="none"/>
                <w:lang w:val="en-US" w:eastAsia="zh-CN" w:bidi="ar"/>
              </w:rPr>
            </w:pPr>
            <w:r>
              <w:rPr>
                <w:rFonts w:hint="eastAsia" w:ascii="宋体" w:hAnsi="宋体" w:eastAsia="宋体" w:cs="宋体"/>
                <w:i w:val="0"/>
                <w:color w:val="auto"/>
                <w:kern w:val="0"/>
                <w:sz w:val="15"/>
                <w:szCs w:val="15"/>
                <w:u w:val="none"/>
                <w:lang w:val="en-US" w:eastAsia="zh-CN" w:bidi="ar"/>
              </w:rPr>
              <w:t xml:space="preserve">  公务员医疗补助缴费</w:t>
            </w:r>
          </w:p>
        </w:tc>
        <w:tc>
          <w:tcPr>
            <w:tcW w:w="12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auto"/>
                <w:sz w:val="15"/>
                <w:szCs w:val="15"/>
                <w:u w:val="none"/>
              </w:rPr>
            </w:pPr>
            <w:r>
              <w:rPr>
                <w:rFonts w:hint="default" w:ascii="Arial" w:hAnsi="Arial" w:eastAsia="宋体" w:cs="Arial"/>
                <w:i w:val="0"/>
                <w:color w:val="auto"/>
                <w:sz w:val="15"/>
                <w:szCs w:val="15"/>
                <w:u w:val="none"/>
              </w:rPr>
              <w:t>72978.89</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kern w:val="0"/>
                <w:sz w:val="15"/>
                <w:szCs w:val="15"/>
                <w:u w:val="none"/>
                <w:lang w:val="en-US" w:eastAsia="zh-CN" w:bidi="ar"/>
              </w:rPr>
            </w:pPr>
            <w:r>
              <w:rPr>
                <w:rFonts w:hint="eastAsia" w:ascii="宋体" w:hAnsi="宋体" w:eastAsia="宋体" w:cs="宋体"/>
                <w:i w:val="0"/>
                <w:color w:val="auto"/>
                <w:kern w:val="0"/>
                <w:sz w:val="15"/>
                <w:szCs w:val="15"/>
                <w:u w:val="none"/>
                <w:lang w:val="en-US" w:eastAsia="zh-CN" w:bidi="ar"/>
              </w:rPr>
              <w:t>30209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kern w:val="0"/>
                <w:sz w:val="15"/>
                <w:szCs w:val="15"/>
                <w:u w:val="none"/>
                <w:lang w:val="en-US" w:eastAsia="zh-CN" w:bidi="ar"/>
              </w:rPr>
            </w:pPr>
            <w:r>
              <w:rPr>
                <w:rFonts w:hint="eastAsia" w:ascii="宋体" w:hAnsi="宋体" w:eastAsia="宋体" w:cs="宋体"/>
                <w:i w:val="0"/>
                <w:color w:val="auto"/>
                <w:kern w:val="0"/>
                <w:sz w:val="15"/>
                <w:szCs w:val="15"/>
                <w:u w:val="none"/>
                <w:lang w:val="en-US" w:eastAsia="zh-CN" w:bidi="ar"/>
              </w:rPr>
              <w:t xml:space="preserve">  物业管理费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auto"/>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kern w:val="0"/>
                <w:sz w:val="15"/>
                <w:szCs w:val="15"/>
                <w:u w:val="none"/>
                <w:lang w:val="en-US" w:eastAsia="zh-CN" w:bidi="ar"/>
              </w:rPr>
            </w:pPr>
            <w:r>
              <w:rPr>
                <w:rFonts w:hint="eastAsia" w:ascii="宋体" w:hAnsi="宋体" w:eastAsia="宋体" w:cs="宋体"/>
                <w:i w:val="0"/>
                <w:color w:val="auto"/>
                <w:kern w:val="0"/>
                <w:sz w:val="15"/>
                <w:szCs w:val="15"/>
                <w:u w:val="none"/>
                <w:lang w:val="en-US" w:eastAsia="zh-CN" w:bidi="ar"/>
              </w:rPr>
              <w:t>31010</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kern w:val="0"/>
                <w:sz w:val="15"/>
                <w:szCs w:val="15"/>
                <w:u w:val="none"/>
                <w:lang w:val="en-US" w:eastAsia="zh-CN" w:bidi="ar"/>
              </w:rPr>
            </w:pPr>
            <w:r>
              <w:rPr>
                <w:rFonts w:hint="eastAsia" w:ascii="宋体" w:hAnsi="宋体" w:eastAsia="宋体" w:cs="宋体"/>
                <w:i w:val="0"/>
                <w:color w:val="auto"/>
                <w:kern w:val="0"/>
                <w:sz w:val="15"/>
                <w:szCs w:val="15"/>
                <w:u w:val="none"/>
                <w:lang w:val="en-US" w:eastAsia="zh-CN" w:bidi="ar"/>
              </w:rPr>
              <w:t xml:space="preserve">  安置补助</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auto"/>
                <w:sz w:val="15"/>
                <w:szCs w:val="15"/>
                <w:u w:val="none"/>
              </w:rPr>
            </w:pPr>
          </w:p>
        </w:tc>
      </w:tr>
      <w:tr>
        <w:tblPrEx>
          <w:tblCellMar>
            <w:top w:w="0" w:type="dxa"/>
            <w:left w:w="0" w:type="dxa"/>
            <w:bottom w:w="0" w:type="dxa"/>
            <w:right w:w="0" w:type="dxa"/>
          </w:tblCellMar>
        </w:tblPrEx>
        <w:trPr>
          <w:trHeight w:val="246"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kern w:val="0"/>
                <w:sz w:val="15"/>
                <w:szCs w:val="15"/>
                <w:u w:val="none"/>
                <w:lang w:val="en-US" w:eastAsia="zh-CN" w:bidi="ar"/>
              </w:rPr>
            </w:pPr>
            <w:r>
              <w:rPr>
                <w:rFonts w:hint="eastAsia" w:ascii="宋体" w:hAnsi="宋体" w:eastAsia="宋体" w:cs="宋体"/>
                <w:i w:val="0"/>
                <w:color w:val="auto"/>
                <w:kern w:val="0"/>
                <w:sz w:val="15"/>
                <w:szCs w:val="15"/>
                <w:u w:val="none"/>
                <w:lang w:val="en-US" w:eastAsia="zh-CN" w:bidi="ar"/>
              </w:rPr>
              <w:t>30112</w:t>
            </w:r>
          </w:p>
        </w:tc>
        <w:tc>
          <w:tcPr>
            <w:tcW w:w="237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kern w:val="0"/>
                <w:sz w:val="15"/>
                <w:szCs w:val="15"/>
                <w:u w:val="none"/>
                <w:lang w:val="en-US" w:eastAsia="zh-CN" w:bidi="ar"/>
              </w:rPr>
            </w:pPr>
            <w:r>
              <w:rPr>
                <w:rFonts w:hint="eastAsia" w:ascii="宋体" w:hAnsi="宋体" w:eastAsia="宋体" w:cs="宋体"/>
                <w:i w:val="0"/>
                <w:color w:val="auto"/>
                <w:kern w:val="0"/>
                <w:sz w:val="15"/>
                <w:szCs w:val="15"/>
                <w:u w:val="none"/>
                <w:lang w:val="en-US" w:eastAsia="zh-CN" w:bidi="ar"/>
              </w:rPr>
              <w:t xml:space="preserve">  其他社会保障缴费</w:t>
            </w:r>
          </w:p>
        </w:tc>
        <w:tc>
          <w:tcPr>
            <w:tcW w:w="12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auto"/>
                <w:sz w:val="15"/>
                <w:szCs w:val="15"/>
                <w:u w:val="none"/>
              </w:rPr>
            </w:pPr>
            <w:r>
              <w:rPr>
                <w:rFonts w:hint="default" w:ascii="Arial" w:hAnsi="Arial" w:eastAsia="宋体" w:cs="Arial"/>
                <w:i w:val="0"/>
                <w:color w:val="auto"/>
                <w:sz w:val="15"/>
                <w:szCs w:val="15"/>
                <w:u w:val="none"/>
              </w:rPr>
              <w:t>17023.71</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kern w:val="0"/>
                <w:sz w:val="15"/>
                <w:szCs w:val="15"/>
                <w:u w:val="none"/>
                <w:lang w:val="en-US" w:eastAsia="zh-CN" w:bidi="ar"/>
              </w:rPr>
            </w:pPr>
            <w:r>
              <w:rPr>
                <w:rFonts w:hint="eastAsia" w:ascii="宋体" w:hAnsi="宋体" w:eastAsia="宋体" w:cs="宋体"/>
                <w:i w:val="0"/>
                <w:color w:val="auto"/>
                <w:kern w:val="0"/>
                <w:sz w:val="15"/>
                <w:szCs w:val="15"/>
                <w:u w:val="none"/>
                <w:lang w:val="en-US" w:eastAsia="zh-CN" w:bidi="ar"/>
              </w:rPr>
              <w:t>30211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kern w:val="0"/>
                <w:sz w:val="15"/>
                <w:szCs w:val="15"/>
                <w:u w:val="none"/>
                <w:lang w:val="en-US" w:eastAsia="zh-CN" w:bidi="ar"/>
              </w:rPr>
            </w:pPr>
            <w:r>
              <w:rPr>
                <w:rFonts w:hint="eastAsia" w:ascii="宋体" w:hAnsi="宋体" w:eastAsia="宋体" w:cs="宋体"/>
                <w:i w:val="0"/>
                <w:color w:val="auto"/>
                <w:kern w:val="0"/>
                <w:sz w:val="15"/>
                <w:szCs w:val="15"/>
                <w:u w:val="none"/>
                <w:lang w:val="en-US" w:eastAsia="zh-CN" w:bidi="ar"/>
              </w:rPr>
              <w:t xml:space="preserve">  差旅费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auto"/>
                <w:sz w:val="15"/>
                <w:szCs w:val="15"/>
                <w:u w:val="none"/>
              </w:rPr>
            </w:pPr>
            <w:r>
              <w:rPr>
                <w:rFonts w:hint="default" w:ascii="Arial" w:hAnsi="Arial" w:eastAsia="宋体" w:cs="Arial"/>
                <w:i w:val="0"/>
                <w:color w:val="auto"/>
                <w:sz w:val="15"/>
                <w:szCs w:val="15"/>
                <w:u w:val="none"/>
              </w:rPr>
              <w:t>44190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kern w:val="0"/>
                <w:sz w:val="15"/>
                <w:szCs w:val="15"/>
                <w:u w:val="none"/>
                <w:lang w:val="en-US" w:eastAsia="zh-CN" w:bidi="ar"/>
              </w:rPr>
            </w:pPr>
            <w:r>
              <w:rPr>
                <w:rFonts w:hint="eastAsia" w:ascii="宋体" w:hAnsi="宋体" w:eastAsia="宋体" w:cs="宋体"/>
                <w:i w:val="0"/>
                <w:color w:val="auto"/>
                <w:kern w:val="0"/>
                <w:sz w:val="15"/>
                <w:szCs w:val="15"/>
                <w:u w:val="none"/>
                <w:lang w:val="en-US" w:eastAsia="zh-CN" w:bidi="ar"/>
              </w:rPr>
              <w:t>31011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kern w:val="0"/>
                <w:sz w:val="15"/>
                <w:szCs w:val="15"/>
                <w:u w:val="none"/>
                <w:lang w:val="en-US" w:eastAsia="zh-CN" w:bidi="ar"/>
              </w:rPr>
            </w:pPr>
            <w:r>
              <w:rPr>
                <w:rFonts w:hint="eastAsia" w:ascii="宋体" w:hAnsi="宋体" w:eastAsia="宋体" w:cs="宋体"/>
                <w:i w:val="0"/>
                <w:color w:val="auto"/>
                <w:kern w:val="0"/>
                <w:sz w:val="15"/>
                <w:szCs w:val="15"/>
                <w:u w:val="none"/>
                <w:lang w:val="en-US" w:eastAsia="zh-CN" w:bidi="ar"/>
              </w:rPr>
              <w:t xml:space="preserve">  地上附着物和青苗补偿</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auto"/>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kern w:val="0"/>
                <w:sz w:val="15"/>
                <w:szCs w:val="15"/>
                <w:u w:val="none"/>
                <w:lang w:val="en-US" w:eastAsia="zh-CN" w:bidi="ar"/>
              </w:rPr>
            </w:pPr>
            <w:r>
              <w:rPr>
                <w:rFonts w:hint="eastAsia" w:ascii="宋体" w:hAnsi="宋体" w:eastAsia="宋体" w:cs="宋体"/>
                <w:i w:val="0"/>
                <w:color w:val="auto"/>
                <w:kern w:val="0"/>
                <w:sz w:val="15"/>
                <w:szCs w:val="15"/>
                <w:u w:val="none"/>
                <w:lang w:val="en-US" w:eastAsia="zh-CN" w:bidi="ar"/>
              </w:rPr>
              <w:t>30113</w:t>
            </w:r>
          </w:p>
        </w:tc>
        <w:tc>
          <w:tcPr>
            <w:tcW w:w="237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kern w:val="0"/>
                <w:sz w:val="15"/>
                <w:szCs w:val="15"/>
                <w:u w:val="none"/>
                <w:lang w:val="en-US" w:eastAsia="zh-CN" w:bidi="ar"/>
              </w:rPr>
            </w:pPr>
            <w:r>
              <w:rPr>
                <w:rFonts w:hint="eastAsia" w:ascii="宋体" w:hAnsi="宋体" w:eastAsia="宋体" w:cs="宋体"/>
                <w:i w:val="0"/>
                <w:color w:val="auto"/>
                <w:kern w:val="0"/>
                <w:sz w:val="15"/>
                <w:szCs w:val="15"/>
                <w:u w:val="none"/>
                <w:lang w:val="en-US" w:eastAsia="zh-CN" w:bidi="ar"/>
              </w:rPr>
              <w:t xml:space="preserve">  住房公积金</w:t>
            </w:r>
          </w:p>
        </w:tc>
        <w:tc>
          <w:tcPr>
            <w:tcW w:w="12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auto"/>
                <w:sz w:val="15"/>
                <w:szCs w:val="15"/>
                <w:u w:val="none"/>
              </w:rPr>
            </w:pPr>
            <w:r>
              <w:rPr>
                <w:rFonts w:hint="default" w:ascii="Arial" w:hAnsi="Arial" w:eastAsia="宋体" w:cs="Arial"/>
                <w:i w:val="0"/>
                <w:color w:val="auto"/>
                <w:sz w:val="15"/>
                <w:szCs w:val="15"/>
                <w:u w:val="none"/>
              </w:rPr>
              <w:t>698286.13</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kern w:val="0"/>
                <w:sz w:val="15"/>
                <w:szCs w:val="15"/>
                <w:u w:val="none"/>
                <w:lang w:val="en-US" w:eastAsia="zh-CN" w:bidi="ar"/>
              </w:rPr>
            </w:pPr>
            <w:r>
              <w:rPr>
                <w:rFonts w:hint="eastAsia" w:ascii="宋体" w:hAnsi="宋体" w:eastAsia="宋体" w:cs="宋体"/>
                <w:i w:val="0"/>
                <w:color w:val="auto"/>
                <w:kern w:val="0"/>
                <w:sz w:val="15"/>
                <w:szCs w:val="15"/>
                <w:u w:val="none"/>
                <w:lang w:val="en-US" w:eastAsia="zh-CN" w:bidi="ar"/>
              </w:rPr>
              <w:t>30212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kern w:val="0"/>
                <w:sz w:val="15"/>
                <w:szCs w:val="15"/>
                <w:u w:val="none"/>
                <w:lang w:val="en-US" w:eastAsia="zh-CN" w:bidi="ar"/>
              </w:rPr>
            </w:pPr>
            <w:r>
              <w:rPr>
                <w:rFonts w:hint="eastAsia" w:ascii="宋体" w:hAnsi="宋体" w:eastAsia="宋体" w:cs="宋体"/>
                <w:i w:val="0"/>
                <w:color w:val="auto"/>
                <w:kern w:val="0"/>
                <w:sz w:val="15"/>
                <w:szCs w:val="15"/>
                <w:u w:val="none"/>
                <w:lang w:val="en-US" w:eastAsia="zh-CN" w:bidi="ar"/>
              </w:rPr>
              <w:t xml:space="preserve">  因公出国（境）费用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auto"/>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kern w:val="0"/>
                <w:sz w:val="15"/>
                <w:szCs w:val="15"/>
                <w:u w:val="none"/>
                <w:lang w:val="en-US" w:eastAsia="zh-CN" w:bidi="ar"/>
              </w:rPr>
            </w:pPr>
            <w:r>
              <w:rPr>
                <w:rFonts w:hint="eastAsia" w:ascii="宋体" w:hAnsi="宋体" w:eastAsia="宋体" w:cs="宋体"/>
                <w:i w:val="0"/>
                <w:color w:val="auto"/>
                <w:kern w:val="0"/>
                <w:sz w:val="15"/>
                <w:szCs w:val="15"/>
                <w:u w:val="none"/>
                <w:lang w:val="en-US" w:eastAsia="zh-CN" w:bidi="ar"/>
              </w:rPr>
              <w:t>31012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kern w:val="0"/>
                <w:sz w:val="15"/>
                <w:szCs w:val="15"/>
                <w:u w:val="none"/>
                <w:lang w:val="en-US" w:eastAsia="zh-CN" w:bidi="ar"/>
              </w:rPr>
            </w:pPr>
            <w:r>
              <w:rPr>
                <w:rFonts w:hint="eastAsia" w:ascii="宋体" w:hAnsi="宋体" w:eastAsia="宋体" w:cs="宋体"/>
                <w:i w:val="0"/>
                <w:color w:val="auto"/>
                <w:kern w:val="0"/>
                <w:sz w:val="15"/>
                <w:szCs w:val="15"/>
                <w:u w:val="none"/>
                <w:lang w:val="en-US" w:eastAsia="zh-CN" w:bidi="ar"/>
              </w:rPr>
              <w:t xml:space="preserve">  拆迁补偿</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auto"/>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kern w:val="0"/>
                <w:sz w:val="15"/>
                <w:szCs w:val="15"/>
                <w:u w:val="none"/>
                <w:lang w:val="en-US" w:eastAsia="zh-CN" w:bidi="ar"/>
              </w:rPr>
            </w:pPr>
            <w:r>
              <w:rPr>
                <w:rFonts w:hint="eastAsia" w:ascii="宋体" w:hAnsi="宋体" w:eastAsia="宋体" w:cs="宋体"/>
                <w:i w:val="0"/>
                <w:color w:val="auto"/>
                <w:kern w:val="0"/>
                <w:sz w:val="15"/>
                <w:szCs w:val="15"/>
                <w:u w:val="none"/>
                <w:lang w:val="en-US" w:eastAsia="zh-CN" w:bidi="ar"/>
              </w:rPr>
              <w:t>30114</w:t>
            </w:r>
          </w:p>
        </w:tc>
        <w:tc>
          <w:tcPr>
            <w:tcW w:w="237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kern w:val="0"/>
                <w:sz w:val="15"/>
                <w:szCs w:val="15"/>
                <w:u w:val="none"/>
                <w:lang w:val="en-US" w:eastAsia="zh-CN" w:bidi="ar"/>
              </w:rPr>
            </w:pPr>
            <w:r>
              <w:rPr>
                <w:rFonts w:hint="eastAsia" w:ascii="宋体" w:hAnsi="宋体" w:eastAsia="宋体" w:cs="宋体"/>
                <w:i w:val="0"/>
                <w:color w:val="auto"/>
                <w:kern w:val="0"/>
                <w:sz w:val="15"/>
                <w:szCs w:val="15"/>
                <w:u w:val="none"/>
                <w:lang w:val="en-US" w:eastAsia="zh-CN" w:bidi="ar"/>
              </w:rPr>
              <w:t xml:space="preserve">  医疗费</w:t>
            </w:r>
          </w:p>
        </w:tc>
        <w:tc>
          <w:tcPr>
            <w:tcW w:w="12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auto"/>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kern w:val="0"/>
                <w:sz w:val="15"/>
                <w:szCs w:val="15"/>
                <w:u w:val="none"/>
                <w:lang w:val="en-US" w:eastAsia="zh-CN" w:bidi="ar"/>
              </w:rPr>
            </w:pPr>
            <w:r>
              <w:rPr>
                <w:rFonts w:hint="eastAsia" w:ascii="宋体" w:hAnsi="宋体" w:eastAsia="宋体" w:cs="宋体"/>
                <w:i w:val="0"/>
                <w:color w:val="auto"/>
                <w:kern w:val="0"/>
                <w:sz w:val="15"/>
                <w:szCs w:val="15"/>
                <w:u w:val="none"/>
                <w:lang w:val="en-US" w:eastAsia="zh-CN" w:bidi="ar"/>
              </w:rPr>
              <w:t>30213</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kern w:val="0"/>
                <w:sz w:val="15"/>
                <w:szCs w:val="15"/>
                <w:u w:val="none"/>
                <w:lang w:val="en-US" w:eastAsia="zh-CN" w:bidi="ar"/>
              </w:rPr>
            </w:pPr>
            <w:r>
              <w:rPr>
                <w:rFonts w:hint="eastAsia" w:ascii="宋体" w:hAnsi="宋体" w:eastAsia="宋体" w:cs="宋体"/>
                <w:i w:val="0"/>
                <w:color w:val="auto"/>
                <w:kern w:val="0"/>
                <w:sz w:val="15"/>
                <w:szCs w:val="15"/>
                <w:u w:val="none"/>
                <w:lang w:val="en-US" w:eastAsia="zh-CN" w:bidi="ar"/>
              </w:rPr>
              <w:t xml:space="preserve">  维修(护)费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auto"/>
                <w:sz w:val="15"/>
                <w:szCs w:val="15"/>
                <w:u w:val="none"/>
              </w:rPr>
            </w:pPr>
            <w:r>
              <w:rPr>
                <w:rFonts w:hint="default" w:ascii="Arial" w:hAnsi="Arial" w:eastAsia="宋体" w:cs="Arial"/>
                <w:i w:val="0"/>
                <w:color w:val="auto"/>
                <w:sz w:val="15"/>
                <w:szCs w:val="15"/>
                <w:u w:val="none"/>
              </w:rPr>
              <w:t>30801</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kern w:val="0"/>
                <w:sz w:val="15"/>
                <w:szCs w:val="15"/>
                <w:u w:val="none"/>
                <w:lang w:val="en-US" w:eastAsia="zh-CN" w:bidi="ar"/>
              </w:rPr>
            </w:pPr>
            <w:r>
              <w:rPr>
                <w:rFonts w:hint="eastAsia" w:ascii="宋体" w:hAnsi="宋体" w:eastAsia="宋体" w:cs="宋体"/>
                <w:i w:val="0"/>
                <w:color w:val="auto"/>
                <w:kern w:val="0"/>
                <w:sz w:val="15"/>
                <w:szCs w:val="15"/>
                <w:u w:val="none"/>
                <w:lang w:val="en-US" w:eastAsia="zh-CN" w:bidi="ar"/>
              </w:rPr>
              <w:t>31013</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kern w:val="0"/>
                <w:sz w:val="15"/>
                <w:szCs w:val="15"/>
                <w:u w:val="none"/>
                <w:lang w:val="en-US" w:eastAsia="zh-CN" w:bidi="ar"/>
              </w:rPr>
            </w:pPr>
            <w:r>
              <w:rPr>
                <w:rFonts w:hint="eastAsia" w:ascii="宋体" w:hAnsi="宋体" w:eastAsia="宋体" w:cs="宋体"/>
                <w:i w:val="0"/>
                <w:color w:val="auto"/>
                <w:kern w:val="0"/>
                <w:sz w:val="15"/>
                <w:szCs w:val="15"/>
                <w:u w:val="none"/>
                <w:lang w:val="en-US" w:eastAsia="zh-CN" w:bidi="ar"/>
              </w:rPr>
              <w:t xml:space="preserve">  公务用车购置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auto"/>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kern w:val="0"/>
                <w:sz w:val="15"/>
                <w:szCs w:val="15"/>
                <w:u w:val="none"/>
                <w:lang w:val="en-US" w:eastAsia="zh-CN" w:bidi="ar"/>
              </w:rPr>
            </w:pPr>
            <w:r>
              <w:rPr>
                <w:rFonts w:hint="eastAsia" w:ascii="宋体" w:hAnsi="宋体" w:eastAsia="宋体" w:cs="宋体"/>
                <w:i w:val="0"/>
                <w:color w:val="auto"/>
                <w:kern w:val="0"/>
                <w:sz w:val="15"/>
                <w:szCs w:val="15"/>
                <w:u w:val="none"/>
                <w:lang w:val="en-US" w:eastAsia="zh-CN" w:bidi="ar"/>
              </w:rPr>
              <w:t>30199</w:t>
            </w:r>
          </w:p>
        </w:tc>
        <w:tc>
          <w:tcPr>
            <w:tcW w:w="237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kern w:val="0"/>
                <w:sz w:val="15"/>
                <w:szCs w:val="15"/>
                <w:u w:val="none"/>
                <w:lang w:val="en-US" w:eastAsia="zh-CN" w:bidi="ar"/>
              </w:rPr>
            </w:pPr>
            <w:r>
              <w:rPr>
                <w:rFonts w:hint="eastAsia" w:ascii="宋体" w:hAnsi="宋体" w:eastAsia="宋体" w:cs="宋体"/>
                <w:i w:val="0"/>
                <w:color w:val="auto"/>
                <w:kern w:val="0"/>
                <w:sz w:val="15"/>
                <w:szCs w:val="15"/>
                <w:u w:val="none"/>
                <w:lang w:val="en-US" w:eastAsia="zh-CN" w:bidi="ar"/>
              </w:rPr>
              <w:t xml:space="preserve">  其他工资福利支出</w:t>
            </w:r>
          </w:p>
        </w:tc>
        <w:tc>
          <w:tcPr>
            <w:tcW w:w="12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auto"/>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kern w:val="0"/>
                <w:sz w:val="15"/>
                <w:szCs w:val="15"/>
                <w:u w:val="none"/>
                <w:lang w:val="en-US" w:eastAsia="zh-CN" w:bidi="ar"/>
              </w:rPr>
            </w:pPr>
            <w:r>
              <w:rPr>
                <w:rFonts w:hint="eastAsia" w:ascii="宋体" w:hAnsi="宋体" w:eastAsia="宋体" w:cs="宋体"/>
                <w:i w:val="0"/>
                <w:color w:val="auto"/>
                <w:kern w:val="0"/>
                <w:sz w:val="15"/>
                <w:szCs w:val="15"/>
                <w:u w:val="none"/>
                <w:lang w:val="en-US" w:eastAsia="zh-CN" w:bidi="ar"/>
              </w:rPr>
              <w:t>30214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kern w:val="0"/>
                <w:sz w:val="15"/>
                <w:szCs w:val="15"/>
                <w:u w:val="none"/>
                <w:lang w:val="en-US" w:eastAsia="zh-CN" w:bidi="ar"/>
              </w:rPr>
            </w:pPr>
            <w:r>
              <w:rPr>
                <w:rFonts w:hint="eastAsia" w:ascii="宋体" w:hAnsi="宋体" w:eastAsia="宋体" w:cs="宋体"/>
                <w:i w:val="0"/>
                <w:color w:val="auto"/>
                <w:kern w:val="0"/>
                <w:sz w:val="15"/>
                <w:szCs w:val="15"/>
                <w:u w:val="none"/>
                <w:lang w:val="en-US" w:eastAsia="zh-CN" w:bidi="ar"/>
              </w:rPr>
              <w:t xml:space="preserve">  租赁费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auto"/>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kern w:val="0"/>
                <w:sz w:val="15"/>
                <w:szCs w:val="15"/>
                <w:u w:val="none"/>
                <w:lang w:val="en-US" w:eastAsia="zh-CN" w:bidi="ar"/>
              </w:rPr>
            </w:pPr>
            <w:r>
              <w:rPr>
                <w:rFonts w:hint="eastAsia" w:ascii="宋体" w:hAnsi="宋体" w:eastAsia="宋体" w:cs="宋体"/>
                <w:i w:val="0"/>
                <w:color w:val="auto"/>
                <w:kern w:val="0"/>
                <w:sz w:val="15"/>
                <w:szCs w:val="15"/>
                <w:u w:val="none"/>
                <w:lang w:val="en-US" w:eastAsia="zh-CN" w:bidi="ar"/>
              </w:rPr>
              <w:t>31019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kern w:val="0"/>
                <w:sz w:val="15"/>
                <w:szCs w:val="15"/>
                <w:u w:val="none"/>
                <w:lang w:val="en-US" w:eastAsia="zh-CN" w:bidi="ar"/>
              </w:rPr>
            </w:pPr>
            <w:r>
              <w:rPr>
                <w:rFonts w:hint="eastAsia" w:ascii="宋体" w:hAnsi="宋体" w:eastAsia="宋体" w:cs="宋体"/>
                <w:i w:val="0"/>
                <w:color w:val="auto"/>
                <w:kern w:val="0"/>
                <w:sz w:val="15"/>
                <w:szCs w:val="15"/>
                <w:u w:val="none"/>
                <w:lang w:val="en-US" w:eastAsia="zh-CN" w:bidi="ar"/>
              </w:rPr>
              <w:t xml:space="preserve">  其他交通工具购置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auto"/>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kern w:val="0"/>
                <w:sz w:val="15"/>
                <w:szCs w:val="15"/>
                <w:u w:val="none"/>
                <w:lang w:val="en-US" w:eastAsia="zh-CN" w:bidi="ar"/>
              </w:rPr>
            </w:pPr>
            <w:r>
              <w:rPr>
                <w:rFonts w:hint="eastAsia" w:ascii="宋体" w:hAnsi="宋体" w:eastAsia="宋体" w:cs="宋体"/>
                <w:i w:val="0"/>
                <w:color w:val="auto"/>
                <w:kern w:val="0"/>
                <w:sz w:val="15"/>
                <w:szCs w:val="15"/>
                <w:u w:val="none"/>
                <w:lang w:val="en-US" w:eastAsia="zh-CN" w:bidi="ar"/>
              </w:rPr>
              <w:t>303</w:t>
            </w:r>
          </w:p>
        </w:tc>
        <w:tc>
          <w:tcPr>
            <w:tcW w:w="237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kern w:val="0"/>
                <w:sz w:val="15"/>
                <w:szCs w:val="15"/>
                <w:u w:val="none"/>
                <w:lang w:val="en-US" w:eastAsia="zh-CN" w:bidi="ar"/>
              </w:rPr>
            </w:pPr>
            <w:r>
              <w:rPr>
                <w:rFonts w:hint="eastAsia" w:ascii="宋体" w:hAnsi="宋体" w:eastAsia="宋体" w:cs="宋体"/>
                <w:i w:val="0"/>
                <w:color w:val="auto"/>
                <w:kern w:val="0"/>
                <w:sz w:val="15"/>
                <w:szCs w:val="15"/>
                <w:u w:val="none"/>
                <w:lang w:val="en-US" w:eastAsia="zh-CN" w:bidi="ar"/>
              </w:rPr>
              <w:t>对个人和家庭的补助</w:t>
            </w:r>
          </w:p>
        </w:tc>
        <w:tc>
          <w:tcPr>
            <w:tcW w:w="12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auto"/>
                <w:sz w:val="15"/>
                <w:szCs w:val="15"/>
                <w:u w:val="none"/>
              </w:rPr>
            </w:pPr>
            <w:r>
              <w:rPr>
                <w:rFonts w:hint="default" w:ascii="Arial" w:hAnsi="Arial" w:eastAsia="宋体" w:cs="Arial"/>
                <w:i w:val="0"/>
                <w:color w:val="auto"/>
                <w:sz w:val="15"/>
                <w:szCs w:val="15"/>
                <w:u w:val="none"/>
              </w:rPr>
              <w:t>4059073</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kern w:val="0"/>
                <w:sz w:val="15"/>
                <w:szCs w:val="15"/>
                <w:u w:val="none"/>
                <w:lang w:val="en-US" w:eastAsia="zh-CN" w:bidi="ar"/>
              </w:rPr>
            </w:pPr>
            <w:r>
              <w:rPr>
                <w:rFonts w:hint="eastAsia" w:ascii="宋体" w:hAnsi="宋体" w:eastAsia="宋体" w:cs="宋体"/>
                <w:i w:val="0"/>
                <w:color w:val="auto"/>
                <w:kern w:val="0"/>
                <w:sz w:val="15"/>
                <w:szCs w:val="15"/>
                <w:u w:val="none"/>
                <w:lang w:val="en-US" w:eastAsia="zh-CN" w:bidi="ar"/>
              </w:rPr>
              <w:t>30215</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kern w:val="0"/>
                <w:sz w:val="15"/>
                <w:szCs w:val="15"/>
                <w:u w:val="none"/>
                <w:lang w:val="en-US" w:eastAsia="zh-CN" w:bidi="ar"/>
              </w:rPr>
            </w:pPr>
            <w:r>
              <w:rPr>
                <w:rFonts w:hint="eastAsia" w:ascii="宋体" w:hAnsi="宋体" w:eastAsia="宋体" w:cs="宋体"/>
                <w:i w:val="0"/>
                <w:color w:val="auto"/>
                <w:kern w:val="0"/>
                <w:sz w:val="15"/>
                <w:szCs w:val="15"/>
                <w:u w:val="none"/>
                <w:lang w:val="en-US" w:eastAsia="zh-CN" w:bidi="ar"/>
              </w:rPr>
              <w:t xml:space="preserve">  会议费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auto"/>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kern w:val="0"/>
                <w:sz w:val="15"/>
                <w:szCs w:val="15"/>
                <w:u w:val="none"/>
                <w:lang w:val="en-US" w:eastAsia="zh-CN" w:bidi="ar"/>
              </w:rPr>
            </w:pPr>
            <w:r>
              <w:rPr>
                <w:rFonts w:hint="eastAsia" w:ascii="宋体" w:hAnsi="宋体" w:eastAsia="宋体" w:cs="宋体"/>
                <w:i w:val="0"/>
                <w:color w:val="auto"/>
                <w:kern w:val="0"/>
                <w:sz w:val="15"/>
                <w:szCs w:val="15"/>
                <w:u w:val="none"/>
                <w:lang w:val="en-US" w:eastAsia="zh-CN" w:bidi="ar"/>
              </w:rPr>
              <w:t>31021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kern w:val="0"/>
                <w:sz w:val="15"/>
                <w:szCs w:val="15"/>
                <w:u w:val="none"/>
                <w:lang w:val="en-US" w:eastAsia="zh-CN" w:bidi="ar"/>
              </w:rPr>
            </w:pPr>
            <w:r>
              <w:rPr>
                <w:rFonts w:hint="eastAsia" w:ascii="宋体" w:hAnsi="宋体" w:eastAsia="宋体" w:cs="宋体"/>
                <w:i w:val="0"/>
                <w:color w:val="auto"/>
                <w:kern w:val="0"/>
                <w:sz w:val="15"/>
                <w:szCs w:val="15"/>
                <w:u w:val="none"/>
                <w:lang w:val="en-US" w:eastAsia="zh-CN" w:bidi="ar"/>
              </w:rPr>
              <w:t xml:space="preserve">  文物和陈列品购置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auto"/>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30301</w:t>
            </w:r>
          </w:p>
        </w:tc>
        <w:tc>
          <w:tcPr>
            <w:tcW w:w="237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 xml:space="preserve">  离休费</w:t>
            </w:r>
          </w:p>
        </w:tc>
        <w:tc>
          <w:tcPr>
            <w:tcW w:w="12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auto"/>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30216</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 xml:space="preserve">  培训费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auto"/>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sz w:val="15"/>
                <w:szCs w:val="15"/>
                <w:u w:val="none"/>
                <w:lang w:val="en-US" w:eastAsia="zh-CN"/>
              </w:rPr>
            </w:pPr>
            <w:r>
              <w:rPr>
                <w:rFonts w:hint="eastAsia" w:ascii="宋体" w:hAnsi="宋体" w:eastAsia="宋体" w:cs="宋体"/>
                <w:i w:val="0"/>
                <w:color w:val="auto"/>
                <w:sz w:val="15"/>
                <w:szCs w:val="15"/>
                <w:u w:val="none"/>
                <w:lang w:val="en-US" w:eastAsia="zh-CN"/>
              </w:rPr>
              <w:t>31022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sz w:val="15"/>
                <w:szCs w:val="15"/>
                <w:u w:val="none"/>
                <w:lang w:val="en-US" w:eastAsia="zh-CN"/>
              </w:rPr>
            </w:pPr>
            <w:r>
              <w:rPr>
                <w:rFonts w:hint="eastAsia" w:ascii="宋体" w:hAnsi="宋体" w:eastAsia="宋体" w:cs="宋体"/>
                <w:i w:val="0"/>
                <w:color w:val="auto"/>
                <w:sz w:val="15"/>
                <w:szCs w:val="15"/>
                <w:u w:val="none"/>
                <w:lang w:val="en-US" w:eastAsia="zh-CN"/>
              </w:rPr>
              <w:t xml:space="preserve">  无形资产购置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auto"/>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30302</w:t>
            </w:r>
          </w:p>
        </w:tc>
        <w:tc>
          <w:tcPr>
            <w:tcW w:w="237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 xml:space="preserve">  退休费</w:t>
            </w:r>
          </w:p>
        </w:tc>
        <w:tc>
          <w:tcPr>
            <w:tcW w:w="12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auto"/>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30217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 xml:space="preserve">  公务接待费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auto"/>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31099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 xml:space="preserve">  其他资本性支出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auto"/>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30303</w:t>
            </w:r>
          </w:p>
        </w:tc>
        <w:tc>
          <w:tcPr>
            <w:tcW w:w="237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 xml:space="preserve">  退职（役）费</w:t>
            </w:r>
          </w:p>
        </w:tc>
        <w:tc>
          <w:tcPr>
            <w:tcW w:w="12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auto"/>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30218</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 xml:space="preserve">  专用材料费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auto"/>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sz w:val="15"/>
                <w:szCs w:val="15"/>
                <w:u w:val="none"/>
                <w:lang w:val="en-US" w:eastAsia="zh-CN"/>
              </w:rPr>
            </w:pPr>
            <w:r>
              <w:rPr>
                <w:rFonts w:hint="eastAsia" w:ascii="宋体" w:hAnsi="宋体" w:eastAsia="宋体" w:cs="宋体"/>
                <w:i w:val="0"/>
                <w:color w:val="auto"/>
                <w:sz w:val="15"/>
                <w:szCs w:val="15"/>
                <w:u w:val="none"/>
                <w:lang w:val="en-US" w:eastAsia="zh-CN"/>
              </w:rPr>
              <w:t>312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sz w:val="15"/>
                <w:szCs w:val="15"/>
                <w:u w:val="none"/>
                <w:lang w:eastAsia="zh-CN"/>
              </w:rPr>
            </w:pPr>
            <w:r>
              <w:rPr>
                <w:rFonts w:hint="eastAsia" w:ascii="宋体" w:hAnsi="宋体" w:eastAsia="宋体" w:cs="宋体"/>
                <w:i w:val="0"/>
                <w:color w:val="auto"/>
                <w:sz w:val="15"/>
                <w:szCs w:val="15"/>
                <w:u w:val="none"/>
                <w:lang w:eastAsia="zh-CN"/>
              </w:rPr>
              <w:t>对企业补助</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auto"/>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30304</w:t>
            </w:r>
          </w:p>
        </w:tc>
        <w:tc>
          <w:tcPr>
            <w:tcW w:w="237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 xml:space="preserve">  抚恤金</w:t>
            </w:r>
          </w:p>
        </w:tc>
        <w:tc>
          <w:tcPr>
            <w:tcW w:w="12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auto"/>
                <w:sz w:val="15"/>
                <w:szCs w:val="15"/>
                <w:u w:val="none"/>
              </w:rPr>
            </w:pPr>
            <w:r>
              <w:rPr>
                <w:rFonts w:hint="default" w:ascii="Arial" w:hAnsi="Arial" w:eastAsia="宋体" w:cs="Arial"/>
                <w:i w:val="0"/>
                <w:color w:val="auto"/>
                <w:sz w:val="15"/>
                <w:szCs w:val="15"/>
                <w:u w:val="none"/>
              </w:rPr>
              <w:t>402997</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30224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 xml:space="preserve">  被装购置费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auto"/>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sz w:val="15"/>
                <w:szCs w:val="15"/>
                <w:u w:val="none"/>
                <w:lang w:val="en-US" w:eastAsia="zh-CN"/>
              </w:rPr>
            </w:pPr>
            <w:r>
              <w:rPr>
                <w:rFonts w:hint="eastAsia" w:ascii="宋体" w:hAnsi="宋体" w:eastAsia="宋体" w:cs="宋体"/>
                <w:i w:val="0"/>
                <w:color w:val="auto"/>
                <w:sz w:val="15"/>
                <w:szCs w:val="15"/>
                <w:u w:val="none"/>
                <w:lang w:val="en-US" w:eastAsia="zh-CN"/>
              </w:rPr>
              <w:t>31201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sz w:val="15"/>
                <w:szCs w:val="15"/>
                <w:u w:val="none"/>
                <w:lang w:val="en-US" w:eastAsia="zh-CN"/>
              </w:rPr>
            </w:pPr>
            <w:r>
              <w:rPr>
                <w:rFonts w:hint="eastAsia" w:ascii="宋体" w:hAnsi="宋体" w:eastAsia="宋体" w:cs="宋体"/>
                <w:i w:val="0"/>
                <w:color w:val="auto"/>
                <w:sz w:val="15"/>
                <w:szCs w:val="15"/>
                <w:u w:val="none"/>
                <w:lang w:val="en-US" w:eastAsia="zh-CN"/>
              </w:rPr>
              <w:t xml:space="preserve">  资本金注入</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auto"/>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30305</w:t>
            </w:r>
          </w:p>
        </w:tc>
        <w:tc>
          <w:tcPr>
            <w:tcW w:w="237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 xml:space="preserve">  生活补助</w:t>
            </w:r>
          </w:p>
        </w:tc>
        <w:tc>
          <w:tcPr>
            <w:tcW w:w="12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auto"/>
                <w:sz w:val="15"/>
                <w:szCs w:val="15"/>
                <w:u w:val="none"/>
              </w:rPr>
            </w:pPr>
            <w:r>
              <w:rPr>
                <w:rFonts w:hint="default" w:ascii="Arial" w:hAnsi="Arial" w:eastAsia="宋体" w:cs="Arial"/>
                <w:i w:val="0"/>
                <w:color w:val="auto"/>
                <w:sz w:val="15"/>
                <w:szCs w:val="15"/>
                <w:u w:val="none"/>
              </w:rPr>
              <w:t>3647856</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30225</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 xml:space="preserve">  专用燃料费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auto"/>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sz w:val="15"/>
                <w:szCs w:val="15"/>
                <w:u w:val="none"/>
                <w:lang w:val="en-US" w:eastAsia="zh-CN"/>
              </w:rPr>
            </w:pPr>
            <w:r>
              <w:rPr>
                <w:rFonts w:hint="eastAsia" w:ascii="宋体" w:hAnsi="宋体" w:eastAsia="宋体" w:cs="宋体"/>
                <w:i w:val="0"/>
                <w:color w:val="auto"/>
                <w:sz w:val="15"/>
                <w:szCs w:val="15"/>
                <w:u w:val="none"/>
                <w:lang w:val="en-US" w:eastAsia="zh-CN"/>
              </w:rPr>
              <w:t>31203</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sz w:val="15"/>
                <w:szCs w:val="15"/>
                <w:u w:val="none"/>
                <w:lang w:val="en-US" w:eastAsia="zh-CN"/>
              </w:rPr>
            </w:pPr>
            <w:r>
              <w:rPr>
                <w:rFonts w:hint="eastAsia" w:ascii="宋体" w:hAnsi="宋体" w:eastAsia="宋体" w:cs="宋体"/>
                <w:i w:val="0"/>
                <w:color w:val="auto"/>
                <w:sz w:val="15"/>
                <w:szCs w:val="15"/>
                <w:u w:val="none"/>
                <w:lang w:val="en-US" w:eastAsia="zh-CN"/>
              </w:rPr>
              <w:t xml:space="preserve">  政府投资基金股权投资</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wordWrap w:val="0"/>
              <w:jc w:val="both"/>
              <w:rPr>
                <w:rFonts w:hint="eastAsia" w:ascii="Arial" w:hAnsi="Arial" w:eastAsia="宋体" w:cs="Arial"/>
                <w:i w:val="0"/>
                <w:color w:val="auto"/>
                <w:sz w:val="15"/>
                <w:szCs w:val="15"/>
                <w:u w:val="none"/>
                <w:lang w:val="en-US" w:eastAsia="zh-CN"/>
              </w:rPr>
            </w:pPr>
            <w:r>
              <w:rPr>
                <w:rFonts w:hint="eastAsia" w:ascii="Arial" w:hAnsi="Arial" w:eastAsia="宋体" w:cs="Arial"/>
                <w:i w:val="0"/>
                <w:color w:val="auto"/>
                <w:sz w:val="15"/>
                <w:szCs w:val="15"/>
                <w:u w:val="none"/>
                <w:lang w:val="en-US" w:eastAsia="zh-CN"/>
              </w:rPr>
              <w:t xml:space="preserve">  </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30306</w:t>
            </w:r>
          </w:p>
        </w:tc>
        <w:tc>
          <w:tcPr>
            <w:tcW w:w="237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 xml:space="preserve">  救济费</w:t>
            </w:r>
          </w:p>
        </w:tc>
        <w:tc>
          <w:tcPr>
            <w:tcW w:w="12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auto"/>
                <w:sz w:val="15"/>
                <w:szCs w:val="15"/>
                <w:u w:val="none"/>
              </w:rPr>
            </w:pPr>
            <w:r>
              <w:rPr>
                <w:rFonts w:hint="default" w:ascii="Arial" w:hAnsi="Arial" w:eastAsia="宋体" w:cs="Arial"/>
                <w:i w:val="0"/>
                <w:color w:val="auto"/>
                <w:sz w:val="15"/>
                <w:szCs w:val="15"/>
                <w:u w:val="none"/>
              </w:rPr>
              <w:t>386900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30226</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 xml:space="preserve">  劳务费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auto"/>
                <w:sz w:val="15"/>
                <w:szCs w:val="15"/>
                <w:u w:val="none"/>
              </w:rPr>
            </w:pPr>
            <w:r>
              <w:rPr>
                <w:rFonts w:hint="default" w:ascii="Arial" w:hAnsi="Arial" w:eastAsia="宋体" w:cs="Arial"/>
                <w:i w:val="0"/>
                <w:color w:val="auto"/>
                <w:sz w:val="15"/>
                <w:szCs w:val="15"/>
                <w:u w:val="none"/>
              </w:rPr>
              <w:t>40400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sz w:val="15"/>
                <w:szCs w:val="15"/>
                <w:u w:val="none"/>
                <w:lang w:val="en-US" w:eastAsia="zh-CN"/>
              </w:rPr>
            </w:pPr>
            <w:r>
              <w:rPr>
                <w:rFonts w:hint="eastAsia" w:ascii="宋体" w:hAnsi="宋体" w:eastAsia="宋体" w:cs="宋体"/>
                <w:i w:val="0"/>
                <w:color w:val="auto"/>
                <w:sz w:val="15"/>
                <w:szCs w:val="15"/>
                <w:u w:val="none"/>
                <w:lang w:val="en-US" w:eastAsia="zh-CN"/>
              </w:rPr>
              <w:t xml:space="preserve">31204 </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sz w:val="15"/>
                <w:szCs w:val="15"/>
                <w:u w:val="none"/>
                <w:lang w:val="en-US" w:eastAsia="zh-CN"/>
              </w:rPr>
            </w:pPr>
            <w:r>
              <w:rPr>
                <w:rFonts w:hint="eastAsia" w:ascii="宋体" w:hAnsi="宋体" w:eastAsia="宋体" w:cs="宋体"/>
                <w:i w:val="0"/>
                <w:color w:val="auto"/>
                <w:sz w:val="15"/>
                <w:szCs w:val="15"/>
                <w:u w:val="none"/>
                <w:lang w:val="en-US" w:eastAsia="zh-CN"/>
              </w:rPr>
              <w:t xml:space="preserve">  费用补贴</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auto"/>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30307</w:t>
            </w:r>
          </w:p>
        </w:tc>
        <w:tc>
          <w:tcPr>
            <w:tcW w:w="237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 xml:space="preserve">  医疗费补助</w:t>
            </w:r>
          </w:p>
        </w:tc>
        <w:tc>
          <w:tcPr>
            <w:tcW w:w="12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auto"/>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30227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 xml:space="preserve">  委托业务费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auto"/>
                <w:sz w:val="15"/>
                <w:szCs w:val="15"/>
                <w:u w:val="none"/>
              </w:rPr>
            </w:pPr>
            <w:r>
              <w:rPr>
                <w:rFonts w:hint="default" w:ascii="Arial" w:hAnsi="Arial" w:eastAsia="宋体" w:cs="Arial"/>
                <w:i w:val="0"/>
                <w:color w:val="auto"/>
                <w:sz w:val="15"/>
                <w:szCs w:val="15"/>
                <w:u w:val="none"/>
              </w:rPr>
              <w:t>10000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sz w:val="15"/>
                <w:szCs w:val="15"/>
                <w:u w:val="none"/>
                <w:lang w:val="en-US" w:eastAsia="zh-CN"/>
              </w:rPr>
            </w:pPr>
            <w:r>
              <w:rPr>
                <w:rFonts w:hint="eastAsia" w:ascii="宋体" w:hAnsi="宋体" w:eastAsia="宋体" w:cs="宋体"/>
                <w:i w:val="0"/>
                <w:color w:val="auto"/>
                <w:sz w:val="15"/>
                <w:szCs w:val="15"/>
                <w:u w:val="none"/>
                <w:lang w:val="en-US" w:eastAsia="zh-CN"/>
              </w:rPr>
              <w:t>31205</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sz w:val="15"/>
                <w:szCs w:val="15"/>
                <w:u w:val="none"/>
                <w:lang w:val="en-US" w:eastAsia="zh-CN"/>
              </w:rPr>
            </w:pPr>
            <w:r>
              <w:rPr>
                <w:rFonts w:hint="eastAsia" w:ascii="宋体" w:hAnsi="宋体" w:eastAsia="宋体" w:cs="宋体"/>
                <w:i w:val="0"/>
                <w:color w:val="auto"/>
                <w:sz w:val="15"/>
                <w:szCs w:val="15"/>
                <w:u w:val="none"/>
                <w:lang w:val="en-US" w:eastAsia="zh-CN"/>
              </w:rPr>
              <w:t xml:space="preserve">  利息补贴</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auto"/>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30308</w:t>
            </w:r>
          </w:p>
        </w:tc>
        <w:tc>
          <w:tcPr>
            <w:tcW w:w="237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 xml:space="preserve">  助学金</w:t>
            </w:r>
          </w:p>
        </w:tc>
        <w:tc>
          <w:tcPr>
            <w:tcW w:w="12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auto"/>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30228</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 xml:space="preserve">  工会经费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auto"/>
                <w:sz w:val="15"/>
                <w:szCs w:val="15"/>
                <w:u w:val="none"/>
              </w:rPr>
            </w:pPr>
            <w:r>
              <w:rPr>
                <w:rFonts w:hint="default" w:ascii="Arial" w:hAnsi="Arial" w:eastAsia="宋体" w:cs="Arial"/>
                <w:i w:val="0"/>
                <w:color w:val="auto"/>
                <w:sz w:val="15"/>
                <w:szCs w:val="15"/>
                <w:u w:val="none"/>
              </w:rPr>
              <w:t>76125</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sz w:val="15"/>
                <w:szCs w:val="15"/>
                <w:u w:val="none"/>
                <w:lang w:val="en-US" w:eastAsia="zh-CN"/>
              </w:rPr>
            </w:pPr>
            <w:r>
              <w:rPr>
                <w:rFonts w:hint="eastAsia" w:ascii="宋体" w:hAnsi="宋体" w:eastAsia="宋体" w:cs="宋体"/>
                <w:i w:val="0"/>
                <w:color w:val="auto"/>
                <w:sz w:val="15"/>
                <w:szCs w:val="15"/>
                <w:u w:val="none"/>
                <w:lang w:val="en-US" w:eastAsia="zh-CN"/>
              </w:rPr>
              <w:t>31299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sz w:val="15"/>
                <w:szCs w:val="15"/>
                <w:u w:val="none"/>
                <w:lang w:val="en-US" w:eastAsia="zh-CN"/>
              </w:rPr>
            </w:pPr>
            <w:r>
              <w:rPr>
                <w:rFonts w:hint="eastAsia" w:ascii="宋体" w:hAnsi="宋体" w:eastAsia="宋体" w:cs="宋体"/>
                <w:i w:val="0"/>
                <w:color w:val="auto"/>
                <w:sz w:val="15"/>
                <w:szCs w:val="15"/>
                <w:u w:val="none"/>
                <w:lang w:val="en-US" w:eastAsia="zh-CN"/>
              </w:rPr>
              <w:t xml:space="preserve">  其他对企业补助</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auto"/>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30309</w:t>
            </w:r>
          </w:p>
        </w:tc>
        <w:tc>
          <w:tcPr>
            <w:tcW w:w="237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 xml:space="preserve">  奖励金</w:t>
            </w:r>
          </w:p>
        </w:tc>
        <w:tc>
          <w:tcPr>
            <w:tcW w:w="12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auto"/>
                <w:sz w:val="15"/>
                <w:szCs w:val="15"/>
                <w:u w:val="none"/>
              </w:rPr>
            </w:pPr>
            <w:r>
              <w:rPr>
                <w:rFonts w:hint="default" w:ascii="Arial" w:hAnsi="Arial" w:eastAsia="宋体" w:cs="Arial"/>
                <w:i w:val="0"/>
                <w:color w:val="auto"/>
                <w:sz w:val="15"/>
                <w:szCs w:val="15"/>
                <w:u w:val="none"/>
              </w:rPr>
              <w:t>1500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30229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 xml:space="preserve">  福利费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auto"/>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sz w:val="15"/>
                <w:szCs w:val="15"/>
                <w:u w:val="none"/>
                <w:lang w:val="en-US" w:eastAsia="zh-CN"/>
              </w:rPr>
            </w:pPr>
            <w:r>
              <w:rPr>
                <w:rFonts w:hint="eastAsia" w:ascii="宋体" w:hAnsi="宋体" w:eastAsia="宋体" w:cs="宋体"/>
                <w:i w:val="0"/>
                <w:color w:val="auto"/>
                <w:sz w:val="15"/>
                <w:szCs w:val="15"/>
                <w:u w:val="none"/>
                <w:lang w:val="en-US" w:eastAsia="zh-CN"/>
              </w:rPr>
              <w:t>399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sz w:val="15"/>
                <w:szCs w:val="15"/>
                <w:u w:val="none"/>
                <w:lang w:val="en-US" w:eastAsia="zh-CN"/>
              </w:rPr>
            </w:pPr>
            <w:r>
              <w:rPr>
                <w:rFonts w:hint="eastAsia" w:ascii="宋体" w:hAnsi="宋体" w:eastAsia="宋体" w:cs="宋体"/>
                <w:i w:val="0"/>
                <w:color w:val="auto"/>
                <w:sz w:val="15"/>
                <w:szCs w:val="15"/>
                <w:u w:val="none"/>
                <w:lang w:val="en-US" w:eastAsia="zh-CN"/>
              </w:rPr>
              <w:t>其他支出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auto"/>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30310</w:t>
            </w:r>
          </w:p>
        </w:tc>
        <w:tc>
          <w:tcPr>
            <w:tcW w:w="237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ind w:firstLine="150" w:firstLineChars="100"/>
              <w:jc w:val="both"/>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个人农业生产补贴</w:t>
            </w:r>
          </w:p>
        </w:tc>
        <w:tc>
          <w:tcPr>
            <w:tcW w:w="12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auto"/>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sz w:val="15"/>
                <w:szCs w:val="15"/>
                <w:u w:val="none"/>
                <w:lang w:val="en-US" w:eastAsia="zh-CN"/>
              </w:rPr>
            </w:pPr>
            <w:r>
              <w:rPr>
                <w:rFonts w:hint="eastAsia" w:ascii="宋体" w:hAnsi="宋体" w:eastAsia="宋体" w:cs="宋体"/>
                <w:i w:val="0"/>
                <w:color w:val="auto"/>
                <w:sz w:val="15"/>
                <w:szCs w:val="15"/>
                <w:u w:val="none"/>
                <w:lang w:val="en-US" w:eastAsia="zh-CN"/>
              </w:rPr>
              <w:t>30231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sz w:val="15"/>
                <w:szCs w:val="15"/>
                <w:u w:val="none"/>
                <w:lang w:val="en-US" w:eastAsia="zh-CN"/>
              </w:rPr>
            </w:pPr>
            <w:r>
              <w:rPr>
                <w:rFonts w:hint="eastAsia" w:ascii="宋体" w:hAnsi="宋体" w:eastAsia="宋体" w:cs="宋体"/>
                <w:i w:val="0"/>
                <w:color w:val="auto"/>
                <w:sz w:val="15"/>
                <w:szCs w:val="15"/>
                <w:u w:val="none"/>
                <w:lang w:val="en-US" w:eastAsia="zh-CN"/>
              </w:rPr>
              <w:t xml:space="preserve">  公务用车运行维护费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auto"/>
                <w:sz w:val="15"/>
                <w:szCs w:val="15"/>
                <w:u w:val="none"/>
              </w:rPr>
            </w:pPr>
            <w:r>
              <w:rPr>
                <w:rFonts w:hint="default" w:ascii="Arial" w:hAnsi="Arial" w:eastAsia="宋体" w:cs="Arial"/>
                <w:i w:val="0"/>
                <w:color w:val="auto"/>
                <w:sz w:val="15"/>
                <w:szCs w:val="15"/>
                <w:u w:val="none"/>
              </w:rPr>
              <w:t>79958.36</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sz w:val="15"/>
                <w:szCs w:val="15"/>
                <w:u w:val="none"/>
                <w:lang w:val="en-US" w:eastAsia="zh-CN"/>
              </w:rPr>
            </w:pPr>
            <w:r>
              <w:rPr>
                <w:rFonts w:hint="eastAsia" w:ascii="宋体" w:hAnsi="宋体" w:eastAsia="宋体" w:cs="宋体"/>
                <w:i w:val="0"/>
                <w:color w:val="auto"/>
                <w:sz w:val="15"/>
                <w:szCs w:val="15"/>
                <w:u w:val="none"/>
                <w:lang w:val="en-US" w:eastAsia="zh-CN"/>
              </w:rPr>
              <w:t>39906</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sz w:val="15"/>
                <w:szCs w:val="15"/>
                <w:u w:val="none"/>
                <w:lang w:val="en-US" w:eastAsia="zh-CN"/>
              </w:rPr>
            </w:pPr>
            <w:r>
              <w:rPr>
                <w:rFonts w:hint="eastAsia" w:ascii="宋体" w:hAnsi="宋体" w:eastAsia="宋体" w:cs="宋体"/>
                <w:i w:val="0"/>
                <w:color w:val="auto"/>
                <w:sz w:val="15"/>
                <w:szCs w:val="15"/>
                <w:u w:val="none"/>
                <w:lang w:val="en-US" w:eastAsia="zh-CN"/>
              </w:rPr>
              <w:t xml:space="preserve">  赠与</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auto"/>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default" w:ascii="宋体" w:hAnsi="宋体" w:eastAsia="宋体" w:cs="宋体"/>
                <w:i w:val="0"/>
                <w:color w:val="auto"/>
                <w:sz w:val="15"/>
                <w:szCs w:val="15"/>
                <w:u w:val="none"/>
                <w:lang w:val="en-US" w:eastAsia="zh-CN"/>
              </w:rPr>
            </w:pPr>
            <w:r>
              <w:rPr>
                <w:rFonts w:hint="eastAsia" w:ascii="宋体" w:hAnsi="宋体" w:eastAsia="宋体" w:cs="宋体"/>
                <w:i w:val="0"/>
                <w:color w:val="auto"/>
                <w:sz w:val="15"/>
                <w:szCs w:val="15"/>
                <w:u w:val="none"/>
                <w:lang w:val="en-US" w:eastAsia="zh-CN"/>
              </w:rPr>
              <w:t>30311</w:t>
            </w:r>
          </w:p>
        </w:tc>
        <w:tc>
          <w:tcPr>
            <w:tcW w:w="237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default" w:ascii="宋体" w:hAnsi="宋体" w:eastAsia="宋体" w:cs="宋体"/>
                <w:i w:val="0"/>
                <w:color w:val="auto"/>
                <w:kern w:val="2"/>
                <w:sz w:val="15"/>
                <w:szCs w:val="15"/>
                <w:u w:val="none"/>
                <w:lang w:val="en-US" w:eastAsia="zh-CN" w:bidi="ar-SA"/>
              </w:rPr>
            </w:pPr>
            <w:r>
              <w:rPr>
                <w:rFonts w:hint="eastAsia" w:ascii="宋体" w:hAnsi="宋体" w:eastAsia="宋体" w:cs="宋体"/>
                <w:i w:val="0"/>
                <w:color w:val="auto"/>
                <w:kern w:val="0"/>
                <w:sz w:val="15"/>
                <w:szCs w:val="15"/>
                <w:u w:val="none"/>
                <w:lang w:val="en-US" w:eastAsia="zh-CN" w:bidi="ar"/>
              </w:rPr>
              <w:t xml:space="preserve">  代缴社会保险费</w:t>
            </w:r>
          </w:p>
        </w:tc>
        <w:tc>
          <w:tcPr>
            <w:tcW w:w="12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auto"/>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sz w:val="15"/>
                <w:szCs w:val="15"/>
                <w:u w:val="none"/>
                <w:lang w:val="en-US" w:eastAsia="zh-CN"/>
              </w:rPr>
            </w:pPr>
            <w:r>
              <w:rPr>
                <w:rFonts w:hint="eastAsia" w:ascii="宋体" w:hAnsi="宋体" w:eastAsia="宋体" w:cs="宋体"/>
                <w:i w:val="0"/>
                <w:color w:val="auto"/>
                <w:sz w:val="15"/>
                <w:szCs w:val="15"/>
                <w:u w:val="none"/>
                <w:lang w:val="en-US" w:eastAsia="zh-CN"/>
              </w:rPr>
              <w:t>30239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sz w:val="15"/>
                <w:szCs w:val="15"/>
                <w:u w:val="none"/>
                <w:lang w:val="en-US" w:eastAsia="zh-CN"/>
              </w:rPr>
            </w:pPr>
            <w:r>
              <w:rPr>
                <w:rFonts w:hint="eastAsia" w:ascii="宋体" w:hAnsi="宋体" w:eastAsia="宋体" w:cs="宋体"/>
                <w:i w:val="0"/>
                <w:color w:val="auto"/>
                <w:sz w:val="15"/>
                <w:szCs w:val="15"/>
                <w:u w:val="none"/>
                <w:lang w:val="en-US" w:eastAsia="zh-CN"/>
              </w:rPr>
              <w:t xml:space="preserve">  其他交通费用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auto"/>
                <w:sz w:val="15"/>
                <w:szCs w:val="15"/>
                <w:u w:val="none"/>
              </w:rPr>
            </w:pPr>
            <w:r>
              <w:rPr>
                <w:rFonts w:hint="default" w:ascii="Arial" w:hAnsi="Arial" w:eastAsia="宋体" w:cs="Arial"/>
                <w:i w:val="0"/>
                <w:color w:val="auto"/>
                <w:sz w:val="15"/>
                <w:szCs w:val="15"/>
                <w:u w:val="none"/>
              </w:rPr>
              <w:t>181767.43</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sz w:val="15"/>
                <w:szCs w:val="15"/>
                <w:u w:val="none"/>
                <w:lang w:val="en-US" w:eastAsia="zh-CN"/>
              </w:rPr>
            </w:pPr>
            <w:r>
              <w:rPr>
                <w:rFonts w:hint="eastAsia" w:ascii="宋体" w:hAnsi="宋体" w:eastAsia="宋体" w:cs="宋体"/>
                <w:i w:val="0"/>
                <w:color w:val="auto"/>
                <w:sz w:val="15"/>
                <w:szCs w:val="15"/>
                <w:u w:val="none"/>
                <w:lang w:val="en-US" w:eastAsia="zh-CN"/>
              </w:rPr>
              <w:t>39907</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sz w:val="15"/>
                <w:szCs w:val="15"/>
                <w:u w:val="none"/>
                <w:lang w:val="en-US" w:eastAsia="zh-CN"/>
              </w:rPr>
            </w:pPr>
            <w:r>
              <w:rPr>
                <w:rFonts w:hint="eastAsia" w:ascii="宋体" w:hAnsi="宋体" w:eastAsia="宋体" w:cs="宋体"/>
                <w:i w:val="0"/>
                <w:color w:val="auto"/>
                <w:sz w:val="15"/>
                <w:szCs w:val="15"/>
                <w:u w:val="none"/>
                <w:lang w:val="en-US" w:eastAsia="zh-CN"/>
              </w:rPr>
              <w:t xml:space="preserve">  国家赔偿费用支出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auto"/>
                <w:sz w:val="15"/>
                <w:szCs w:val="15"/>
                <w:u w:val="none"/>
              </w:rPr>
            </w:pPr>
          </w:p>
        </w:tc>
      </w:tr>
      <w:tr>
        <w:tblPrEx>
          <w:tblCellMar>
            <w:top w:w="0" w:type="dxa"/>
            <w:left w:w="0" w:type="dxa"/>
            <w:bottom w:w="0" w:type="dxa"/>
            <w:right w:w="0" w:type="dxa"/>
          </w:tblCellMar>
        </w:tblPrEx>
        <w:trPr>
          <w:cantSplit/>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sz w:val="15"/>
                <w:szCs w:val="15"/>
                <w:u w:val="none"/>
                <w:lang w:val="en-US" w:eastAsia="zh-CN"/>
              </w:rPr>
              <w:t>30399</w:t>
            </w:r>
          </w:p>
        </w:tc>
        <w:tc>
          <w:tcPr>
            <w:tcW w:w="237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kern w:val="2"/>
                <w:sz w:val="15"/>
                <w:szCs w:val="15"/>
                <w:u w:val="none"/>
                <w:lang w:val="en-US" w:eastAsia="zh-CN" w:bidi="ar-SA"/>
              </w:rPr>
            </w:pPr>
            <w:r>
              <w:rPr>
                <w:rFonts w:hint="eastAsia" w:ascii="宋体" w:hAnsi="宋体" w:eastAsia="宋体" w:cs="宋体"/>
                <w:i w:val="0"/>
                <w:color w:val="auto"/>
                <w:sz w:val="15"/>
                <w:szCs w:val="15"/>
                <w:u w:val="none"/>
                <w:lang w:val="en-US" w:eastAsia="zh-CN"/>
              </w:rPr>
              <w:t xml:space="preserve">  </w:t>
            </w:r>
            <w:r>
              <w:rPr>
                <w:rFonts w:hint="eastAsia" w:ascii="宋体" w:hAnsi="宋体" w:eastAsia="宋体" w:cs="宋体"/>
                <w:i w:val="0"/>
                <w:color w:val="auto"/>
                <w:sz w:val="15"/>
                <w:szCs w:val="15"/>
                <w:u w:val="none"/>
                <w:lang w:eastAsia="zh-CN"/>
              </w:rPr>
              <w:t>其他对个人和家庭的补助</w:t>
            </w:r>
          </w:p>
        </w:tc>
        <w:tc>
          <w:tcPr>
            <w:tcW w:w="12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auto"/>
                <w:sz w:val="15"/>
                <w:szCs w:val="15"/>
                <w:u w:val="none"/>
              </w:rPr>
            </w:pPr>
            <w:r>
              <w:rPr>
                <w:rFonts w:hint="default" w:ascii="Arial" w:hAnsi="Arial" w:eastAsia="宋体" w:cs="Arial"/>
                <w:i w:val="0"/>
                <w:color w:val="auto"/>
                <w:sz w:val="15"/>
                <w:szCs w:val="15"/>
                <w:u w:val="none"/>
              </w:rPr>
              <w:t>6720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sz w:val="15"/>
                <w:szCs w:val="15"/>
                <w:u w:val="none"/>
                <w:lang w:val="en-US" w:eastAsia="zh-CN"/>
              </w:rPr>
            </w:pPr>
            <w:r>
              <w:rPr>
                <w:rFonts w:hint="eastAsia" w:ascii="宋体" w:hAnsi="宋体" w:eastAsia="宋体" w:cs="宋体"/>
                <w:i w:val="0"/>
                <w:color w:val="auto"/>
                <w:sz w:val="15"/>
                <w:szCs w:val="15"/>
                <w:u w:val="none"/>
                <w:lang w:val="en-US" w:eastAsia="zh-CN"/>
              </w:rPr>
              <w:t>30240</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sz w:val="15"/>
                <w:szCs w:val="15"/>
                <w:u w:val="none"/>
                <w:lang w:val="en-US" w:eastAsia="zh-CN"/>
              </w:rPr>
            </w:pPr>
            <w:r>
              <w:rPr>
                <w:rFonts w:hint="eastAsia" w:ascii="宋体" w:hAnsi="宋体" w:eastAsia="宋体" w:cs="宋体"/>
                <w:i w:val="0"/>
                <w:color w:val="auto"/>
                <w:sz w:val="15"/>
                <w:szCs w:val="15"/>
                <w:u w:val="none"/>
                <w:lang w:val="en-US" w:eastAsia="zh-CN"/>
              </w:rPr>
              <w:t xml:space="preserve">  税金及附加费用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left"/>
              <w:rPr>
                <w:rFonts w:hint="default" w:ascii="Arial" w:hAnsi="Arial" w:eastAsia="宋体" w:cs="Arial"/>
                <w:i w:val="0"/>
                <w:color w:val="auto"/>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left"/>
              <w:textAlignment w:val="center"/>
              <w:rPr>
                <w:rFonts w:hint="eastAsia" w:ascii="宋体" w:hAnsi="宋体" w:eastAsia="宋体" w:cs="宋体"/>
                <w:i w:val="0"/>
                <w:color w:val="auto"/>
                <w:sz w:val="15"/>
                <w:szCs w:val="15"/>
                <w:u w:val="none"/>
                <w:lang w:val="en-US" w:eastAsia="zh-CN"/>
              </w:rPr>
            </w:pPr>
            <w:r>
              <w:rPr>
                <w:rFonts w:hint="eastAsia" w:ascii="宋体" w:hAnsi="宋体" w:eastAsia="宋体" w:cs="宋体"/>
                <w:i w:val="0"/>
                <w:color w:val="auto"/>
                <w:sz w:val="15"/>
                <w:szCs w:val="15"/>
                <w:u w:val="none"/>
                <w:lang w:val="en-US" w:eastAsia="zh-CN"/>
              </w:rPr>
              <w:t>39908</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auto"/>
                <w:sz w:val="15"/>
                <w:szCs w:val="15"/>
                <w:u w:val="none"/>
                <w:lang w:val="en-US" w:eastAsia="zh-CN"/>
              </w:rPr>
            </w:pPr>
            <w:r>
              <w:rPr>
                <w:rFonts w:hint="eastAsia" w:ascii="宋体" w:hAnsi="宋体" w:eastAsia="宋体" w:cs="宋体"/>
                <w:i w:val="0"/>
                <w:color w:val="auto"/>
                <w:sz w:val="15"/>
                <w:szCs w:val="15"/>
                <w:u w:val="none"/>
                <w:lang w:val="en-US" w:eastAsia="zh-CN"/>
              </w:rPr>
              <w:t xml:space="preserve">  对民间非营利组织和群众性自治组织补贴</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auto"/>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sz w:val="15"/>
                <w:szCs w:val="15"/>
                <w:u w:val="none"/>
              </w:rPr>
            </w:pPr>
          </w:p>
        </w:tc>
        <w:tc>
          <w:tcPr>
            <w:tcW w:w="237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sz w:val="15"/>
                <w:szCs w:val="15"/>
                <w:u w:val="none"/>
              </w:rPr>
            </w:pPr>
          </w:p>
        </w:tc>
        <w:tc>
          <w:tcPr>
            <w:tcW w:w="12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auto"/>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sz w:val="15"/>
                <w:szCs w:val="15"/>
                <w:u w:val="none"/>
                <w:lang w:val="en-US" w:eastAsia="zh-CN"/>
              </w:rPr>
            </w:pPr>
            <w:r>
              <w:rPr>
                <w:rFonts w:hint="eastAsia" w:ascii="宋体" w:hAnsi="宋体" w:eastAsia="宋体" w:cs="宋体"/>
                <w:i w:val="0"/>
                <w:color w:val="auto"/>
                <w:sz w:val="15"/>
                <w:szCs w:val="15"/>
                <w:u w:val="none"/>
                <w:lang w:val="en-US" w:eastAsia="zh-CN"/>
              </w:rPr>
              <w:t>30299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sz w:val="15"/>
                <w:szCs w:val="15"/>
                <w:u w:val="none"/>
                <w:lang w:val="en-US" w:eastAsia="zh-CN"/>
              </w:rPr>
            </w:pPr>
            <w:r>
              <w:rPr>
                <w:rFonts w:hint="eastAsia" w:ascii="宋体" w:hAnsi="宋体" w:eastAsia="宋体" w:cs="宋体"/>
                <w:i w:val="0"/>
                <w:color w:val="auto"/>
                <w:sz w:val="15"/>
                <w:szCs w:val="15"/>
                <w:u w:val="none"/>
                <w:lang w:val="en-US" w:eastAsia="zh-CN"/>
              </w:rPr>
              <w:t xml:space="preserve">  其他商品服务支出</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auto"/>
                <w:sz w:val="15"/>
                <w:szCs w:val="15"/>
                <w:u w:val="none"/>
              </w:rPr>
            </w:pPr>
            <w:r>
              <w:rPr>
                <w:rFonts w:hint="default" w:ascii="Arial" w:hAnsi="Arial" w:eastAsia="宋体" w:cs="Arial"/>
                <w:i w:val="0"/>
                <w:color w:val="auto"/>
                <w:sz w:val="15"/>
                <w:szCs w:val="15"/>
                <w:u w:val="none"/>
              </w:rPr>
              <w:t>68445.92</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sz w:val="15"/>
                <w:szCs w:val="15"/>
                <w:u w:val="none"/>
                <w:lang w:val="en-US" w:eastAsia="zh-CN"/>
              </w:rPr>
              <w:t>39999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sz w:val="15"/>
                <w:szCs w:val="15"/>
                <w:u w:val="none"/>
                <w:lang w:val="en-US" w:eastAsia="zh-CN"/>
              </w:rPr>
              <w:t xml:space="preserve">  其他支出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auto"/>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sz w:val="15"/>
                <w:szCs w:val="15"/>
                <w:u w:val="none"/>
              </w:rPr>
            </w:pPr>
          </w:p>
        </w:tc>
        <w:tc>
          <w:tcPr>
            <w:tcW w:w="237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sz w:val="15"/>
                <w:szCs w:val="15"/>
                <w:u w:val="none"/>
              </w:rPr>
            </w:pPr>
          </w:p>
        </w:tc>
        <w:tc>
          <w:tcPr>
            <w:tcW w:w="12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auto"/>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307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债务利息及费用支出</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auto"/>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sz w:val="15"/>
                <w:szCs w:val="15"/>
                <w:u w:val="none"/>
                <w:lang w:val="en-US" w:eastAsia="zh-CN"/>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sz w:val="15"/>
                <w:szCs w:val="15"/>
                <w:u w:val="none"/>
                <w:lang w:val="en-US" w:eastAsia="zh-CN"/>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auto"/>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sz w:val="15"/>
                <w:szCs w:val="15"/>
                <w:u w:val="none"/>
              </w:rPr>
            </w:pPr>
          </w:p>
        </w:tc>
        <w:tc>
          <w:tcPr>
            <w:tcW w:w="237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sz w:val="15"/>
                <w:szCs w:val="15"/>
                <w:u w:val="none"/>
              </w:rPr>
            </w:pPr>
          </w:p>
        </w:tc>
        <w:tc>
          <w:tcPr>
            <w:tcW w:w="12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auto"/>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30701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 xml:space="preserve">  国内债务付息</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auto"/>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sz w:val="15"/>
                <w:szCs w:val="15"/>
                <w:u w:val="none"/>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sz w:val="15"/>
                <w:szCs w:val="15"/>
                <w:u w:val="none"/>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auto"/>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sz w:val="15"/>
                <w:szCs w:val="15"/>
                <w:u w:val="none"/>
              </w:rPr>
            </w:pPr>
          </w:p>
        </w:tc>
        <w:tc>
          <w:tcPr>
            <w:tcW w:w="237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sz w:val="15"/>
                <w:szCs w:val="15"/>
                <w:u w:val="none"/>
              </w:rPr>
            </w:pPr>
          </w:p>
        </w:tc>
        <w:tc>
          <w:tcPr>
            <w:tcW w:w="12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auto"/>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30702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 xml:space="preserve">  国外债务付息</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auto"/>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sz w:val="15"/>
                <w:szCs w:val="15"/>
                <w:u w:val="none"/>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sz w:val="15"/>
                <w:szCs w:val="15"/>
                <w:u w:val="none"/>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auto"/>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sz w:val="15"/>
                <w:szCs w:val="15"/>
                <w:u w:val="none"/>
              </w:rPr>
            </w:pPr>
          </w:p>
        </w:tc>
        <w:tc>
          <w:tcPr>
            <w:tcW w:w="237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sz w:val="15"/>
                <w:szCs w:val="15"/>
                <w:u w:val="none"/>
              </w:rPr>
            </w:pPr>
          </w:p>
        </w:tc>
        <w:tc>
          <w:tcPr>
            <w:tcW w:w="12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auto"/>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sz w:val="15"/>
                <w:szCs w:val="15"/>
                <w:u w:val="none"/>
                <w:lang w:val="en-US" w:eastAsia="zh-CN"/>
              </w:rPr>
            </w:pPr>
            <w:r>
              <w:rPr>
                <w:rFonts w:hint="eastAsia" w:ascii="宋体" w:hAnsi="宋体" w:eastAsia="宋体" w:cs="宋体"/>
                <w:i w:val="0"/>
                <w:color w:val="auto"/>
                <w:sz w:val="15"/>
                <w:szCs w:val="15"/>
                <w:u w:val="none"/>
                <w:lang w:val="en-US" w:eastAsia="zh-CN"/>
              </w:rPr>
              <w:t>30703</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sz w:val="15"/>
                <w:szCs w:val="15"/>
                <w:u w:val="none"/>
                <w:lang w:val="en-US" w:eastAsia="zh-CN"/>
              </w:rPr>
            </w:pPr>
            <w:r>
              <w:rPr>
                <w:rFonts w:hint="eastAsia" w:ascii="宋体" w:hAnsi="宋体" w:eastAsia="宋体" w:cs="宋体"/>
                <w:i w:val="0"/>
                <w:color w:val="auto"/>
                <w:sz w:val="15"/>
                <w:szCs w:val="15"/>
                <w:u w:val="none"/>
                <w:lang w:val="en-US" w:eastAsia="zh-CN"/>
              </w:rPr>
              <w:t xml:space="preserve">  国内债务发行费用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auto"/>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sz w:val="15"/>
                <w:szCs w:val="15"/>
                <w:u w:val="none"/>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sz w:val="15"/>
                <w:szCs w:val="15"/>
                <w:u w:val="none"/>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auto"/>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sz w:val="15"/>
                <w:szCs w:val="15"/>
                <w:u w:val="none"/>
              </w:rPr>
            </w:pPr>
          </w:p>
        </w:tc>
        <w:tc>
          <w:tcPr>
            <w:tcW w:w="237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sz w:val="15"/>
                <w:szCs w:val="15"/>
                <w:u w:val="none"/>
              </w:rPr>
            </w:pPr>
          </w:p>
        </w:tc>
        <w:tc>
          <w:tcPr>
            <w:tcW w:w="12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auto"/>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sz w:val="15"/>
                <w:szCs w:val="15"/>
                <w:u w:val="none"/>
                <w:lang w:val="en-US" w:eastAsia="zh-CN"/>
              </w:rPr>
            </w:pPr>
            <w:r>
              <w:rPr>
                <w:rFonts w:hint="eastAsia" w:ascii="宋体" w:hAnsi="宋体" w:eastAsia="宋体" w:cs="宋体"/>
                <w:i w:val="0"/>
                <w:color w:val="auto"/>
                <w:sz w:val="15"/>
                <w:szCs w:val="15"/>
                <w:u w:val="none"/>
                <w:lang w:val="en-US" w:eastAsia="zh-CN"/>
              </w:rPr>
              <w:t>30704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sz w:val="15"/>
                <w:szCs w:val="15"/>
                <w:u w:val="none"/>
                <w:lang w:val="en-US" w:eastAsia="zh-CN"/>
              </w:rPr>
            </w:pPr>
            <w:r>
              <w:rPr>
                <w:rFonts w:hint="eastAsia" w:ascii="宋体" w:hAnsi="宋体" w:eastAsia="宋体" w:cs="宋体"/>
                <w:i w:val="0"/>
                <w:color w:val="auto"/>
                <w:sz w:val="15"/>
                <w:szCs w:val="15"/>
                <w:u w:val="none"/>
                <w:lang w:val="en-US" w:eastAsia="zh-CN"/>
              </w:rPr>
              <w:t xml:space="preserve">  国外债务发行费用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auto"/>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sz w:val="15"/>
                <w:szCs w:val="15"/>
                <w:u w:val="none"/>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sz w:val="15"/>
                <w:szCs w:val="15"/>
                <w:u w:val="none"/>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auto"/>
                <w:sz w:val="15"/>
                <w:szCs w:val="15"/>
                <w:u w:val="none"/>
              </w:rPr>
            </w:pPr>
          </w:p>
        </w:tc>
      </w:tr>
      <w:tr>
        <w:tblPrEx>
          <w:tblCellMar>
            <w:top w:w="0" w:type="dxa"/>
            <w:left w:w="0" w:type="dxa"/>
            <w:bottom w:w="0" w:type="dxa"/>
            <w:right w:w="0" w:type="dxa"/>
          </w:tblCellMar>
        </w:tblPrEx>
        <w:trPr>
          <w:trHeight w:val="241" w:hRule="exact"/>
        </w:trPr>
        <w:tc>
          <w:tcPr>
            <w:tcW w:w="3324"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人员经费合计</w:t>
            </w:r>
          </w:p>
        </w:tc>
        <w:tc>
          <w:tcPr>
            <w:tcW w:w="12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default" w:ascii="Arial" w:hAnsi="Arial" w:eastAsia="宋体" w:cs="Arial"/>
                <w:i w:val="0"/>
                <w:color w:val="auto"/>
                <w:sz w:val="15"/>
                <w:szCs w:val="15"/>
                <w:u w:val="none"/>
              </w:rPr>
            </w:pPr>
            <w:r>
              <w:rPr>
                <w:rFonts w:hint="default" w:ascii="Arial" w:hAnsi="Arial" w:eastAsia="宋体" w:cs="Arial"/>
                <w:i w:val="0"/>
                <w:color w:val="auto"/>
                <w:sz w:val="15"/>
                <w:szCs w:val="15"/>
                <w:u w:val="none"/>
              </w:rPr>
              <w:t>13990565.97</w:t>
            </w:r>
          </w:p>
        </w:tc>
        <w:tc>
          <w:tcPr>
            <w:tcW w:w="8280" w:type="dxa"/>
            <w:gridSpan w:val="7"/>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公用经费合计</w:t>
            </w:r>
          </w:p>
        </w:tc>
        <w:tc>
          <w:tcPr>
            <w:tcW w:w="104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auto"/>
                <w:sz w:val="15"/>
                <w:szCs w:val="15"/>
                <w:u w:val="none"/>
              </w:rPr>
            </w:pPr>
            <w:r>
              <w:rPr>
                <w:rFonts w:hint="default" w:ascii="Arial" w:hAnsi="Arial" w:eastAsia="宋体" w:cs="Arial"/>
                <w:i w:val="0"/>
                <w:color w:val="auto"/>
                <w:sz w:val="15"/>
                <w:szCs w:val="15"/>
                <w:u w:val="none"/>
              </w:rPr>
              <w:t>770207.02</w:t>
            </w:r>
          </w:p>
        </w:tc>
      </w:tr>
      <w:tr>
        <w:tblPrEx>
          <w:tblCellMar>
            <w:top w:w="0" w:type="dxa"/>
            <w:left w:w="0" w:type="dxa"/>
            <w:bottom w:w="0" w:type="dxa"/>
            <w:right w:w="0" w:type="dxa"/>
          </w:tblCellMar>
        </w:tblPrEx>
        <w:trPr>
          <w:trHeight w:val="281" w:hRule="exact"/>
        </w:trPr>
        <w:tc>
          <w:tcPr>
            <w:tcW w:w="3324"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auto"/>
                <w:kern w:val="0"/>
                <w:sz w:val="15"/>
                <w:szCs w:val="15"/>
                <w:u w:val="none"/>
                <w:lang w:val="en-US" w:eastAsia="zh-CN" w:bidi="ar"/>
              </w:rPr>
            </w:pPr>
            <w:r>
              <w:rPr>
                <w:rFonts w:hint="eastAsia" w:ascii="宋体" w:hAnsi="宋体" w:eastAsia="宋体" w:cs="宋体"/>
                <w:i w:val="0"/>
                <w:color w:val="auto"/>
                <w:kern w:val="0"/>
                <w:sz w:val="15"/>
                <w:szCs w:val="15"/>
                <w:u w:val="none"/>
                <w:lang w:val="en-US" w:eastAsia="zh-CN" w:bidi="ar"/>
              </w:rPr>
              <w:t>合       计</w:t>
            </w:r>
          </w:p>
        </w:tc>
        <w:tc>
          <w:tcPr>
            <w:tcW w:w="10556" w:type="dxa"/>
            <w:gridSpan w:val="9"/>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center"/>
              <w:rPr>
                <w:rFonts w:hint="default" w:ascii="Arial" w:hAnsi="Arial" w:cs="Arial"/>
                <w:color w:val="auto"/>
                <w:sz w:val="15"/>
                <w:szCs w:val="15"/>
              </w:rPr>
            </w:pPr>
            <w:r>
              <w:rPr>
                <w:rFonts w:hint="default" w:ascii="Arial" w:hAnsi="Arial" w:cs="Arial"/>
                <w:color w:val="auto"/>
                <w:sz w:val="15"/>
                <w:szCs w:val="15"/>
              </w:rPr>
              <w:t>14760772.99</w:t>
            </w:r>
          </w:p>
        </w:tc>
      </w:tr>
      <w:tr>
        <w:tblPrEx>
          <w:tblCellMar>
            <w:top w:w="0" w:type="dxa"/>
            <w:left w:w="0" w:type="dxa"/>
            <w:bottom w:w="0" w:type="dxa"/>
            <w:right w:w="0" w:type="dxa"/>
          </w:tblCellMar>
        </w:tblPrEx>
        <w:trPr>
          <w:trHeight w:val="451" w:hRule="exact"/>
        </w:trPr>
        <w:tc>
          <w:tcPr>
            <w:tcW w:w="13880" w:type="dxa"/>
            <w:gridSpan w:val="11"/>
            <w:tcBorders>
              <w:top w:val="single" w:color="auto" w:sz="4" w:space="0"/>
              <w:left w:val="nil"/>
              <w:bottom w:val="nil"/>
              <w:right w:val="nil"/>
            </w:tcBorders>
            <w:shd w:val="clear" w:color="auto" w:fill="auto"/>
            <w:tcMar>
              <w:top w:w="12" w:type="dxa"/>
              <w:left w:w="12" w:type="dxa"/>
              <w:right w:w="12" w:type="dxa"/>
            </w:tcMar>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color w:val="auto"/>
              </w:rPr>
            </w:pPr>
            <w:r>
              <w:rPr>
                <w:rFonts w:hint="eastAsia" w:ascii="宋体" w:hAnsi="宋体" w:cs="Arial"/>
                <w:color w:val="auto"/>
                <w:kern w:val="0"/>
                <w:sz w:val="22"/>
                <w:szCs w:val="22"/>
              </w:rPr>
              <w:t>注：本表反映部门本年度一般公共预算财政拨款基本支出</w:t>
            </w:r>
            <w:r>
              <w:rPr>
                <w:rFonts w:hint="eastAsia" w:ascii="宋体" w:hAnsi="宋体" w:cs="Arial"/>
                <w:color w:val="auto"/>
                <w:kern w:val="0"/>
                <w:sz w:val="22"/>
                <w:szCs w:val="22"/>
                <w:lang w:eastAsia="zh-CN"/>
              </w:rPr>
              <w:t>明细</w:t>
            </w:r>
            <w:r>
              <w:rPr>
                <w:rFonts w:hint="eastAsia" w:ascii="宋体" w:hAnsi="宋体" w:cs="Arial"/>
                <w:color w:val="auto"/>
                <w:kern w:val="0"/>
                <w:sz w:val="22"/>
                <w:szCs w:val="22"/>
              </w:rPr>
              <w:t>情况，数据取自财决08-1表</w:t>
            </w:r>
          </w:p>
          <w:p>
            <w:pPr>
              <w:jc w:val="both"/>
              <w:rPr>
                <w:rFonts w:hint="eastAsia" w:ascii="Arial" w:hAnsi="Arial" w:cs="Arial" w:eastAsiaTheme="minorEastAsia"/>
                <w:color w:val="auto"/>
                <w:sz w:val="15"/>
                <w:szCs w:val="15"/>
                <w:lang w:eastAsia="zh-CN"/>
              </w:rPr>
            </w:pPr>
          </w:p>
        </w:tc>
      </w:tr>
    </w:tbl>
    <w:p>
      <w:pPr>
        <w:rPr>
          <w:rFonts w:hint="eastAsia" w:asciiTheme="minorHAnsi" w:hAnsiTheme="minorHAnsi" w:eastAsiaTheme="minorEastAsia" w:cstheme="minorBidi"/>
          <w:color w:val="auto"/>
          <w:kern w:val="2"/>
          <w:sz w:val="21"/>
          <w:szCs w:val="24"/>
          <w:lang w:val="en-US" w:eastAsia="zh-CN" w:bidi="ar-SA"/>
        </w:rPr>
      </w:pPr>
    </w:p>
    <w:p>
      <w:pPr>
        <w:rPr>
          <w:rFonts w:hint="eastAsia" w:asciiTheme="minorHAnsi" w:hAnsiTheme="minorHAnsi" w:eastAsiaTheme="minorEastAsia" w:cstheme="minorBidi"/>
          <w:color w:val="auto"/>
          <w:kern w:val="2"/>
          <w:sz w:val="21"/>
          <w:szCs w:val="24"/>
          <w:lang w:val="en-US" w:eastAsia="zh-CN" w:bidi="ar-SA"/>
        </w:rPr>
      </w:pPr>
    </w:p>
    <w:p>
      <w:pPr>
        <w:rPr>
          <w:rFonts w:hint="eastAsia" w:asciiTheme="minorHAnsi" w:hAnsiTheme="minorHAnsi" w:eastAsiaTheme="minorEastAsia" w:cstheme="minorBidi"/>
          <w:color w:val="auto"/>
          <w:kern w:val="2"/>
          <w:sz w:val="21"/>
          <w:szCs w:val="24"/>
          <w:lang w:val="en-US" w:eastAsia="zh-CN" w:bidi="ar-SA"/>
        </w:rPr>
      </w:pPr>
    </w:p>
    <w:p>
      <w:pPr>
        <w:rPr>
          <w:rFonts w:hint="eastAsia" w:asciiTheme="minorHAnsi" w:hAnsiTheme="minorHAnsi" w:eastAsiaTheme="minorEastAsia" w:cstheme="minorBidi"/>
          <w:color w:val="auto"/>
          <w:kern w:val="2"/>
          <w:sz w:val="21"/>
          <w:szCs w:val="24"/>
          <w:lang w:val="en-US" w:eastAsia="zh-CN" w:bidi="ar-SA"/>
        </w:rPr>
      </w:pPr>
    </w:p>
    <w:p>
      <w:pPr>
        <w:rPr>
          <w:rFonts w:hint="eastAsia" w:asciiTheme="minorHAnsi" w:hAnsiTheme="minorHAnsi" w:eastAsiaTheme="minorEastAsia" w:cstheme="minorBidi"/>
          <w:color w:val="auto"/>
          <w:kern w:val="2"/>
          <w:sz w:val="21"/>
          <w:szCs w:val="24"/>
          <w:lang w:val="en-US" w:eastAsia="zh-CN" w:bidi="ar-SA"/>
        </w:rPr>
      </w:pPr>
    </w:p>
    <w:p>
      <w:pPr>
        <w:rPr>
          <w:rFonts w:hint="eastAsia" w:asciiTheme="minorHAnsi" w:hAnsiTheme="minorHAnsi" w:eastAsiaTheme="minorEastAsia" w:cstheme="minorBidi"/>
          <w:color w:val="auto"/>
          <w:kern w:val="2"/>
          <w:sz w:val="21"/>
          <w:szCs w:val="24"/>
          <w:lang w:val="en-US" w:eastAsia="zh-CN" w:bidi="ar-SA"/>
        </w:rPr>
      </w:pPr>
    </w:p>
    <w:p>
      <w:pPr>
        <w:rPr>
          <w:rFonts w:hint="eastAsia" w:asciiTheme="minorHAnsi" w:hAnsiTheme="minorHAnsi" w:eastAsiaTheme="minorEastAsia" w:cstheme="minorBidi"/>
          <w:color w:val="auto"/>
          <w:kern w:val="2"/>
          <w:sz w:val="21"/>
          <w:szCs w:val="24"/>
          <w:lang w:val="en-US" w:eastAsia="zh-CN" w:bidi="ar-SA"/>
        </w:rPr>
      </w:pPr>
    </w:p>
    <w:p>
      <w:pPr>
        <w:rPr>
          <w:rFonts w:hint="eastAsia" w:asciiTheme="minorHAnsi" w:hAnsiTheme="minorHAnsi" w:eastAsiaTheme="minorEastAsia" w:cstheme="minorBidi"/>
          <w:color w:val="auto"/>
          <w:kern w:val="2"/>
          <w:sz w:val="21"/>
          <w:szCs w:val="24"/>
          <w:lang w:val="en-US" w:eastAsia="zh-CN" w:bidi="ar-SA"/>
        </w:rPr>
      </w:pPr>
    </w:p>
    <w:p>
      <w:pPr>
        <w:tabs>
          <w:tab w:val="left" w:pos="1237"/>
        </w:tabs>
        <w:jc w:val="left"/>
        <w:rPr>
          <w:rFonts w:hint="eastAsia" w:cstheme="minorBidi"/>
          <w:color w:val="auto"/>
          <w:kern w:val="2"/>
          <w:sz w:val="21"/>
          <w:szCs w:val="24"/>
          <w:lang w:val="en-US" w:eastAsia="zh-CN" w:bidi="ar-SA"/>
        </w:rPr>
      </w:pPr>
      <w:r>
        <w:rPr>
          <w:rFonts w:hint="eastAsia" w:cstheme="minorBidi"/>
          <w:color w:val="auto"/>
          <w:kern w:val="2"/>
          <w:sz w:val="21"/>
          <w:szCs w:val="24"/>
          <w:lang w:val="en-US" w:eastAsia="zh-CN" w:bidi="ar-SA"/>
        </w:rPr>
        <w:tab/>
      </w:r>
      <w:r>
        <w:rPr>
          <w:rFonts w:hint="eastAsia" w:cstheme="minorBidi"/>
          <w:color w:val="auto"/>
          <w:kern w:val="2"/>
          <w:sz w:val="21"/>
          <w:szCs w:val="24"/>
          <w:lang w:val="en-US" w:eastAsia="zh-CN" w:bidi="ar-SA"/>
        </w:rPr>
        <w:t>注：本表反映部门本年度一般公共预算财政拨款基本支出情况，按经济分类填列到款级科目，数据取自财决08-1表</w:t>
      </w:r>
    </w:p>
    <w:p>
      <w:pPr>
        <w:tabs>
          <w:tab w:val="left" w:pos="1237"/>
        </w:tabs>
        <w:jc w:val="left"/>
        <w:rPr>
          <w:rFonts w:hint="eastAsia" w:cstheme="minorBidi"/>
          <w:color w:val="auto"/>
          <w:kern w:val="2"/>
          <w:sz w:val="21"/>
          <w:szCs w:val="24"/>
          <w:lang w:val="en-US" w:eastAsia="zh-CN" w:bidi="ar-SA"/>
        </w:rPr>
      </w:pPr>
    </w:p>
    <w:tbl>
      <w:tblPr>
        <w:tblStyle w:val="4"/>
        <w:tblW w:w="15199" w:type="dxa"/>
        <w:jc w:val="center"/>
        <w:tblLayout w:type="fixed"/>
        <w:tblCellMar>
          <w:top w:w="0" w:type="dxa"/>
          <w:left w:w="108" w:type="dxa"/>
          <w:bottom w:w="0" w:type="dxa"/>
          <w:right w:w="108" w:type="dxa"/>
        </w:tblCellMar>
      </w:tblPr>
      <w:tblGrid>
        <w:gridCol w:w="799"/>
        <w:gridCol w:w="183"/>
        <w:gridCol w:w="969"/>
        <w:gridCol w:w="843"/>
        <w:gridCol w:w="300"/>
        <w:gridCol w:w="473"/>
        <w:gridCol w:w="880"/>
        <w:gridCol w:w="234"/>
        <w:gridCol w:w="1637"/>
        <w:gridCol w:w="1381"/>
        <w:gridCol w:w="1106"/>
        <w:gridCol w:w="517"/>
        <w:gridCol w:w="201"/>
        <w:gridCol w:w="1163"/>
        <w:gridCol w:w="58"/>
        <w:gridCol w:w="1038"/>
        <w:gridCol w:w="273"/>
        <w:gridCol w:w="1345"/>
        <w:gridCol w:w="479"/>
        <w:gridCol w:w="1320"/>
      </w:tblGrid>
      <w:tr>
        <w:tblPrEx>
          <w:tblCellMar>
            <w:top w:w="0" w:type="dxa"/>
            <w:left w:w="108" w:type="dxa"/>
            <w:bottom w:w="0" w:type="dxa"/>
            <w:right w:w="108" w:type="dxa"/>
          </w:tblCellMar>
        </w:tblPrEx>
        <w:trPr>
          <w:trHeight w:val="1215" w:hRule="atLeast"/>
          <w:jc w:val="center"/>
        </w:trPr>
        <w:tc>
          <w:tcPr>
            <w:tcW w:w="15199" w:type="dxa"/>
            <w:gridSpan w:val="20"/>
            <w:tcBorders>
              <w:top w:val="nil"/>
              <w:left w:val="nil"/>
              <w:bottom w:val="nil"/>
              <w:right w:val="nil"/>
            </w:tcBorders>
            <w:shd w:val="clear" w:color="auto" w:fill="auto"/>
            <w:vAlign w:val="bottom"/>
          </w:tcPr>
          <w:p>
            <w:pPr>
              <w:widowControl/>
              <w:jc w:val="center"/>
              <w:rPr>
                <w:rFonts w:hint="eastAsia" w:ascii="宋体" w:hAnsi="宋体" w:cs="Arial"/>
                <w:b/>
                <w:bCs/>
                <w:color w:val="auto"/>
                <w:kern w:val="0"/>
                <w:sz w:val="36"/>
                <w:szCs w:val="36"/>
              </w:rPr>
            </w:pPr>
          </w:p>
          <w:p>
            <w:pPr>
              <w:widowControl/>
              <w:jc w:val="center"/>
              <w:rPr>
                <w:rFonts w:hint="eastAsia" w:ascii="宋体" w:hAnsi="宋体" w:cs="Arial"/>
                <w:b/>
                <w:bCs/>
                <w:color w:val="auto"/>
                <w:kern w:val="0"/>
                <w:sz w:val="36"/>
                <w:szCs w:val="36"/>
              </w:rPr>
            </w:pPr>
          </w:p>
          <w:p>
            <w:pPr>
              <w:widowControl/>
              <w:jc w:val="center"/>
              <w:rPr>
                <w:rFonts w:hint="eastAsia" w:ascii="宋体" w:hAnsi="宋体" w:cs="Arial"/>
                <w:b/>
                <w:bCs/>
                <w:color w:val="auto"/>
                <w:kern w:val="0"/>
                <w:sz w:val="36"/>
                <w:szCs w:val="36"/>
              </w:rPr>
            </w:pPr>
          </w:p>
          <w:p>
            <w:pPr>
              <w:widowControl/>
              <w:jc w:val="center"/>
              <w:rPr>
                <w:rFonts w:ascii="宋体" w:hAnsi="宋体" w:cs="Arial"/>
                <w:color w:val="auto"/>
                <w:kern w:val="0"/>
                <w:sz w:val="44"/>
                <w:szCs w:val="44"/>
              </w:rPr>
            </w:pPr>
            <w:r>
              <w:rPr>
                <w:rFonts w:hint="eastAsia" w:ascii="宋体" w:hAnsi="宋体" w:cs="Arial"/>
                <w:b/>
                <w:bCs/>
                <w:color w:val="auto"/>
                <w:kern w:val="0"/>
                <w:sz w:val="36"/>
                <w:szCs w:val="36"/>
              </w:rPr>
              <w:t>一般公共预算财政拨款“三公”经费支出决算表</w:t>
            </w:r>
          </w:p>
        </w:tc>
      </w:tr>
      <w:tr>
        <w:tblPrEx>
          <w:tblCellMar>
            <w:top w:w="0" w:type="dxa"/>
            <w:left w:w="108" w:type="dxa"/>
            <w:bottom w:w="0" w:type="dxa"/>
            <w:right w:w="108" w:type="dxa"/>
          </w:tblCellMar>
        </w:tblPrEx>
        <w:trPr>
          <w:trHeight w:val="300" w:hRule="atLeast"/>
          <w:jc w:val="center"/>
        </w:trPr>
        <w:tc>
          <w:tcPr>
            <w:tcW w:w="982" w:type="dxa"/>
            <w:gridSpan w:val="2"/>
            <w:tcBorders>
              <w:top w:val="nil"/>
              <w:left w:val="nil"/>
              <w:bottom w:val="nil"/>
              <w:right w:val="nil"/>
            </w:tcBorders>
            <w:shd w:val="clear" w:color="auto" w:fill="auto"/>
            <w:vAlign w:val="bottom"/>
          </w:tcPr>
          <w:p>
            <w:pPr>
              <w:widowControl/>
              <w:jc w:val="left"/>
              <w:rPr>
                <w:rFonts w:ascii="Arial" w:hAnsi="Arial" w:cs="Arial"/>
                <w:color w:val="auto"/>
                <w:kern w:val="0"/>
                <w:sz w:val="20"/>
                <w:szCs w:val="20"/>
              </w:rPr>
            </w:pPr>
          </w:p>
        </w:tc>
        <w:tc>
          <w:tcPr>
            <w:tcW w:w="2112" w:type="dxa"/>
            <w:gridSpan w:val="3"/>
            <w:tcBorders>
              <w:top w:val="nil"/>
              <w:left w:val="nil"/>
              <w:bottom w:val="nil"/>
              <w:right w:val="nil"/>
            </w:tcBorders>
            <w:shd w:val="clear" w:color="auto" w:fill="auto"/>
            <w:vAlign w:val="bottom"/>
          </w:tcPr>
          <w:p>
            <w:pPr>
              <w:widowControl/>
              <w:jc w:val="left"/>
              <w:rPr>
                <w:rFonts w:ascii="Arial" w:hAnsi="Arial" w:cs="Arial"/>
                <w:color w:val="auto"/>
                <w:kern w:val="0"/>
                <w:sz w:val="20"/>
                <w:szCs w:val="20"/>
              </w:rPr>
            </w:pPr>
          </w:p>
        </w:tc>
        <w:tc>
          <w:tcPr>
            <w:tcW w:w="473" w:type="dxa"/>
            <w:tcBorders>
              <w:top w:val="nil"/>
              <w:left w:val="nil"/>
              <w:bottom w:val="nil"/>
              <w:right w:val="nil"/>
            </w:tcBorders>
            <w:shd w:val="clear" w:color="auto" w:fill="auto"/>
            <w:vAlign w:val="bottom"/>
          </w:tcPr>
          <w:p>
            <w:pPr>
              <w:widowControl/>
              <w:jc w:val="left"/>
              <w:rPr>
                <w:rFonts w:ascii="Arial" w:hAnsi="Arial" w:cs="Arial"/>
                <w:color w:val="auto"/>
                <w:kern w:val="0"/>
                <w:sz w:val="20"/>
                <w:szCs w:val="20"/>
              </w:rPr>
            </w:pPr>
          </w:p>
        </w:tc>
        <w:tc>
          <w:tcPr>
            <w:tcW w:w="1114" w:type="dxa"/>
            <w:gridSpan w:val="2"/>
            <w:tcBorders>
              <w:top w:val="nil"/>
              <w:left w:val="nil"/>
              <w:bottom w:val="nil"/>
              <w:right w:val="nil"/>
            </w:tcBorders>
            <w:shd w:val="clear" w:color="auto" w:fill="auto"/>
            <w:vAlign w:val="bottom"/>
          </w:tcPr>
          <w:p>
            <w:pPr>
              <w:widowControl/>
              <w:jc w:val="left"/>
              <w:rPr>
                <w:rFonts w:ascii="Arial" w:hAnsi="Arial" w:cs="Arial"/>
                <w:color w:val="auto"/>
                <w:kern w:val="0"/>
                <w:sz w:val="20"/>
                <w:szCs w:val="20"/>
              </w:rPr>
            </w:pPr>
          </w:p>
        </w:tc>
        <w:tc>
          <w:tcPr>
            <w:tcW w:w="1637" w:type="dxa"/>
            <w:tcBorders>
              <w:top w:val="nil"/>
              <w:left w:val="nil"/>
              <w:bottom w:val="nil"/>
              <w:right w:val="nil"/>
            </w:tcBorders>
            <w:shd w:val="clear" w:color="auto" w:fill="auto"/>
            <w:vAlign w:val="bottom"/>
          </w:tcPr>
          <w:p>
            <w:pPr>
              <w:widowControl/>
              <w:jc w:val="left"/>
              <w:rPr>
                <w:rFonts w:ascii="Arial" w:hAnsi="Arial" w:cs="Arial"/>
                <w:color w:val="auto"/>
                <w:kern w:val="0"/>
                <w:sz w:val="20"/>
                <w:szCs w:val="20"/>
              </w:rPr>
            </w:pPr>
          </w:p>
        </w:tc>
        <w:tc>
          <w:tcPr>
            <w:tcW w:w="1381" w:type="dxa"/>
            <w:tcBorders>
              <w:top w:val="nil"/>
              <w:left w:val="nil"/>
              <w:bottom w:val="nil"/>
              <w:right w:val="nil"/>
            </w:tcBorders>
            <w:shd w:val="clear" w:color="auto" w:fill="auto"/>
            <w:vAlign w:val="bottom"/>
          </w:tcPr>
          <w:p>
            <w:pPr>
              <w:widowControl/>
              <w:jc w:val="left"/>
              <w:rPr>
                <w:rFonts w:ascii="Arial" w:hAnsi="Arial" w:cs="Arial"/>
                <w:color w:val="auto"/>
                <w:kern w:val="0"/>
                <w:sz w:val="20"/>
                <w:szCs w:val="20"/>
              </w:rPr>
            </w:pPr>
          </w:p>
        </w:tc>
        <w:tc>
          <w:tcPr>
            <w:tcW w:w="1106" w:type="dxa"/>
            <w:tcBorders>
              <w:top w:val="nil"/>
              <w:left w:val="nil"/>
              <w:bottom w:val="nil"/>
              <w:right w:val="nil"/>
            </w:tcBorders>
            <w:shd w:val="clear" w:color="auto" w:fill="auto"/>
            <w:vAlign w:val="bottom"/>
          </w:tcPr>
          <w:p>
            <w:pPr>
              <w:widowControl/>
              <w:jc w:val="left"/>
              <w:rPr>
                <w:rFonts w:ascii="Arial" w:hAnsi="Arial" w:cs="Arial"/>
                <w:color w:val="auto"/>
                <w:kern w:val="0"/>
                <w:sz w:val="20"/>
                <w:szCs w:val="20"/>
              </w:rPr>
            </w:pPr>
          </w:p>
        </w:tc>
        <w:tc>
          <w:tcPr>
            <w:tcW w:w="517" w:type="dxa"/>
            <w:tcBorders>
              <w:top w:val="nil"/>
              <w:left w:val="nil"/>
              <w:bottom w:val="nil"/>
              <w:right w:val="nil"/>
            </w:tcBorders>
            <w:shd w:val="clear" w:color="auto" w:fill="auto"/>
            <w:vAlign w:val="bottom"/>
          </w:tcPr>
          <w:p>
            <w:pPr>
              <w:widowControl/>
              <w:jc w:val="left"/>
              <w:rPr>
                <w:rFonts w:ascii="Arial" w:hAnsi="Arial" w:cs="Arial"/>
                <w:color w:val="auto"/>
                <w:kern w:val="0"/>
                <w:sz w:val="20"/>
                <w:szCs w:val="20"/>
              </w:rPr>
            </w:pPr>
          </w:p>
        </w:tc>
        <w:tc>
          <w:tcPr>
            <w:tcW w:w="1364" w:type="dxa"/>
            <w:gridSpan w:val="2"/>
            <w:tcBorders>
              <w:top w:val="nil"/>
              <w:left w:val="nil"/>
              <w:bottom w:val="nil"/>
              <w:right w:val="nil"/>
            </w:tcBorders>
            <w:shd w:val="clear" w:color="auto" w:fill="auto"/>
            <w:vAlign w:val="bottom"/>
          </w:tcPr>
          <w:p>
            <w:pPr>
              <w:widowControl/>
              <w:jc w:val="left"/>
              <w:rPr>
                <w:rFonts w:ascii="Arial" w:hAnsi="Arial" w:cs="Arial"/>
                <w:color w:val="auto"/>
                <w:kern w:val="0"/>
                <w:sz w:val="20"/>
                <w:szCs w:val="20"/>
              </w:rPr>
            </w:pPr>
          </w:p>
        </w:tc>
        <w:tc>
          <w:tcPr>
            <w:tcW w:w="1096" w:type="dxa"/>
            <w:gridSpan w:val="2"/>
            <w:tcBorders>
              <w:top w:val="nil"/>
              <w:left w:val="nil"/>
              <w:bottom w:val="nil"/>
              <w:right w:val="nil"/>
            </w:tcBorders>
            <w:shd w:val="clear" w:color="auto" w:fill="auto"/>
            <w:vAlign w:val="bottom"/>
          </w:tcPr>
          <w:p>
            <w:pPr>
              <w:widowControl/>
              <w:jc w:val="left"/>
              <w:rPr>
                <w:rFonts w:ascii="Arial" w:hAnsi="Arial" w:cs="Arial"/>
                <w:color w:val="auto"/>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auto"/>
                <w:kern w:val="0"/>
                <w:sz w:val="20"/>
                <w:szCs w:val="20"/>
              </w:rPr>
            </w:pPr>
          </w:p>
        </w:tc>
        <w:tc>
          <w:tcPr>
            <w:tcW w:w="1799" w:type="dxa"/>
            <w:gridSpan w:val="2"/>
            <w:tcBorders>
              <w:top w:val="nil"/>
              <w:left w:val="nil"/>
              <w:bottom w:val="nil"/>
              <w:right w:val="nil"/>
            </w:tcBorders>
            <w:shd w:val="clear" w:color="auto" w:fill="auto"/>
            <w:vAlign w:val="bottom"/>
          </w:tcPr>
          <w:p>
            <w:pPr>
              <w:widowControl/>
              <w:jc w:val="right"/>
              <w:rPr>
                <w:rFonts w:ascii="宋体" w:hAnsi="宋体" w:cs="Arial"/>
                <w:color w:val="auto"/>
                <w:kern w:val="0"/>
                <w:sz w:val="24"/>
              </w:rPr>
            </w:pPr>
            <w:r>
              <w:rPr>
                <w:rFonts w:hint="eastAsia" w:ascii="宋体" w:hAnsi="宋体" w:cs="Arial"/>
                <w:color w:val="auto"/>
                <w:kern w:val="0"/>
                <w:sz w:val="24"/>
              </w:rPr>
              <w:t>公开07表</w:t>
            </w:r>
          </w:p>
        </w:tc>
      </w:tr>
      <w:tr>
        <w:tblPrEx>
          <w:tblCellMar>
            <w:top w:w="0" w:type="dxa"/>
            <w:left w:w="108" w:type="dxa"/>
            <w:bottom w:w="0" w:type="dxa"/>
            <w:right w:w="108" w:type="dxa"/>
          </w:tblCellMar>
        </w:tblPrEx>
        <w:trPr>
          <w:trHeight w:val="300" w:hRule="atLeast"/>
          <w:jc w:val="center"/>
        </w:trPr>
        <w:tc>
          <w:tcPr>
            <w:tcW w:w="3094" w:type="dxa"/>
            <w:gridSpan w:val="5"/>
            <w:tcBorders>
              <w:top w:val="nil"/>
              <w:left w:val="nil"/>
              <w:bottom w:val="nil"/>
              <w:right w:val="nil"/>
            </w:tcBorders>
            <w:shd w:val="clear" w:color="auto" w:fill="auto"/>
            <w:vAlign w:val="bottom"/>
          </w:tcPr>
          <w:p>
            <w:pPr>
              <w:widowControl/>
              <w:jc w:val="left"/>
              <w:rPr>
                <w:rFonts w:hint="eastAsia" w:ascii="宋体" w:hAnsi="宋体" w:cs="Arial" w:eastAsiaTheme="minorEastAsia"/>
                <w:color w:val="auto"/>
                <w:kern w:val="0"/>
                <w:sz w:val="24"/>
                <w:lang w:eastAsia="zh-CN"/>
              </w:rPr>
            </w:pPr>
            <w:r>
              <w:rPr>
                <w:rFonts w:hint="eastAsia" w:ascii="宋体" w:hAnsi="宋体" w:cs="Arial"/>
                <w:color w:val="auto"/>
                <w:kern w:val="0"/>
                <w:sz w:val="24"/>
              </w:rPr>
              <w:t>公开部门：</w:t>
            </w:r>
            <w:r>
              <w:rPr>
                <w:rFonts w:hint="eastAsia" w:ascii="宋体" w:hAnsi="宋体" w:cs="Arial"/>
                <w:color w:val="auto"/>
                <w:kern w:val="0"/>
                <w:sz w:val="24"/>
                <w:lang w:eastAsia="zh-CN"/>
              </w:rPr>
              <w:t>寨科乡人民政府</w:t>
            </w:r>
          </w:p>
        </w:tc>
        <w:tc>
          <w:tcPr>
            <w:tcW w:w="473" w:type="dxa"/>
            <w:tcBorders>
              <w:top w:val="nil"/>
              <w:left w:val="nil"/>
              <w:bottom w:val="nil"/>
              <w:right w:val="nil"/>
            </w:tcBorders>
            <w:shd w:val="clear" w:color="auto" w:fill="auto"/>
            <w:vAlign w:val="bottom"/>
          </w:tcPr>
          <w:p>
            <w:pPr>
              <w:widowControl/>
              <w:jc w:val="left"/>
              <w:rPr>
                <w:rFonts w:ascii="Arial" w:hAnsi="Arial" w:cs="Arial"/>
                <w:color w:val="auto"/>
                <w:kern w:val="0"/>
                <w:sz w:val="20"/>
                <w:szCs w:val="20"/>
              </w:rPr>
            </w:pPr>
          </w:p>
        </w:tc>
        <w:tc>
          <w:tcPr>
            <w:tcW w:w="1114" w:type="dxa"/>
            <w:gridSpan w:val="2"/>
            <w:tcBorders>
              <w:top w:val="nil"/>
              <w:left w:val="nil"/>
              <w:bottom w:val="nil"/>
              <w:right w:val="nil"/>
            </w:tcBorders>
            <w:shd w:val="clear" w:color="auto" w:fill="auto"/>
            <w:vAlign w:val="bottom"/>
          </w:tcPr>
          <w:p>
            <w:pPr>
              <w:widowControl/>
              <w:jc w:val="left"/>
              <w:rPr>
                <w:rFonts w:ascii="Arial" w:hAnsi="Arial" w:cs="Arial"/>
                <w:color w:val="auto"/>
                <w:kern w:val="0"/>
                <w:sz w:val="20"/>
                <w:szCs w:val="20"/>
              </w:rPr>
            </w:pPr>
          </w:p>
        </w:tc>
        <w:tc>
          <w:tcPr>
            <w:tcW w:w="1637" w:type="dxa"/>
            <w:tcBorders>
              <w:top w:val="nil"/>
              <w:left w:val="nil"/>
              <w:bottom w:val="nil"/>
              <w:right w:val="nil"/>
            </w:tcBorders>
            <w:shd w:val="clear" w:color="auto" w:fill="auto"/>
            <w:vAlign w:val="bottom"/>
          </w:tcPr>
          <w:p>
            <w:pPr>
              <w:widowControl/>
              <w:jc w:val="left"/>
              <w:rPr>
                <w:rFonts w:ascii="Arial" w:hAnsi="Arial" w:cs="Arial"/>
                <w:color w:val="auto"/>
                <w:kern w:val="0"/>
                <w:sz w:val="20"/>
                <w:szCs w:val="20"/>
              </w:rPr>
            </w:pPr>
          </w:p>
        </w:tc>
        <w:tc>
          <w:tcPr>
            <w:tcW w:w="1381" w:type="dxa"/>
            <w:tcBorders>
              <w:top w:val="nil"/>
              <w:left w:val="nil"/>
              <w:bottom w:val="nil"/>
              <w:right w:val="nil"/>
            </w:tcBorders>
            <w:shd w:val="clear" w:color="auto" w:fill="auto"/>
            <w:vAlign w:val="bottom"/>
          </w:tcPr>
          <w:p>
            <w:pPr>
              <w:widowControl/>
              <w:jc w:val="center"/>
              <w:rPr>
                <w:rFonts w:ascii="宋体" w:hAnsi="宋体" w:cs="Arial"/>
                <w:color w:val="auto"/>
                <w:kern w:val="0"/>
                <w:sz w:val="24"/>
              </w:rPr>
            </w:pPr>
          </w:p>
        </w:tc>
        <w:tc>
          <w:tcPr>
            <w:tcW w:w="1106" w:type="dxa"/>
            <w:tcBorders>
              <w:top w:val="nil"/>
              <w:left w:val="nil"/>
              <w:bottom w:val="nil"/>
              <w:right w:val="nil"/>
            </w:tcBorders>
            <w:shd w:val="clear" w:color="auto" w:fill="auto"/>
            <w:vAlign w:val="bottom"/>
          </w:tcPr>
          <w:p>
            <w:pPr>
              <w:widowControl/>
              <w:jc w:val="left"/>
              <w:rPr>
                <w:rFonts w:ascii="Arial" w:hAnsi="Arial" w:cs="Arial"/>
                <w:color w:val="auto"/>
                <w:kern w:val="0"/>
                <w:sz w:val="20"/>
                <w:szCs w:val="20"/>
              </w:rPr>
            </w:pPr>
          </w:p>
        </w:tc>
        <w:tc>
          <w:tcPr>
            <w:tcW w:w="517" w:type="dxa"/>
            <w:tcBorders>
              <w:top w:val="nil"/>
              <w:left w:val="nil"/>
              <w:bottom w:val="nil"/>
              <w:right w:val="nil"/>
            </w:tcBorders>
            <w:shd w:val="clear" w:color="auto" w:fill="auto"/>
            <w:vAlign w:val="bottom"/>
          </w:tcPr>
          <w:p>
            <w:pPr>
              <w:widowControl/>
              <w:jc w:val="left"/>
              <w:rPr>
                <w:rFonts w:ascii="Arial" w:hAnsi="Arial" w:cs="Arial"/>
                <w:color w:val="auto"/>
                <w:kern w:val="0"/>
                <w:sz w:val="20"/>
                <w:szCs w:val="20"/>
              </w:rPr>
            </w:pPr>
          </w:p>
        </w:tc>
        <w:tc>
          <w:tcPr>
            <w:tcW w:w="1364" w:type="dxa"/>
            <w:gridSpan w:val="2"/>
            <w:tcBorders>
              <w:top w:val="nil"/>
              <w:left w:val="nil"/>
              <w:bottom w:val="nil"/>
              <w:right w:val="nil"/>
            </w:tcBorders>
            <w:shd w:val="clear" w:color="auto" w:fill="auto"/>
            <w:vAlign w:val="bottom"/>
          </w:tcPr>
          <w:p>
            <w:pPr>
              <w:widowControl/>
              <w:jc w:val="left"/>
              <w:rPr>
                <w:rFonts w:ascii="Arial" w:hAnsi="Arial" w:cs="Arial"/>
                <w:color w:val="auto"/>
                <w:kern w:val="0"/>
                <w:sz w:val="20"/>
                <w:szCs w:val="20"/>
              </w:rPr>
            </w:pPr>
          </w:p>
        </w:tc>
        <w:tc>
          <w:tcPr>
            <w:tcW w:w="1096" w:type="dxa"/>
            <w:gridSpan w:val="2"/>
            <w:tcBorders>
              <w:top w:val="nil"/>
              <w:left w:val="nil"/>
              <w:bottom w:val="nil"/>
              <w:right w:val="nil"/>
            </w:tcBorders>
            <w:shd w:val="clear" w:color="auto" w:fill="auto"/>
            <w:vAlign w:val="bottom"/>
          </w:tcPr>
          <w:p>
            <w:pPr>
              <w:widowControl/>
              <w:jc w:val="left"/>
              <w:rPr>
                <w:rFonts w:ascii="Arial" w:hAnsi="Arial" w:cs="Arial"/>
                <w:color w:val="auto"/>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auto"/>
                <w:kern w:val="0"/>
                <w:sz w:val="20"/>
                <w:szCs w:val="20"/>
              </w:rPr>
            </w:pPr>
          </w:p>
        </w:tc>
        <w:tc>
          <w:tcPr>
            <w:tcW w:w="1799" w:type="dxa"/>
            <w:gridSpan w:val="2"/>
            <w:tcBorders>
              <w:top w:val="nil"/>
              <w:left w:val="nil"/>
              <w:bottom w:val="nil"/>
              <w:right w:val="nil"/>
            </w:tcBorders>
            <w:shd w:val="clear" w:color="auto" w:fill="auto"/>
            <w:vAlign w:val="bottom"/>
          </w:tcPr>
          <w:p>
            <w:pPr>
              <w:widowControl/>
              <w:jc w:val="right"/>
              <w:rPr>
                <w:rFonts w:ascii="宋体" w:hAnsi="宋体" w:cs="Arial"/>
                <w:color w:val="auto"/>
                <w:kern w:val="0"/>
                <w:sz w:val="24"/>
              </w:rPr>
            </w:pPr>
            <w:r>
              <w:rPr>
                <w:rFonts w:hint="eastAsia" w:ascii="宋体" w:hAnsi="宋体" w:cs="Arial"/>
                <w:color w:val="auto"/>
                <w:kern w:val="0"/>
                <w:sz w:val="24"/>
              </w:rPr>
              <w:t>金额单位：元</w:t>
            </w:r>
          </w:p>
        </w:tc>
      </w:tr>
      <w:tr>
        <w:tblPrEx>
          <w:tblCellMar>
            <w:top w:w="0" w:type="dxa"/>
            <w:left w:w="108" w:type="dxa"/>
            <w:bottom w:w="0" w:type="dxa"/>
            <w:right w:w="108" w:type="dxa"/>
          </w:tblCellMar>
        </w:tblPrEx>
        <w:trPr>
          <w:trHeight w:val="510" w:hRule="atLeast"/>
          <w:jc w:val="center"/>
        </w:trPr>
        <w:tc>
          <w:tcPr>
            <w:tcW w:w="7699"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lang w:eastAsia="zh-CN"/>
              </w:rPr>
              <w:t>2023</w:t>
            </w:r>
            <w:r>
              <w:rPr>
                <w:rFonts w:hint="eastAsia" w:ascii="宋体" w:hAnsi="宋体" w:cs="Arial"/>
                <w:color w:val="auto"/>
                <w:kern w:val="0"/>
                <w:sz w:val="22"/>
                <w:szCs w:val="22"/>
              </w:rPr>
              <w:t>年度预算数</w:t>
            </w:r>
          </w:p>
        </w:tc>
        <w:tc>
          <w:tcPr>
            <w:tcW w:w="7500" w:type="dxa"/>
            <w:gridSpan w:val="10"/>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lang w:eastAsia="zh-CN"/>
              </w:rPr>
              <w:t>2023</w:t>
            </w:r>
            <w:r>
              <w:rPr>
                <w:rFonts w:hint="eastAsia" w:ascii="宋体" w:hAnsi="宋体" w:cs="Arial"/>
                <w:color w:val="auto"/>
                <w:kern w:val="0"/>
                <w:sz w:val="22"/>
                <w:szCs w:val="22"/>
              </w:rPr>
              <w:t>年度决算数</w:t>
            </w:r>
          </w:p>
        </w:tc>
      </w:tr>
      <w:tr>
        <w:tblPrEx>
          <w:tblCellMar>
            <w:top w:w="0" w:type="dxa"/>
            <w:left w:w="108" w:type="dxa"/>
            <w:bottom w:w="0" w:type="dxa"/>
            <w:right w:w="108" w:type="dxa"/>
          </w:tblCellMar>
        </w:tblPrEx>
        <w:trPr>
          <w:trHeight w:val="570" w:hRule="atLeast"/>
          <w:jc w:val="center"/>
        </w:trPr>
        <w:tc>
          <w:tcPr>
            <w:tcW w:w="79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合计</w:t>
            </w:r>
          </w:p>
        </w:tc>
        <w:tc>
          <w:tcPr>
            <w:tcW w:w="1152"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lang w:eastAsia="zh-CN"/>
              </w:rPr>
              <w:t>因</w:t>
            </w:r>
            <w:r>
              <w:rPr>
                <w:rFonts w:hint="eastAsia" w:ascii="宋体" w:hAnsi="宋体" w:cs="Arial"/>
                <w:color w:val="auto"/>
                <w:kern w:val="0"/>
                <w:sz w:val="22"/>
                <w:szCs w:val="22"/>
              </w:rPr>
              <w:t>公出国（境）费</w:t>
            </w:r>
          </w:p>
        </w:tc>
        <w:tc>
          <w:tcPr>
            <w:tcW w:w="4367"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公务用车购置及运行费</w:t>
            </w:r>
          </w:p>
        </w:tc>
        <w:tc>
          <w:tcPr>
            <w:tcW w:w="138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公务接待费</w:t>
            </w:r>
          </w:p>
        </w:tc>
        <w:tc>
          <w:tcPr>
            <w:tcW w:w="110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合计</w:t>
            </w:r>
          </w:p>
        </w:tc>
        <w:tc>
          <w:tcPr>
            <w:tcW w:w="718"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lang w:eastAsia="zh-CN"/>
              </w:rPr>
              <w:t>因</w:t>
            </w:r>
            <w:r>
              <w:rPr>
                <w:rFonts w:hint="eastAsia" w:ascii="宋体" w:hAnsi="宋体" w:cs="Arial"/>
                <w:color w:val="auto"/>
                <w:kern w:val="0"/>
                <w:sz w:val="22"/>
                <w:szCs w:val="22"/>
              </w:rPr>
              <w:t>公出国（境）费</w:t>
            </w:r>
          </w:p>
        </w:tc>
        <w:tc>
          <w:tcPr>
            <w:tcW w:w="4356"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公务用车购置及运行费</w:t>
            </w:r>
          </w:p>
        </w:tc>
        <w:tc>
          <w:tcPr>
            <w:tcW w:w="13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公务接待费</w:t>
            </w:r>
          </w:p>
        </w:tc>
      </w:tr>
      <w:tr>
        <w:tblPrEx>
          <w:tblCellMar>
            <w:top w:w="0" w:type="dxa"/>
            <w:left w:w="108" w:type="dxa"/>
            <w:bottom w:w="0" w:type="dxa"/>
            <w:right w:w="108" w:type="dxa"/>
          </w:tblCellMar>
        </w:tblPrEx>
        <w:trPr>
          <w:trHeight w:val="555" w:hRule="atLeast"/>
          <w:jc w:val="center"/>
        </w:trPr>
        <w:tc>
          <w:tcPr>
            <w:tcW w:w="79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auto"/>
                <w:kern w:val="0"/>
                <w:sz w:val="22"/>
                <w:szCs w:val="22"/>
              </w:rPr>
            </w:pPr>
          </w:p>
        </w:tc>
        <w:tc>
          <w:tcPr>
            <w:tcW w:w="1152"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auto"/>
                <w:kern w:val="0"/>
                <w:sz w:val="22"/>
                <w:szCs w:val="22"/>
              </w:rPr>
            </w:pPr>
          </w:p>
        </w:tc>
        <w:tc>
          <w:tcPr>
            <w:tcW w:w="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auto"/>
                <w:kern w:val="0"/>
                <w:sz w:val="22"/>
                <w:szCs w:val="22"/>
              </w:rPr>
            </w:pPr>
            <w:r>
              <w:rPr>
                <w:rFonts w:hint="eastAsia" w:ascii="宋体" w:hAnsi="宋体" w:cs="Arial"/>
                <w:color w:val="auto"/>
                <w:kern w:val="0"/>
                <w:sz w:val="22"/>
                <w:szCs w:val="22"/>
              </w:rPr>
              <w:t>小计</w:t>
            </w:r>
          </w:p>
        </w:tc>
        <w:tc>
          <w:tcPr>
            <w:tcW w:w="165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auto"/>
                <w:kern w:val="0"/>
                <w:sz w:val="22"/>
                <w:szCs w:val="22"/>
              </w:rPr>
            </w:pPr>
            <w:r>
              <w:rPr>
                <w:rFonts w:hint="eastAsia" w:ascii="宋体" w:hAnsi="宋体" w:cs="Arial"/>
                <w:color w:val="auto"/>
                <w:kern w:val="0"/>
                <w:sz w:val="22"/>
                <w:szCs w:val="22"/>
              </w:rPr>
              <w:t>公务用车购置费</w:t>
            </w:r>
          </w:p>
        </w:tc>
        <w:tc>
          <w:tcPr>
            <w:tcW w:w="187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auto"/>
                <w:kern w:val="0"/>
                <w:sz w:val="22"/>
                <w:szCs w:val="22"/>
              </w:rPr>
            </w:pPr>
            <w:r>
              <w:rPr>
                <w:rFonts w:hint="eastAsia" w:ascii="宋体" w:hAnsi="宋体" w:cs="Arial"/>
                <w:color w:val="auto"/>
                <w:kern w:val="0"/>
                <w:sz w:val="22"/>
                <w:szCs w:val="22"/>
              </w:rPr>
              <w:t>公务用车运行费</w:t>
            </w:r>
          </w:p>
        </w:tc>
        <w:tc>
          <w:tcPr>
            <w:tcW w:w="138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auto"/>
                <w:kern w:val="0"/>
                <w:sz w:val="22"/>
                <w:szCs w:val="22"/>
              </w:rPr>
            </w:pPr>
          </w:p>
        </w:tc>
        <w:tc>
          <w:tcPr>
            <w:tcW w:w="110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auto"/>
                <w:kern w:val="0"/>
                <w:sz w:val="22"/>
                <w:szCs w:val="22"/>
              </w:rPr>
            </w:pPr>
          </w:p>
        </w:tc>
        <w:tc>
          <w:tcPr>
            <w:tcW w:w="718"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auto"/>
                <w:kern w:val="0"/>
                <w:sz w:val="22"/>
                <w:szCs w:val="22"/>
              </w:rPr>
            </w:pPr>
          </w:p>
        </w:tc>
        <w:tc>
          <w:tcPr>
            <w:tcW w:w="122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小计</w:t>
            </w:r>
          </w:p>
        </w:tc>
        <w:tc>
          <w:tcPr>
            <w:tcW w:w="131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auto"/>
                <w:kern w:val="0"/>
                <w:sz w:val="22"/>
                <w:szCs w:val="22"/>
              </w:rPr>
            </w:pPr>
            <w:r>
              <w:rPr>
                <w:rFonts w:hint="eastAsia" w:ascii="宋体" w:hAnsi="宋体" w:cs="Arial"/>
                <w:color w:val="auto"/>
                <w:kern w:val="0"/>
                <w:sz w:val="22"/>
                <w:szCs w:val="22"/>
              </w:rPr>
              <w:t>公务用车购置费</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auto"/>
                <w:kern w:val="0"/>
                <w:sz w:val="22"/>
                <w:szCs w:val="22"/>
              </w:rPr>
            </w:pPr>
            <w:r>
              <w:rPr>
                <w:rFonts w:hint="eastAsia" w:ascii="宋体" w:hAnsi="宋体" w:cs="Arial"/>
                <w:color w:val="auto"/>
                <w:kern w:val="0"/>
                <w:sz w:val="22"/>
                <w:szCs w:val="22"/>
              </w:rPr>
              <w:t>公务用车运行费</w:t>
            </w:r>
          </w:p>
        </w:tc>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auto"/>
                <w:kern w:val="0"/>
                <w:sz w:val="22"/>
                <w:szCs w:val="22"/>
              </w:rPr>
            </w:pPr>
          </w:p>
        </w:tc>
      </w:tr>
      <w:tr>
        <w:tblPrEx>
          <w:tblCellMar>
            <w:top w:w="0" w:type="dxa"/>
            <w:left w:w="108" w:type="dxa"/>
            <w:bottom w:w="0" w:type="dxa"/>
            <w:right w:w="108" w:type="dxa"/>
          </w:tblCellMar>
        </w:tblPrEx>
        <w:trPr>
          <w:trHeight w:val="604"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1</w:t>
            </w:r>
          </w:p>
        </w:tc>
        <w:tc>
          <w:tcPr>
            <w:tcW w:w="115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2</w:t>
            </w:r>
          </w:p>
        </w:tc>
        <w:tc>
          <w:tcPr>
            <w:tcW w:w="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3</w:t>
            </w:r>
          </w:p>
        </w:tc>
        <w:tc>
          <w:tcPr>
            <w:tcW w:w="1653"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4</w:t>
            </w:r>
          </w:p>
        </w:tc>
        <w:tc>
          <w:tcPr>
            <w:tcW w:w="187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5</w:t>
            </w:r>
          </w:p>
        </w:tc>
        <w:tc>
          <w:tcPr>
            <w:tcW w:w="13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6</w:t>
            </w:r>
          </w:p>
        </w:tc>
        <w:tc>
          <w:tcPr>
            <w:tcW w:w="11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7</w:t>
            </w:r>
          </w:p>
        </w:tc>
        <w:tc>
          <w:tcPr>
            <w:tcW w:w="71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8</w:t>
            </w:r>
          </w:p>
        </w:tc>
        <w:tc>
          <w:tcPr>
            <w:tcW w:w="122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9</w:t>
            </w:r>
          </w:p>
        </w:tc>
        <w:tc>
          <w:tcPr>
            <w:tcW w:w="131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10</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11</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12</w:t>
            </w:r>
          </w:p>
        </w:tc>
      </w:tr>
      <w:tr>
        <w:tblPrEx>
          <w:tblCellMar>
            <w:top w:w="0" w:type="dxa"/>
            <w:left w:w="108" w:type="dxa"/>
            <w:bottom w:w="0" w:type="dxa"/>
            <w:right w:w="108" w:type="dxa"/>
          </w:tblCellMar>
        </w:tblPrEx>
        <w:trPr>
          <w:trHeight w:val="97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cs="Arial" w:eastAsiaTheme="minorEastAsia"/>
                <w:color w:val="auto"/>
                <w:kern w:val="0"/>
                <w:sz w:val="22"/>
                <w:szCs w:val="22"/>
                <w:lang w:val="en-US" w:eastAsia="zh-CN"/>
              </w:rPr>
            </w:pPr>
            <w:r>
              <w:rPr>
                <w:rFonts w:hint="eastAsia" w:ascii="宋体" w:hAnsi="宋体" w:cs="Arial"/>
                <w:color w:val="auto"/>
                <w:kern w:val="0"/>
                <w:sz w:val="22"/>
                <w:szCs w:val="22"/>
                <w:lang w:val="en-US" w:eastAsia="zh-CN"/>
              </w:rPr>
              <w:t>80000</w:t>
            </w:r>
          </w:p>
        </w:tc>
        <w:tc>
          <w:tcPr>
            <w:tcW w:w="115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auto"/>
                <w:kern w:val="0"/>
                <w:sz w:val="22"/>
                <w:szCs w:val="22"/>
              </w:rPr>
            </w:pPr>
            <w:r>
              <w:rPr>
                <w:rFonts w:hint="eastAsia" w:ascii="宋体" w:hAnsi="宋体" w:cs="Arial"/>
                <w:color w:val="auto"/>
                <w:kern w:val="0"/>
                <w:sz w:val="22"/>
                <w:szCs w:val="22"/>
              </w:rPr>
              <w:t>　</w:t>
            </w:r>
          </w:p>
        </w:tc>
        <w:tc>
          <w:tcPr>
            <w:tcW w:w="843"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cs="Arial" w:eastAsiaTheme="minorEastAsia"/>
                <w:color w:val="auto"/>
                <w:kern w:val="0"/>
                <w:sz w:val="22"/>
                <w:szCs w:val="22"/>
                <w:lang w:val="en-US" w:eastAsia="zh-CN"/>
              </w:rPr>
            </w:pPr>
            <w:r>
              <w:rPr>
                <w:rFonts w:hint="eastAsia" w:ascii="宋体" w:hAnsi="宋体" w:cs="Arial"/>
                <w:color w:val="auto"/>
                <w:kern w:val="0"/>
                <w:sz w:val="22"/>
                <w:szCs w:val="22"/>
                <w:lang w:val="en-US" w:eastAsia="zh-CN"/>
              </w:rPr>
              <w:t>80000</w:t>
            </w:r>
          </w:p>
        </w:tc>
        <w:tc>
          <w:tcPr>
            <w:tcW w:w="165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auto"/>
                <w:kern w:val="0"/>
                <w:sz w:val="22"/>
                <w:szCs w:val="22"/>
              </w:rPr>
            </w:pPr>
            <w:r>
              <w:rPr>
                <w:rFonts w:hint="eastAsia" w:ascii="宋体" w:hAnsi="宋体" w:cs="Arial"/>
                <w:color w:val="auto"/>
                <w:kern w:val="0"/>
                <w:sz w:val="22"/>
                <w:szCs w:val="22"/>
              </w:rPr>
              <w:t>　</w:t>
            </w:r>
          </w:p>
        </w:tc>
        <w:tc>
          <w:tcPr>
            <w:tcW w:w="1871"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cs="Arial"/>
                <w:color w:val="auto"/>
                <w:kern w:val="0"/>
                <w:sz w:val="22"/>
                <w:szCs w:val="22"/>
                <w:lang w:val="en-US" w:eastAsia="zh-CN"/>
              </w:rPr>
            </w:pPr>
            <w:r>
              <w:rPr>
                <w:rFonts w:hint="eastAsia" w:ascii="宋体" w:hAnsi="宋体" w:cs="Arial"/>
                <w:color w:val="auto"/>
                <w:kern w:val="0"/>
                <w:sz w:val="22"/>
                <w:szCs w:val="22"/>
                <w:lang w:val="en-US" w:eastAsia="zh-CN"/>
              </w:rPr>
              <w:t>80000</w:t>
            </w:r>
          </w:p>
        </w:tc>
        <w:tc>
          <w:tcPr>
            <w:tcW w:w="138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auto"/>
                <w:kern w:val="0"/>
                <w:sz w:val="22"/>
                <w:szCs w:val="22"/>
              </w:rPr>
            </w:pPr>
            <w:r>
              <w:rPr>
                <w:rFonts w:hint="eastAsia" w:ascii="宋体" w:hAnsi="宋体" w:cs="Arial"/>
                <w:color w:val="auto"/>
                <w:kern w:val="0"/>
                <w:sz w:val="22"/>
                <w:szCs w:val="22"/>
              </w:rPr>
              <w:t>　</w:t>
            </w:r>
          </w:p>
        </w:tc>
        <w:tc>
          <w:tcPr>
            <w:tcW w:w="11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auto"/>
                <w:kern w:val="0"/>
                <w:sz w:val="22"/>
                <w:szCs w:val="22"/>
              </w:rPr>
            </w:pPr>
            <w:r>
              <w:rPr>
                <w:rFonts w:hint="eastAsia" w:ascii="宋体" w:hAnsi="宋体" w:cs="Arial"/>
                <w:color w:val="auto"/>
                <w:kern w:val="0"/>
                <w:sz w:val="22"/>
                <w:szCs w:val="22"/>
              </w:rPr>
              <w:t>79958.36</w:t>
            </w:r>
          </w:p>
        </w:tc>
        <w:tc>
          <w:tcPr>
            <w:tcW w:w="718" w:type="dxa"/>
            <w:gridSpan w:val="2"/>
            <w:tcBorders>
              <w:top w:val="nil"/>
              <w:left w:val="nil"/>
              <w:bottom w:val="single" w:color="auto" w:sz="4" w:space="0"/>
              <w:right w:val="single" w:color="auto" w:sz="4" w:space="0"/>
            </w:tcBorders>
            <w:shd w:val="clear" w:color="auto" w:fill="auto"/>
            <w:vAlign w:val="bottom"/>
          </w:tcPr>
          <w:p>
            <w:pPr>
              <w:widowControl/>
              <w:jc w:val="center"/>
              <w:rPr>
                <w:rFonts w:hint="eastAsia" w:ascii="宋体" w:hAnsi="宋体" w:cs="Arial"/>
                <w:color w:val="auto"/>
                <w:kern w:val="0"/>
                <w:sz w:val="22"/>
                <w:szCs w:val="22"/>
                <w:lang w:val="en-US" w:eastAsia="zh-CN"/>
              </w:rPr>
            </w:pPr>
          </w:p>
        </w:tc>
        <w:tc>
          <w:tcPr>
            <w:tcW w:w="1221" w:type="dxa"/>
            <w:gridSpan w:val="2"/>
            <w:tcBorders>
              <w:top w:val="nil"/>
              <w:left w:val="nil"/>
              <w:bottom w:val="single" w:color="auto" w:sz="4" w:space="0"/>
              <w:right w:val="single" w:color="auto" w:sz="4" w:space="0"/>
            </w:tcBorders>
            <w:shd w:val="clear" w:color="auto" w:fill="auto"/>
            <w:vAlign w:val="bottom"/>
          </w:tcPr>
          <w:p>
            <w:pPr>
              <w:widowControl/>
              <w:jc w:val="both"/>
              <w:rPr>
                <w:rFonts w:hint="eastAsia" w:ascii="宋体" w:hAnsi="宋体" w:cs="Arial"/>
                <w:color w:val="auto"/>
                <w:kern w:val="0"/>
                <w:sz w:val="22"/>
                <w:szCs w:val="22"/>
                <w:lang w:val="en-US" w:eastAsia="zh-CN"/>
              </w:rPr>
            </w:pPr>
            <w:r>
              <w:rPr>
                <w:rFonts w:hint="eastAsia" w:ascii="宋体" w:hAnsi="宋体" w:cs="Arial"/>
                <w:color w:val="auto"/>
                <w:kern w:val="0"/>
                <w:sz w:val="22"/>
                <w:szCs w:val="22"/>
                <w:lang w:val="en-US" w:eastAsia="zh-CN"/>
              </w:rPr>
              <w:t>79958.36</w:t>
            </w:r>
          </w:p>
        </w:tc>
        <w:tc>
          <w:tcPr>
            <w:tcW w:w="1311" w:type="dxa"/>
            <w:gridSpan w:val="2"/>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auto"/>
                <w:kern w:val="0"/>
                <w:sz w:val="20"/>
                <w:szCs w:val="20"/>
              </w:rPr>
            </w:pPr>
          </w:p>
        </w:tc>
        <w:tc>
          <w:tcPr>
            <w:tcW w:w="1824" w:type="dxa"/>
            <w:gridSpan w:val="2"/>
            <w:tcBorders>
              <w:top w:val="nil"/>
              <w:left w:val="nil"/>
              <w:bottom w:val="single" w:color="auto" w:sz="4" w:space="0"/>
              <w:right w:val="single" w:color="auto" w:sz="4" w:space="0"/>
            </w:tcBorders>
            <w:shd w:val="clear" w:color="auto" w:fill="auto"/>
            <w:vAlign w:val="bottom"/>
          </w:tcPr>
          <w:p>
            <w:pPr>
              <w:widowControl/>
              <w:ind w:firstLine="400" w:firstLineChars="200"/>
              <w:jc w:val="both"/>
              <w:rPr>
                <w:rFonts w:ascii="Arial" w:hAnsi="Arial" w:cs="Arial"/>
                <w:color w:val="auto"/>
                <w:kern w:val="0"/>
                <w:sz w:val="20"/>
                <w:szCs w:val="20"/>
              </w:rPr>
            </w:pPr>
            <w:r>
              <w:rPr>
                <w:rFonts w:hint="eastAsia" w:ascii="Arial" w:hAnsi="Arial" w:cs="Arial"/>
                <w:color w:val="auto"/>
                <w:kern w:val="0"/>
                <w:sz w:val="20"/>
                <w:szCs w:val="20"/>
              </w:rPr>
              <w:t>79958.36</w:t>
            </w:r>
          </w:p>
        </w:tc>
        <w:tc>
          <w:tcPr>
            <w:tcW w:w="1320" w:type="dxa"/>
            <w:tcBorders>
              <w:top w:val="nil"/>
              <w:left w:val="nil"/>
              <w:bottom w:val="single" w:color="auto" w:sz="4" w:space="0"/>
              <w:right w:val="single" w:color="auto" w:sz="4" w:space="0"/>
            </w:tcBorders>
            <w:shd w:val="clear" w:color="auto" w:fill="auto"/>
            <w:vAlign w:val="bottom"/>
          </w:tcPr>
          <w:p>
            <w:pPr>
              <w:widowControl/>
              <w:jc w:val="left"/>
              <w:rPr>
                <w:rFonts w:ascii="Arial" w:hAnsi="Arial" w:cs="Arial"/>
                <w:color w:val="auto"/>
                <w:kern w:val="0"/>
                <w:sz w:val="20"/>
                <w:szCs w:val="20"/>
              </w:rPr>
            </w:pPr>
            <w:r>
              <w:rPr>
                <w:rFonts w:ascii="Arial" w:hAnsi="Arial" w:cs="Arial"/>
                <w:color w:val="auto"/>
                <w:kern w:val="0"/>
                <w:sz w:val="20"/>
                <w:szCs w:val="20"/>
              </w:rPr>
              <w:t>　</w:t>
            </w:r>
          </w:p>
        </w:tc>
      </w:tr>
      <w:tr>
        <w:tblPrEx>
          <w:tblCellMar>
            <w:top w:w="0" w:type="dxa"/>
            <w:left w:w="108" w:type="dxa"/>
            <w:bottom w:w="0" w:type="dxa"/>
            <w:right w:w="108" w:type="dxa"/>
          </w:tblCellMar>
        </w:tblPrEx>
        <w:trPr>
          <w:trHeight w:val="308" w:hRule="atLeast"/>
          <w:jc w:val="center"/>
        </w:trPr>
        <w:tc>
          <w:tcPr>
            <w:tcW w:w="15199" w:type="dxa"/>
            <w:gridSpan w:val="20"/>
            <w:tcBorders>
              <w:top w:val="single" w:color="auto" w:sz="4" w:space="0"/>
              <w:left w:val="nil"/>
              <w:bottom w:val="nil"/>
              <w:right w:val="nil"/>
            </w:tcBorders>
            <w:shd w:val="clear" w:color="auto" w:fill="auto"/>
            <w:vAlign w:val="bottom"/>
          </w:tcPr>
          <w:p>
            <w:pPr>
              <w:widowControl/>
              <w:jc w:val="left"/>
              <w:rPr>
                <w:rFonts w:ascii="宋体" w:hAnsi="宋体" w:cs="Arial"/>
                <w:color w:val="auto"/>
                <w:kern w:val="0"/>
                <w:sz w:val="22"/>
                <w:szCs w:val="22"/>
              </w:rPr>
            </w:pPr>
            <w:r>
              <w:rPr>
                <w:rFonts w:hint="eastAsia" w:ascii="宋体" w:hAnsi="宋体" w:cs="Arial"/>
                <w:color w:val="auto"/>
                <w:kern w:val="0"/>
                <w:sz w:val="22"/>
                <w:szCs w:val="22"/>
              </w:rPr>
              <w:t>注：</w:t>
            </w:r>
            <w:r>
              <w:rPr>
                <w:rFonts w:hint="eastAsia" w:ascii="宋体" w:hAnsi="宋体" w:cs="Arial"/>
                <w:color w:val="auto"/>
                <w:kern w:val="0"/>
                <w:sz w:val="22"/>
                <w:szCs w:val="22"/>
                <w:lang w:eastAsia="zh-CN"/>
              </w:rPr>
              <w:t>2023</w:t>
            </w:r>
            <w:r>
              <w:rPr>
                <w:rFonts w:hint="eastAsia" w:ascii="宋体" w:hAnsi="宋体" w:cs="Arial"/>
                <w:color w:val="auto"/>
                <w:kern w:val="0"/>
                <w:sz w:val="22"/>
                <w:szCs w:val="22"/>
              </w:rPr>
              <w:t>年度预算数为“三公”经费</w:t>
            </w:r>
            <w:r>
              <w:rPr>
                <w:rFonts w:hint="eastAsia" w:ascii="宋体" w:hAnsi="宋体" w:cs="Arial"/>
                <w:color w:val="auto"/>
                <w:kern w:val="0"/>
                <w:sz w:val="22"/>
                <w:szCs w:val="22"/>
                <w:lang w:eastAsia="zh-CN"/>
              </w:rPr>
              <w:t>全年</w:t>
            </w:r>
            <w:r>
              <w:rPr>
                <w:rFonts w:hint="eastAsia" w:ascii="宋体" w:hAnsi="宋体" w:cs="Arial"/>
                <w:color w:val="auto"/>
                <w:kern w:val="0"/>
                <w:sz w:val="22"/>
                <w:szCs w:val="22"/>
              </w:rPr>
              <w:t>预算数，</w:t>
            </w:r>
            <w:r>
              <w:rPr>
                <w:rFonts w:hint="eastAsia" w:ascii="宋体" w:hAnsi="宋体" w:cs="Arial"/>
                <w:color w:val="auto"/>
                <w:kern w:val="0"/>
                <w:sz w:val="22"/>
                <w:szCs w:val="22"/>
                <w:lang w:eastAsia="zh-CN"/>
              </w:rPr>
              <w:t>反映按规定程序调整后的预算数；</w:t>
            </w:r>
            <w:r>
              <w:rPr>
                <w:rFonts w:hint="eastAsia" w:ascii="宋体" w:hAnsi="宋体" w:cs="Arial"/>
                <w:color w:val="auto"/>
                <w:kern w:val="0"/>
                <w:sz w:val="22"/>
                <w:szCs w:val="22"/>
              </w:rPr>
              <w:t>决算数是包括当年</w:t>
            </w:r>
            <w:r>
              <w:rPr>
                <w:rFonts w:hint="eastAsia" w:ascii="宋体" w:hAnsi="宋体" w:cs="Arial"/>
                <w:color w:val="auto"/>
                <w:kern w:val="0"/>
                <w:sz w:val="22"/>
                <w:szCs w:val="22"/>
                <w:lang w:eastAsia="zh-CN"/>
              </w:rPr>
              <w:t>一般公共预算</w:t>
            </w:r>
            <w:r>
              <w:rPr>
                <w:rFonts w:hint="eastAsia" w:ascii="宋体" w:hAnsi="宋体" w:cs="Arial"/>
                <w:color w:val="auto"/>
                <w:kern w:val="0"/>
                <w:sz w:val="22"/>
                <w:szCs w:val="22"/>
              </w:rPr>
              <w:t>财政拨款和以前年度结转结余资金安排的实际支出，</w:t>
            </w:r>
            <w:r>
              <w:rPr>
                <w:rFonts w:hint="eastAsia" w:ascii="宋体" w:hAnsi="宋体" w:cs="Arial"/>
                <w:color w:val="auto"/>
                <w:kern w:val="0"/>
                <w:sz w:val="22"/>
                <w:szCs w:val="22"/>
                <w:lang w:eastAsia="zh-CN"/>
              </w:rPr>
              <w:t>决算</w:t>
            </w:r>
            <w:r>
              <w:rPr>
                <w:rFonts w:hint="eastAsia" w:ascii="宋体" w:hAnsi="宋体" w:cs="Arial"/>
                <w:color w:val="auto"/>
                <w:kern w:val="0"/>
                <w:sz w:val="22"/>
                <w:szCs w:val="22"/>
              </w:rPr>
              <w:t>数据取自</w:t>
            </w:r>
            <w:r>
              <w:rPr>
                <w:rFonts w:hint="eastAsia" w:ascii="宋体" w:hAnsi="宋体" w:cs="Arial"/>
                <w:color w:val="auto"/>
                <w:kern w:val="0"/>
                <w:sz w:val="22"/>
                <w:szCs w:val="22"/>
                <w:lang w:val="en-US" w:eastAsia="zh-CN"/>
              </w:rPr>
              <w:t>F03</w:t>
            </w:r>
            <w:r>
              <w:rPr>
                <w:rFonts w:hint="eastAsia" w:ascii="宋体" w:hAnsi="宋体" w:cs="Arial"/>
                <w:color w:val="auto"/>
                <w:kern w:val="0"/>
                <w:sz w:val="22"/>
                <w:szCs w:val="22"/>
              </w:rPr>
              <w:t>表。</w:t>
            </w:r>
          </w:p>
        </w:tc>
      </w:tr>
    </w:tbl>
    <w:p>
      <w:pPr>
        <w:spacing w:line="580" w:lineRule="exact"/>
        <w:rPr>
          <w:rFonts w:hint="eastAsia"/>
          <w:color w:val="auto"/>
        </w:rPr>
      </w:pPr>
    </w:p>
    <w:p>
      <w:pPr>
        <w:spacing w:line="580" w:lineRule="exact"/>
        <w:rPr>
          <w:rFonts w:hint="eastAsia"/>
          <w:color w:val="auto"/>
        </w:rPr>
      </w:pPr>
    </w:p>
    <w:p>
      <w:pPr>
        <w:spacing w:line="580" w:lineRule="exact"/>
        <w:rPr>
          <w:rFonts w:hint="eastAsia"/>
          <w:color w:val="auto"/>
        </w:rPr>
      </w:pPr>
    </w:p>
    <w:p>
      <w:pPr>
        <w:spacing w:line="580" w:lineRule="exact"/>
        <w:rPr>
          <w:rFonts w:hint="eastAsia" w:eastAsiaTheme="minorEastAsia"/>
          <w:color w:val="auto"/>
          <w:lang w:val="en-US" w:eastAsia="zh-CN"/>
        </w:rPr>
      </w:pPr>
    </w:p>
    <w:p>
      <w:pPr>
        <w:spacing w:line="580" w:lineRule="exact"/>
        <w:rPr>
          <w:rFonts w:hint="eastAsia" w:eastAsiaTheme="minorEastAsia"/>
          <w:color w:val="auto"/>
          <w:lang w:val="en-US" w:eastAsia="zh-CN"/>
        </w:rPr>
      </w:pPr>
    </w:p>
    <w:p>
      <w:pPr>
        <w:spacing w:line="580" w:lineRule="exact"/>
        <w:rPr>
          <w:rFonts w:hint="eastAsia" w:eastAsiaTheme="minorEastAsia"/>
          <w:color w:val="auto"/>
          <w:lang w:val="en-US" w:eastAsia="zh-CN"/>
        </w:rPr>
      </w:pPr>
    </w:p>
    <w:p>
      <w:pPr>
        <w:spacing w:line="580" w:lineRule="exact"/>
        <w:rPr>
          <w:rFonts w:hint="eastAsia" w:eastAsiaTheme="minorEastAsia"/>
          <w:color w:val="auto"/>
          <w:lang w:val="en-US" w:eastAsia="zh-CN"/>
        </w:rPr>
      </w:pPr>
    </w:p>
    <w:p>
      <w:pPr>
        <w:spacing w:line="580" w:lineRule="exact"/>
        <w:rPr>
          <w:rFonts w:hint="eastAsia" w:eastAsiaTheme="minorEastAsia"/>
          <w:color w:val="auto"/>
          <w:lang w:val="en-US" w:eastAsia="zh-CN"/>
        </w:rPr>
      </w:pPr>
    </w:p>
    <w:p>
      <w:pPr>
        <w:spacing w:line="580" w:lineRule="exact"/>
        <w:rPr>
          <w:rFonts w:hint="eastAsia"/>
          <w:color w:val="auto"/>
        </w:rPr>
      </w:pPr>
    </w:p>
    <w:tbl>
      <w:tblPr>
        <w:tblStyle w:val="4"/>
        <w:tblW w:w="12800" w:type="dxa"/>
        <w:jc w:val="center"/>
        <w:tblLayout w:type="fixed"/>
        <w:tblCellMar>
          <w:top w:w="0" w:type="dxa"/>
          <w:left w:w="108" w:type="dxa"/>
          <w:bottom w:w="0" w:type="dxa"/>
          <w:right w:w="108" w:type="dxa"/>
        </w:tblCellMar>
      </w:tblPr>
      <w:tblGrid>
        <w:gridCol w:w="420"/>
        <w:gridCol w:w="420"/>
        <w:gridCol w:w="515"/>
        <w:gridCol w:w="1536"/>
        <w:gridCol w:w="1521"/>
        <w:gridCol w:w="1521"/>
        <w:gridCol w:w="1521"/>
        <w:gridCol w:w="1521"/>
        <w:gridCol w:w="1521"/>
        <w:gridCol w:w="2304"/>
      </w:tblGrid>
      <w:tr>
        <w:tblPrEx>
          <w:tblCellMar>
            <w:top w:w="0" w:type="dxa"/>
            <w:left w:w="108" w:type="dxa"/>
            <w:bottom w:w="0" w:type="dxa"/>
            <w:right w:w="108" w:type="dxa"/>
          </w:tblCellMar>
        </w:tblPrEx>
        <w:trPr>
          <w:trHeight w:val="624" w:hRule="atLeast"/>
          <w:jc w:val="center"/>
        </w:trPr>
        <w:tc>
          <w:tcPr>
            <w:tcW w:w="12800" w:type="dxa"/>
            <w:gridSpan w:val="10"/>
            <w:vMerge w:val="restart"/>
            <w:tcBorders>
              <w:top w:val="nil"/>
              <w:left w:val="nil"/>
              <w:bottom w:val="nil"/>
              <w:right w:val="nil"/>
            </w:tcBorders>
            <w:shd w:val="clear" w:color="auto" w:fill="auto"/>
            <w:vAlign w:val="bottom"/>
          </w:tcPr>
          <w:p>
            <w:pPr>
              <w:widowControl/>
              <w:jc w:val="center"/>
              <w:rPr>
                <w:rFonts w:ascii="宋体" w:hAnsi="宋体" w:cs="Arial"/>
                <w:color w:val="auto"/>
                <w:kern w:val="0"/>
                <w:sz w:val="36"/>
                <w:szCs w:val="36"/>
              </w:rPr>
            </w:pPr>
            <w:r>
              <w:rPr>
                <w:rFonts w:hint="eastAsia" w:ascii="宋体" w:hAnsi="宋体" w:cs="Arial"/>
                <w:b/>
                <w:bCs/>
                <w:color w:val="auto"/>
                <w:kern w:val="0"/>
                <w:sz w:val="36"/>
                <w:szCs w:val="36"/>
              </w:rPr>
              <w:t>政府性基金预算财政拨款收入支出决算表</w:t>
            </w:r>
          </w:p>
        </w:tc>
      </w:tr>
      <w:tr>
        <w:tblPrEx>
          <w:tblCellMar>
            <w:top w:w="0" w:type="dxa"/>
            <w:left w:w="108" w:type="dxa"/>
            <w:bottom w:w="0" w:type="dxa"/>
            <w:right w:w="108" w:type="dxa"/>
          </w:tblCellMar>
        </w:tblPrEx>
        <w:trPr>
          <w:trHeight w:val="624" w:hRule="atLeast"/>
          <w:jc w:val="center"/>
        </w:trPr>
        <w:tc>
          <w:tcPr>
            <w:tcW w:w="12800" w:type="dxa"/>
            <w:gridSpan w:val="10"/>
            <w:vMerge w:val="continue"/>
            <w:tcBorders>
              <w:top w:val="nil"/>
              <w:left w:val="nil"/>
              <w:bottom w:val="nil"/>
              <w:right w:val="nil"/>
            </w:tcBorders>
            <w:vAlign w:val="center"/>
          </w:tcPr>
          <w:p>
            <w:pPr>
              <w:widowControl/>
              <w:jc w:val="left"/>
              <w:rPr>
                <w:rFonts w:ascii="宋体" w:hAnsi="宋体" w:cs="Arial"/>
                <w:color w:val="auto"/>
                <w:kern w:val="0"/>
                <w:sz w:val="36"/>
                <w:szCs w:val="36"/>
              </w:rPr>
            </w:pPr>
          </w:p>
        </w:tc>
      </w:tr>
      <w:tr>
        <w:tblPrEx>
          <w:tblCellMar>
            <w:top w:w="0" w:type="dxa"/>
            <w:left w:w="108" w:type="dxa"/>
            <w:bottom w:w="0" w:type="dxa"/>
            <w:right w:w="108" w:type="dxa"/>
          </w:tblCellMar>
        </w:tblPrEx>
        <w:trPr>
          <w:trHeight w:val="375" w:hRule="atLeast"/>
          <w:jc w:val="center"/>
        </w:trPr>
        <w:tc>
          <w:tcPr>
            <w:tcW w:w="420" w:type="dxa"/>
            <w:tcBorders>
              <w:top w:val="nil"/>
              <w:left w:val="nil"/>
              <w:bottom w:val="nil"/>
              <w:right w:val="nil"/>
            </w:tcBorders>
            <w:shd w:val="clear" w:color="auto" w:fill="auto"/>
            <w:vAlign w:val="bottom"/>
          </w:tcPr>
          <w:p>
            <w:pPr>
              <w:widowControl/>
              <w:jc w:val="center"/>
              <w:rPr>
                <w:rFonts w:ascii="Arial" w:hAnsi="Arial" w:cs="Arial"/>
                <w:color w:val="auto"/>
                <w:kern w:val="0"/>
                <w:sz w:val="36"/>
                <w:szCs w:val="36"/>
              </w:rPr>
            </w:pPr>
          </w:p>
        </w:tc>
        <w:tc>
          <w:tcPr>
            <w:tcW w:w="420" w:type="dxa"/>
            <w:tcBorders>
              <w:top w:val="nil"/>
              <w:left w:val="nil"/>
              <w:bottom w:val="nil"/>
              <w:right w:val="nil"/>
            </w:tcBorders>
            <w:shd w:val="clear" w:color="auto" w:fill="auto"/>
            <w:vAlign w:val="bottom"/>
          </w:tcPr>
          <w:p>
            <w:pPr>
              <w:widowControl/>
              <w:jc w:val="center"/>
              <w:rPr>
                <w:rFonts w:ascii="Arial" w:hAnsi="Arial" w:cs="Arial"/>
                <w:color w:val="auto"/>
                <w:kern w:val="0"/>
                <w:sz w:val="36"/>
                <w:szCs w:val="36"/>
              </w:rPr>
            </w:pPr>
          </w:p>
        </w:tc>
        <w:tc>
          <w:tcPr>
            <w:tcW w:w="515" w:type="dxa"/>
            <w:tcBorders>
              <w:top w:val="nil"/>
              <w:left w:val="nil"/>
              <w:bottom w:val="nil"/>
              <w:right w:val="nil"/>
            </w:tcBorders>
            <w:shd w:val="clear" w:color="auto" w:fill="auto"/>
            <w:vAlign w:val="bottom"/>
          </w:tcPr>
          <w:p>
            <w:pPr>
              <w:widowControl/>
              <w:jc w:val="center"/>
              <w:rPr>
                <w:rFonts w:ascii="Arial" w:hAnsi="Arial" w:cs="Arial"/>
                <w:color w:val="auto"/>
                <w:kern w:val="0"/>
                <w:sz w:val="36"/>
                <w:szCs w:val="36"/>
              </w:rPr>
            </w:pPr>
          </w:p>
        </w:tc>
        <w:tc>
          <w:tcPr>
            <w:tcW w:w="1536" w:type="dxa"/>
            <w:tcBorders>
              <w:top w:val="nil"/>
              <w:left w:val="nil"/>
              <w:bottom w:val="nil"/>
              <w:right w:val="nil"/>
            </w:tcBorders>
            <w:shd w:val="clear" w:color="auto" w:fill="auto"/>
            <w:vAlign w:val="bottom"/>
          </w:tcPr>
          <w:p>
            <w:pPr>
              <w:widowControl/>
              <w:jc w:val="center"/>
              <w:rPr>
                <w:rFonts w:ascii="Arial" w:hAnsi="Arial" w:cs="Arial"/>
                <w:color w:val="auto"/>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auto"/>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auto"/>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auto"/>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auto"/>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auto"/>
                <w:kern w:val="0"/>
                <w:sz w:val="36"/>
                <w:szCs w:val="36"/>
              </w:rPr>
            </w:pPr>
          </w:p>
        </w:tc>
        <w:tc>
          <w:tcPr>
            <w:tcW w:w="2304" w:type="dxa"/>
            <w:tcBorders>
              <w:top w:val="nil"/>
              <w:left w:val="nil"/>
              <w:bottom w:val="nil"/>
              <w:right w:val="nil"/>
            </w:tcBorders>
            <w:shd w:val="clear" w:color="auto" w:fill="auto"/>
            <w:vAlign w:val="bottom"/>
          </w:tcPr>
          <w:p>
            <w:pPr>
              <w:widowControl/>
              <w:jc w:val="right"/>
              <w:rPr>
                <w:rFonts w:hint="eastAsia" w:ascii="宋体" w:hAnsi="宋体" w:cs="Arial"/>
                <w:color w:val="auto"/>
                <w:kern w:val="0"/>
                <w:sz w:val="24"/>
              </w:rPr>
            </w:pPr>
            <w:r>
              <w:rPr>
                <w:rFonts w:hint="eastAsia" w:ascii="宋体" w:hAnsi="宋体" w:cs="Arial"/>
                <w:color w:val="auto"/>
                <w:kern w:val="0"/>
                <w:sz w:val="24"/>
              </w:rPr>
              <w:t xml:space="preserve">        公开08表</w:t>
            </w:r>
          </w:p>
        </w:tc>
      </w:tr>
      <w:tr>
        <w:tblPrEx>
          <w:tblCellMar>
            <w:top w:w="0" w:type="dxa"/>
            <w:left w:w="108" w:type="dxa"/>
            <w:bottom w:w="0" w:type="dxa"/>
            <w:right w:w="108" w:type="dxa"/>
          </w:tblCellMar>
        </w:tblPrEx>
        <w:trPr>
          <w:trHeight w:val="300" w:hRule="atLeast"/>
          <w:jc w:val="center"/>
        </w:trPr>
        <w:tc>
          <w:tcPr>
            <w:tcW w:w="2891" w:type="dxa"/>
            <w:gridSpan w:val="4"/>
            <w:tcBorders>
              <w:top w:val="nil"/>
              <w:left w:val="nil"/>
              <w:bottom w:val="nil"/>
              <w:right w:val="nil"/>
            </w:tcBorders>
            <w:shd w:val="clear" w:color="auto" w:fill="auto"/>
            <w:vAlign w:val="bottom"/>
          </w:tcPr>
          <w:p>
            <w:pPr>
              <w:widowControl/>
              <w:jc w:val="left"/>
              <w:rPr>
                <w:rFonts w:ascii="宋体" w:hAnsi="宋体" w:cs="Arial"/>
                <w:color w:val="auto"/>
                <w:kern w:val="0"/>
                <w:sz w:val="24"/>
              </w:rPr>
            </w:pPr>
            <w:r>
              <w:rPr>
                <w:rFonts w:hint="eastAsia" w:ascii="宋体" w:hAnsi="宋体" w:cs="Arial"/>
                <w:color w:val="auto"/>
                <w:kern w:val="0"/>
                <w:sz w:val="24"/>
              </w:rPr>
              <w:t>公开部门：</w:t>
            </w:r>
          </w:p>
        </w:tc>
        <w:tc>
          <w:tcPr>
            <w:tcW w:w="1521" w:type="dxa"/>
            <w:tcBorders>
              <w:top w:val="nil"/>
              <w:left w:val="nil"/>
              <w:bottom w:val="nil"/>
              <w:right w:val="nil"/>
            </w:tcBorders>
            <w:shd w:val="clear" w:color="auto" w:fill="auto"/>
            <w:vAlign w:val="bottom"/>
          </w:tcPr>
          <w:p>
            <w:pPr>
              <w:widowControl/>
              <w:jc w:val="left"/>
              <w:rPr>
                <w:rFonts w:ascii="Arial" w:hAnsi="Arial" w:cs="Arial"/>
                <w:color w:val="auto"/>
                <w:kern w:val="0"/>
                <w:sz w:val="20"/>
                <w:szCs w:val="20"/>
              </w:rPr>
            </w:pPr>
          </w:p>
        </w:tc>
        <w:tc>
          <w:tcPr>
            <w:tcW w:w="1521" w:type="dxa"/>
            <w:tcBorders>
              <w:top w:val="nil"/>
              <w:left w:val="nil"/>
              <w:bottom w:val="nil"/>
              <w:right w:val="nil"/>
            </w:tcBorders>
            <w:shd w:val="clear" w:color="auto" w:fill="auto"/>
            <w:vAlign w:val="bottom"/>
          </w:tcPr>
          <w:p>
            <w:pPr>
              <w:widowControl/>
              <w:jc w:val="left"/>
              <w:rPr>
                <w:rFonts w:ascii="Arial" w:hAnsi="Arial" w:cs="Arial"/>
                <w:color w:val="auto"/>
                <w:kern w:val="0"/>
                <w:sz w:val="20"/>
                <w:szCs w:val="20"/>
              </w:rPr>
            </w:pPr>
          </w:p>
        </w:tc>
        <w:tc>
          <w:tcPr>
            <w:tcW w:w="1521" w:type="dxa"/>
            <w:tcBorders>
              <w:top w:val="nil"/>
              <w:left w:val="nil"/>
              <w:bottom w:val="nil"/>
              <w:right w:val="nil"/>
            </w:tcBorders>
            <w:shd w:val="clear" w:color="auto" w:fill="auto"/>
            <w:vAlign w:val="bottom"/>
          </w:tcPr>
          <w:p>
            <w:pPr>
              <w:widowControl/>
              <w:jc w:val="left"/>
              <w:rPr>
                <w:rFonts w:ascii="Arial" w:hAnsi="Arial" w:cs="Arial"/>
                <w:color w:val="auto"/>
                <w:kern w:val="0"/>
                <w:sz w:val="20"/>
                <w:szCs w:val="20"/>
              </w:rPr>
            </w:pPr>
          </w:p>
        </w:tc>
        <w:tc>
          <w:tcPr>
            <w:tcW w:w="1521" w:type="dxa"/>
            <w:tcBorders>
              <w:top w:val="nil"/>
              <w:left w:val="nil"/>
              <w:bottom w:val="nil"/>
              <w:right w:val="nil"/>
            </w:tcBorders>
            <w:shd w:val="clear" w:color="auto" w:fill="auto"/>
            <w:vAlign w:val="bottom"/>
          </w:tcPr>
          <w:p>
            <w:pPr>
              <w:widowControl/>
              <w:jc w:val="left"/>
              <w:rPr>
                <w:rFonts w:ascii="Arial" w:hAnsi="Arial" w:cs="Arial"/>
                <w:color w:val="auto"/>
                <w:kern w:val="0"/>
                <w:sz w:val="20"/>
                <w:szCs w:val="20"/>
              </w:rPr>
            </w:pPr>
          </w:p>
        </w:tc>
        <w:tc>
          <w:tcPr>
            <w:tcW w:w="1521" w:type="dxa"/>
            <w:tcBorders>
              <w:top w:val="nil"/>
              <w:left w:val="nil"/>
              <w:bottom w:val="nil"/>
              <w:right w:val="nil"/>
            </w:tcBorders>
            <w:shd w:val="clear" w:color="auto" w:fill="auto"/>
            <w:vAlign w:val="bottom"/>
          </w:tcPr>
          <w:p>
            <w:pPr>
              <w:widowControl/>
              <w:jc w:val="left"/>
              <w:rPr>
                <w:rFonts w:ascii="Arial" w:hAnsi="Arial" w:cs="Arial"/>
                <w:color w:val="auto"/>
                <w:kern w:val="0"/>
                <w:sz w:val="20"/>
                <w:szCs w:val="20"/>
              </w:rPr>
            </w:pPr>
          </w:p>
        </w:tc>
        <w:tc>
          <w:tcPr>
            <w:tcW w:w="2304" w:type="dxa"/>
            <w:tcBorders>
              <w:top w:val="nil"/>
              <w:left w:val="nil"/>
              <w:bottom w:val="nil"/>
              <w:right w:val="nil"/>
            </w:tcBorders>
            <w:shd w:val="clear" w:color="auto" w:fill="auto"/>
            <w:vAlign w:val="bottom"/>
          </w:tcPr>
          <w:p>
            <w:pPr>
              <w:widowControl/>
              <w:jc w:val="right"/>
              <w:rPr>
                <w:rFonts w:hint="eastAsia" w:ascii="宋体" w:hAnsi="宋体" w:cs="Arial"/>
                <w:color w:val="auto"/>
                <w:kern w:val="0"/>
                <w:sz w:val="24"/>
              </w:rPr>
            </w:pPr>
            <w:r>
              <w:rPr>
                <w:rFonts w:hint="eastAsia" w:ascii="宋体" w:hAnsi="宋体" w:cs="Arial"/>
                <w:color w:val="auto"/>
                <w:kern w:val="0"/>
                <w:sz w:val="24"/>
              </w:rPr>
              <w:t>金额单位：元</w:t>
            </w:r>
          </w:p>
        </w:tc>
      </w:tr>
      <w:tr>
        <w:tblPrEx>
          <w:tblCellMar>
            <w:top w:w="0" w:type="dxa"/>
            <w:left w:w="108" w:type="dxa"/>
            <w:bottom w:w="0" w:type="dxa"/>
            <w:right w:w="108" w:type="dxa"/>
          </w:tblCellMar>
        </w:tblPrEx>
        <w:trPr>
          <w:trHeight w:val="308" w:hRule="atLeast"/>
          <w:jc w:val="center"/>
        </w:trPr>
        <w:tc>
          <w:tcPr>
            <w:tcW w:w="289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项目</w:t>
            </w:r>
          </w:p>
        </w:tc>
        <w:tc>
          <w:tcPr>
            <w:tcW w:w="15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年初结转和结余</w:t>
            </w:r>
          </w:p>
        </w:tc>
        <w:tc>
          <w:tcPr>
            <w:tcW w:w="1521" w:type="dxa"/>
            <w:vMerge w:val="restart"/>
            <w:tcBorders>
              <w:top w:val="single" w:color="auto" w:sz="4" w:space="0"/>
              <w:left w:val="single" w:color="auto" w:sz="4" w:space="0"/>
              <w:bottom w:val="single" w:color="000000" w:sz="4" w:space="0"/>
              <w:right w:val="nil"/>
            </w:tcBorders>
            <w:shd w:val="clear" w:color="auto" w:fill="auto"/>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本年收入</w:t>
            </w:r>
          </w:p>
        </w:tc>
        <w:tc>
          <w:tcPr>
            <w:tcW w:w="456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本年支出</w:t>
            </w:r>
          </w:p>
        </w:tc>
        <w:tc>
          <w:tcPr>
            <w:tcW w:w="23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年末结转和结余</w:t>
            </w:r>
          </w:p>
        </w:tc>
      </w:tr>
      <w:tr>
        <w:tblPrEx>
          <w:tblCellMar>
            <w:top w:w="0" w:type="dxa"/>
            <w:left w:w="108" w:type="dxa"/>
            <w:bottom w:w="0" w:type="dxa"/>
            <w:right w:w="108" w:type="dxa"/>
          </w:tblCellMar>
        </w:tblPrEx>
        <w:trPr>
          <w:trHeight w:val="312" w:hRule="atLeast"/>
          <w:jc w:val="center"/>
        </w:trPr>
        <w:tc>
          <w:tcPr>
            <w:tcW w:w="1355"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功能分类科目编码</w:t>
            </w:r>
          </w:p>
        </w:tc>
        <w:tc>
          <w:tcPr>
            <w:tcW w:w="153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科目名称</w:t>
            </w:r>
          </w:p>
        </w:tc>
        <w:tc>
          <w:tcPr>
            <w:tcW w:w="15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auto"/>
                <w:kern w:val="0"/>
                <w:sz w:val="22"/>
                <w:szCs w:val="22"/>
              </w:rPr>
            </w:pPr>
          </w:p>
        </w:tc>
        <w:tc>
          <w:tcPr>
            <w:tcW w:w="1521" w:type="dxa"/>
            <w:vMerge w:val="continue"/>
            <w:tcBorders>
              <w:top w:val="single" w:color="auto" w:sz="4" w:space="0"/>
              <w:left w:val="single" w:color="auto" w:sz="4" w:space="0"/>
              <w:bottom w:val="single" w:color="000000" w:sz="4" w:space="0"/>
              <w:right w:val="nil"/>
            </w:tcBorders>
            <w:shd w:val="clear" w:color="auto" w:fill="auto"/>
            <w:vAlign w:val="center"/>
          </w:tcPr>
          <w:p>
            <w:pPr>
              <w:widowControl/>
              <w:jc w:val="left"/>
              <w:rPr>
                <w:rFonts w:ascii="宋体" w:hAnsi="宋体" w:cs="Arial"/>
                <w:color w:val="auto"/>
                <w:kern w:val="0"/>
                <w:sz w:val="22"/>
                <w:szCs w:val="22"/>
              </w:rPr>
            </w:pPr>
          </w:p>
        </w:tc>
        <w:tc>
          <w:tcPr>
            <w:tcW w:w="152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小计</w:t>
            </w:r>
          </w:p>
        </w:tc>
        <w:tc>
          <w:tcPr>
            <w:tcW w:w="152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基本支出</w:t>
            </w:r>
          </w:p>
        </w:tc>
        <w:tc>
          <w:tcPr>
            <w:tcW w:w="152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项目支出</w:t>
            </w: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auto"/>
                <w:kern w:val="0"/>
                <w:sz w:val="22"/>
                <w:szCs w:val="22"/>
              </w:rPr>
            </w:pPr>
          </w:p>
        </w:tc>
      </w:tr>
      <w:tr>
        <w:tblPrEx>
          <w:tblCellMar>
            <w:top w:w="0" w:type="dxa"/>
            <w:left w:w="108" w:type="dxa"/>
            <w:bottom w:w="0" w:type="dxa"/>
            <w:right w:w="108" w:type="dxa"/>
          </w:tblCellMar>
        </w:tblPrEx>
        <w:trPr>
          <w:trHeight w:val="312" w:hRule="atLeast"/>
          <w:jc w:val="center"/>
        </w:trPr>
        <w:tc>
          <w:tcPr>
            <w:tcW w:w="135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auto"/>
                <w:kern w:val="0"/>
                <w:sz w:val="22"/>
                <w:szCs w:val="22"/>
              </w:rPr>
            </w:pPr>
          </w:p>
        </w:tc>
        <w:tc>
          <w:tcPr>
            <w:tcW w:w="15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auto"/>
                <w:kern w:val="0"/>
                <w:sz w:val="22"/>
                <w:szCs w:val="22"/>
              </w:rPr>
            </w:pPr>
          </w:p>
        </w:tc>
        <w:tc>
          <w:tcPr>
            <w:tcW w:w="15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auto"/>
                <w:kern w:val="0"/>
                <w:sz w:val="22"/>
                <w:szCs w:val="22"/>
              </w:rPr>
            </w:pPr>
          </w:p>
        </w:tc>
        <w:tc>
          <w:tcPr>
            <w:tcW w:w="1521"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cs="Arial"/>
                <w:color w:val="auto"/>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auto"/>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auto"/>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auto"/>
                <w:kern w:val="0"/>
                <w:sz w:val="22"/>
                <w:szCs w:val="22"/>
              </w:rPr>
            </w:pP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auto"/>
                <w:kern w:val="0"/>
                <w:sz w:val="22"/>
                <w:szCs w:val="22"/>
              </w:rPr>
            </w:pPr>
          </w:p>
        </w:tc>
      </w:tr>
      <w:tr>
        <w:tblPrEx>
          <w:tblCellMar>
            <w:top w:w="0" w:type="dxa"/>
            <w:left w:w="108" w:type="dxa"/>
            <w:bottom w:w="0" w:type="dxa"/>
            <w:right w:w="108" w:type="dxa"/>
          </w:tblCellMar>
        </w:tblPrEx>
        <w:trPr>
          <w:trHeight w:val="312" w:hRule="atLeast"/>
          <w:jc w:val="center"/>
        </w:trPr>
        <w:tc>
          <w:tcPr>
            <w:tcW w:w="135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auto"/>
                <w:kern w:val="0"/>
                <w:sz w:val="22"/>
                <w:szCs w:val="22"/>
              </w:rPr>
            </w:pPr>
          </w:p>
        </w:tc>
        <w:tc>
          <w:tcPr>
            <w:tcW w:w="15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auto"/>
                <w:kern w:val="0"/>
                <w:sz w:val="22"/>
                <w:szCs w:val="22"/>
              </w:rPr>
            </w:pPr>
          </w:p>
        </w:tc>
        <w:tc>
          <w:tcPr>
            <w:tcW w:w="15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auto"/>
                <w:kern w:val="0"/>
                <w:sz w:val="22"/>
                <w:szCs w:val="22"/>
              </w:rPr>
            </w:pPr>
          </w:p>
        </w:tc>
        <w:tc>
          <w:tcPr>
            <w:tcW w:w="1521"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cs="Arial"/>
                <w:color w:val="auto"/>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auto"/>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auto"/>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auto"/>
                <w:kern w:val="0"/>
                <w:sz w:val="22"/>
                <w:szCs w:val="22"/>
              </w:rPr>
            </w:pP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auto"/>
                <w:kern w:val="0"/>
                <w:sz w:val="22"/>
                <w:szCs w:val="22"/>
              </w:rPr>
            </w:pPr>
          </w:p>
        </w:tc>
      </w:tr>
      <w:tr>
        <w:tblPrEx>
          <w:tblCellMar>
            <w:top w:w="0" w:type="dxa"/>
            <w:left w:w="108" w:type="dxa"/>
            <w:bottom w:w="0" w:type="dxa"/>
            <w:right w:w="108" w:type="dxa"/>
          </w:tblCellMar>
        </w:tblPrEx>
        <w:trPr>
          <w:trHeight w:val="308" w:hRule="atLeast"/>
          <w:jc w:val="center"/>
        </w:trPr>
        <w:tc>
          <w:tcPr>
            <w:tcW w:w="4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auto"/>
                <w:kern w:val="0"/>
                <w:sz w:val="20"/>
                <w:szCs w:val="20"/>
              </w:rPr>
            </w:pPr>
            <w:r>
              <w:rPr>
                <w:rFonts w:hint="eastAsia" w:ascii="宋体" w:hAnsi="宋体" w:cs="Arial"/>
                <w:color w:val="auto"/>
                <w:kern w:val="0"/>
                <w:sz w:val="20"/>
                <w:szCs w:val="20"/>
              </w:rPr>
              <w:t>类</w:t>
            </w:r>
          </w:p>
        </w:tc>
        <w:tc>
          <w:tcPr>
            <w:tcW w:w="4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auto"/>
                <w:kern w:val="0"/>
                <w:sz w:val="20"/>
                <w:szCs w:val="20"/>
              </w:rPr>
            </w:pPr>
            <w:r>
              <w:rPr>
                <w:rFonts w:hint="eastAsia" w:ascii="宋体" w:hAnsi="宋体" w:cs="Arial"/>
                <w:color w:val="auto"/>
                <w:kern w:val="0"/>
                <w:sz w:val="20"/>
                <w:szCs w:val="20"/>
              </w:rPr>
              <w:t>款</w:t>
            </w:r>
          </w:p>
        </w:tc>
        <w:tc>
          <w:tcPr>
            <w:tcW w:w="51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项</w:t>
            </w:r>
          </w:p>
        </w:tc>
        <w:tc>
          <w:tcPr>
            <w:tcW w:w="1536" w:type="dxa"/>
            <w:tcBorders>
              <w:top w:val="nil"/>
              <w:left w:val="nil"/>
              <w:bottom w:val="single" w:color="auto" w:sz="4" w:space="0"/>
              <w:right w:val="nil"/>
            </w:tcBorders>
            <w:shd w:val="clear" w:color="auto" w:fill="auto"/>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栏次</w:t>
            </w:r>
          </w:p>
        </w:tc>
        <w:tc>
          <w:tcPr>
            <w:tcW w:w="152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1</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2</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3</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4</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5</w:t>
            </w:r>
          </w:p>
        </w:tc>
        <w:tc>
          <w:tcPr>
            <w:tcW w:w="23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6</w:t>
            </w:r>
          </w:p>
        </w:tc>
      </w:tr>
      <w:tr>
        <w:tblPrEx>
          <w:tblCellMar>
            <w:top w:w="0" w:type="dxa"/>
            <w:left w:w="108" w:type="dxa"/>
            <w:bottom w:w="0" w:type="dxa"/>
            <w:right w:w="108" w:type="dxa"/>
          </w:tblCellMar>
        </w:tblPrEx>
        <w:trPr>
          <w:trHeight w:val="308" w:hRule="atLeast"/>
          <w:jc w:val="center"/>
        </w:trPr>
        <w:tc>
          <w:tcPr>
            <w:tcW w:w="4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auto"/>
                <w:kern w:val="0"/>
                <w:sz w:val="20"/>
                <w:szCs w:val="20"/>
              </w:rPr>
            </w:pPr>
          </w:p>
        </w:tc>
        <w:tc>
          <w:tcPr>
            <w:tcW w:w="4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auto"/>
                <w:kern w:val="0"/>
                <w:sz w:val="20"/>
                <w:szCs w:val="20"/>
              </w:rPr>
            </w:pPr>
          </w:p>
        </w:tc>
        <w:tc>
          <w:tcPr>
            <w:tcW w:w="51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auto"/>
                <w:kern w:val="0"/>
                <w:sz w:val="22"/>
                <w:szCs w:val="22"/>
              </w:rPr>
            </w:pPr>
          </w:p>
        </w:tc>
        <w:tc>
          <w:tcPr>
            <w:tcW w:w="1536" w:type="dxa"/>
            <w:tcBorders>
              <w:top w:val="nil"/>
              <w:left w:val="nil"/>
              <w:bottom w:val="single" w:color="auto" w:sz="4" w:space="0"/>
              <w:right w:val="nil"/>
            </w:tcBorders>
            <w:shd w:val="clear" w:color="auto" w:fill="auto"/>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合计</w:t>
            </w:r>
          </w:p>
        </w:tc>
        <w:tc>
          <w:tcPr>
            <w:tcW w:w="152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auto"/>
                <w:kern w:val="0"/>
                <w:sz w:val="22"/>
                <w:szCs w:val="22"/>
              </w:rPr>
            </w:pPr>
            <w:r>
              <w:rPr>
                <w:rFonts w:hint="eastAsia" w:ascii="宋体" w:hAnsi="宋体" w:cs="Arial"/>
                <w:color w:val="auto"/>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auto"/>
                <w:kern w:val="0"/>
                <w:sz w:val="22"/>
                <w:szCs w:val="22"/>
              </w:rPr>
            </w:pPr>
            <w:r>
              <w:rPr>
                <w:rFonts w:hint="eastAsia" w:ascii="宋体" w:hAnsi="宋体" w:cs="Arial"/>
                <w:color w:val="auto"/>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auto"/>
                <w:kern w:val="0"/>
                <w:sz w:val="22"/>
                <w:szCs w:val="22"/>
              </w:rPr>
            </w:pPr>
            <w:r>
              <w:rPr>
                <w:rFonts w:hint="eastAsia" w:ascii="宋体" w:hAnsi="宋体" w:cs="Arial"/>
                <w:color w:val="auto"/>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auto"/>
                <w:kern w:val="0"/>
                <w:sz w:val="22"/>
                <w:szCs w:val="22"/>
              </w:rPr>
            </w:pPr>
            <w:r>
              <w:rPr>
                <w:rFonts w:hint="eastAsia" w:ascii="宋体" w:hAnsi="宋体" w:cs="Arial"/>
                <w:color w:val="auto"/>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auto"/>
                <w:kern w:val="0"/>
                <w:sz w:val="22"/>
                <w:szCs w:val="22"/>
              </w:rPr>
            </w:pPr>
            <w:r>
              <w:rPr>
                <w:rFonts w:hint="eastAsia" w:ascii="宋体" w:hAnsi="宋体" w:cs="Arial"/>
                <w:color w:val="auto"/>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auto"/>
                <w:kern w:val="0"/>
                <w:sz w:val="22"/>
                <w:szCs w:val="22"/>
              </w:rPr>
            </w:pPr>
            <w:r>
              <w:rPr>
                <w:rFonts w:hint="eastAsia" w:ascii="宋体" w:hAnsi="宋体" w:cs="Arial"/>
                <w:color w:val="auto"/>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auto"/>
                <w:kern w:val="0"/>
                <w:sz w:val="22"/>
                <w:szCs w:val="22"/>
              </w:rPr>
            </w:pPr>
            <w:r>
              <w:rPr>
                <w:rFonts w:hint="eastAsia" w:ascii="宋体" w:hAnsi="宋体" w:cs="Arial"/>
                <w:color w:val="auto"/>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auto"/>
                <w:kern w:val="0"/>
                <w:sz w:val="22"/>
                <w:szCs w:val="22"/>
              </w:rPr>
            </w:pPr>
            <w:r>
              <w:rPr>
                <w:rFonts w:hint="eastAsia" w:ascii="宋体" w:hAnsi="宋体" w:cs="Arial"/>
                <w:color w:val="auto"/>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auto"/>
                <w:kern w:val="0"/>
                <w:sz w:val="22"/>
                <w:szCs w:val="22"/>
              </w:rPr>
            </w:pPr>
            <w:r>
              <w:rPr>
                <w:rFonts w:hint="eastAsia" w:ascii="宋体" w:hAnsi="宋体" w:cs="Arial"/>
                <w:color w:val="auto"/>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auto"/>
                <w:kern w:val="0"/>
                <w:sz w:val="22"/>
                <w:szCs w:val="22"/>
              </w:rPr>
            </w:pPr>
            <w:r>
              <w:rPr>
                <w:rFonts w:hint="eastAsia" w:ascii="宋体" w:hAnsi="宋体" w:cs="Arial"/>
                <w:color w:val="auto"/>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auto"/>
                <w:kern w:val="0"/>
                <w:sz w:val="22"/>
                <w:szCs w:val="22"/>
              </w:rPr>
            </w:pPr>
            <w:r>
              <w:rPr>
                <w:rFonts w:hint="eastAsia" w:ascii="宋体" w:hAnsi="宋体" w:cs="Arial"/>
                <w:color w:val="auto"/>
                <w:kern w:val="0"/>
                <w:sz w:val="22"/>
                <w:szCs w:val="22"/>
              </w:rPr>
              <w:t>　</w:t>
            </w:r>
          </w:p>
        </w:tc>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auto"/>
                <w:kern w:val="0"/>
                <w:sz w:val="22"/>
                <w:szCs w:val="22"/>
              </w:rPr>
            </w:pPr>
            <w:r>
              <w:rPr>
                <w:rFonts w:hint="eastAsia" w:ascii="宋体" w:hAnsi="宋体" w:cs="Arial"/>
                <w:color w:val="auto"/>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　</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　</w:t>
            </w:r>
          </w:p>
        </w:tc>
      </w:tr>
      <w:tr>
        <w:tblPrEx>
          <w:tblCellMar>
            <w:top w:w="0" w:type="dxa"/>
            <w:left w:w="108" w:type="dxa"/>
            <w:bottom w:w="0" w:type="dxa"/>
            <w:right w:w="108" w:type="dxa"/>
          </w:tblCellMar>
        </w:tblPrEx>
        <w:trPr>
          <w:trHeight w:val="615" w:hRule="atLeast"/>
          <w:jc w:val="center"/>
        </w:trPr>
        <w:tc>
          <w:tcPr>
            <w:tcW w:w="12800" w:type="dxa"/>
            <w:gridSpan w:val="10"/>
            <w:tcBorders>
              <w:top w:val="single" w:color="auto" w:sz="4" w:space="0"/>
              <w:left w:val="nil"/>
              <w:bottom w:val="nil"/>
              <w:right w:val="nil"/>
            </w:tcBorders>
            <w:shd w:val="clear" w:color="auto" w:fill="auto"/>
            <w:vAlign w:val="center"/>
          </w:tcPr>
          <w:p>
            <w:pPr>
              <w:widowControl/>
              <w:jc w:val="left"/>
              <w:rPr>
                <w:rFonts w:ascii="宋体" w:hAnsi="宋体" w:cs="Arial"/>
                <w:color w:val="auto"/>
                <w:kern w:val="0"/>
                <w:sz w:val="22"/>
                <w:szCs w:val="22"/>
              </w:rPr>
            </w:pPr>
            <w:r>
              <w:rPr>
                <w:rFonts w:hint="eastAsia" w:ascii="宋体" w:hAnsi="宋体" w:cs="Arial"/>
                <w:color w:val="auto"/>
                <w:kern w:val="0"/>
                <w:sz w:val="22"/>
                <w:szCs w:val="22"/>
              </w:rPr>
              <w:t>注：本表反映部门本年度政府性基金预算财政拨款收入支出及结转结余情况,数据取自财决09表</w:t>
            </w:r>
          </w:p>
        </w:tc>
      </w:tr>
    </w:tbl>
    <w:p>
      <w:pPr>
        <w:spacing w:line="580" w:lineRule="exact"/>
        <w:rPr>
          <w:rFonts w:hint="eastAsia"/>
          <w:color w:val="auto"/>
        </w:rPr>
      </w:pPr>
    </w:p>
    <w:p>
      <w:pPr>
        <w:spacing w:line="580" w:lineRule="exact"/>
        <w:rPr>
          <w:rFonts w:hint="eastAsia"/>
          <w:color w:val="auto"/>
        </w:rPr>
      </w:pPr>
    </w:p>
    <w:p>
      <w:pPr>
        <w:spacing w:line="580" w:lineRule="exact"/>
        <w:rPr>
          <w:rFonts w:hint="eastAsia"/>
          <w:color w:val="auto"/>
        </w:rPr>
      </w:pPr>
    </w:p>
    <w:p>
      <w:pPr>
        <w:spacing w:line="580" w:lineRule="exact"/>
        <w:rPr>
          <w:rFonts w:hint="eastAsia"/>
          <w:color w:val="auto"/>
        </w:rPr>
      </w:pPr>
    </w:p>
    <w:p>
      <w:pPr>
        <w:spacing w:line="580" w:lineRule="exact"/>
        <w:rPr>
          <w:rFonts w:hint="eastAsia"/>
          <w:color w:val="auto"/>
        </w:rPr>
      </w:pPr>
    </w:p>
    <w:p>
      <w:pPr>
        <w:spacing w:line="580" w:lineRule="exact"/>
        <w:rPr>
          <w:rFonts w:hint="eastAsia"/>
          <w:color w:val="auto"/>
        </w:rPr>
      </w:pPr>
    </w:p>
    <w:tbl>
      <w:tblPr>
        <w:tblStyle w:val="4"/>
        <w:tblpPr w:leftFromText="180" w:rightFromText="180" w:vertAnchor="text" w:horzAnchor="page" w:tblpX="3634" w:tblpY="1846"/>
        <w:tblOverlap w:val="never"/>
        <w:tblW w:w="9860" w:type="dxa"/>
        <w:tblInd w:w="0" w:type="dxa"/>
        <w:tblLayout w:type="fixed"/>
        <w:tblCellMar>
          <w:top w:w="0" w:type="dxa"/>
          <w:left w:w="108" w:type="dxa"/>
          <w:bottom w:w="0" w:type="dxa"/>
          <w:right w:w="108" w:type="dxa"/>
        </w:tblCellMar>
      </w:tblPr>
      <w:tblGrid>
        <w:gridCol w:w="446"/>
        <w:gridCol w:w="446"/>
        <w:gridCol w:w="446"/>
        <w:gridCol w:w="1578"/>
        <w:gridCol w:w="2380"/>
        <w:gridCol w:w="2172"/>
        <w:gridCol w:w="2392"/>
      </w:tblGrid>
      <w:tr>
        <w:tblPrEx>
          <w:tblCellMar>
            <w:top w:w="0" w:type="dxa"/>
            <w:left w:w="108" w:type="dxa"/>
            <w:bottom w:w="0" w:type="dxa"/>
            <w:right w:w="108" w:type="dxa"/>
          </w:tblCellMar>
        </w:tblPrEx>
        <w:trPr>
          <w:trHeight w:val="1215" w:hRule="atLeast"/>
        </w:trPr>
        <w:tc>
          <w:tcPr>
            <w:tcW w:w="9860" w:type="dxa"/>
            <w:gridSpan w:val="7"/>
            <w:tcBorders>
              <w:top w:val="nil"/>
              <w:left w:val="nil"/>
              <w:bottom w:val="nil"/>
              <w:right w:val="nil"/>
            </w:tcBorders>
            <w:shd w:val="clear" w:color="auto" w:fill="auto"/>
            <w:vAlign w:val="bottom"/>
          </w:tcPr>
          <w:p>
            <w:pPr>
              <w:widowControl/>
              <w:jc w:val="center"/>
              <w:rPr>
                <w:rFonts w:ascii="宋体" w:hAnsi="宋体" w:cs="Arial"/>
                <w:color w:val="auto"/>
                <w:kern w:val="0"/>
                <w:sz w:val="44"/>
                <w:szCs w:val="44"/>
              </w:rPr>
            </w:pPr>
            <w:r>
              <w:rPr>
                <w:rFonts w:hint="eastAsia" w:ascii="宋体" w:hAnsi="宋体" w:cs="Arial"/>
                <w:b/>
                <w:bCs/>
                <w:color w:val="auto"/>
                <w:kern w:val="0"/>
                <w:sz w:val="36"/>
                <w:szCs w:val="36"/>
                <w:lang w:eastAsia="zh-CN"/>
              </w:rPr>
              <w:t>国有资本经营</w:t>
            </w:r>
            <w:r>
              <w:rPr>
                <w:rFonts w:hint="eastAsia" w:ascii="宋体" w:hAnsi="宋体" w:cs="Arial"/>
                <w:b/>
                <w:bCs/>
                <w:color w:val="auto"/>
                <w:kern w:val="0"/>
                <w:sz w:val="36"/>
                <w:szCs w:val="36"/>
              </w:rPr>
              <w:t>预算财政拨款支出决算表</w:t>
            </w:r>
          </w:p>
        </w:tc>
      </w:tr>
      <w:tr>
        <w:tblPrEx>
          <w:tblCellMar>
            <w:top w:w="0" w:type="dxa"/>
            <w:left w:w="108" w:type="dxa"/>
            <w:bottom w:w="0" w:type="dxa"/>
            <w:right w:w="108" w:type="dxa"/>
          </w:tblCellMar>
        </w:tblPrEx>
        <w:trPr>
          <w:trHeight w:val="300" w:hRule="atLeast"/>
        </w:trPr>
        <w:tc>
          <w:tcPr>
            <w:tcW w:w="446" w:type="dxa"/>
            <w:tcBorders>
              <w:top w:val="nil"/>
              <w:left w:val="nil"/>
              <w:bottom w:val="nil"/>
              <w:right w:val="nil"/>
            </w:tcBorders>
            <w:shd w:val="clear" w:color="auto" w:fill="auto"/>
            <w:vAlign w:val="bottom"/>
          </w:tcPr>
          <w:p>
            <w:pPr>
              <w:widowControl/>
              <w:jc w:val="left"/>
              <w:rPr>
                <w:rFonts w:ascii="Arial" w:hAnsi="Arial" w:cs="Arial"/>
                <w:color w:val="auto"/>
                <w:kern w:val="0"/>
                <w:sz w:val="20"/>
                <w:szCs w:val="20"/>
              </w:rPr>
            </w:pPr>
          </w:p>
        </w:tc>
        <w:tc>
          <w:tcPr>
            <w:tcW w:w="446" w:type="dxa"/>
            <w:tcBorders>
              <w:top w:val="nil"/>
              <w:left w:val="nil"/>
              <w:bottom w:val="nil"/>
              <w:right w:val="nil"/>
            </w:tcBorders>
            <w:shd w:val="clear" w:color="auto" w:fill="auto"/>
            <w:vAlign w:val="bottom"/>
          </w:tcPr>
          <w:p>
            <w:pPr>
              <w:widowControl/>
              <w:jc w:val="left"/>
              <w:rPr>
                <w:rFonts w:ascii="Arial" w:hAnsi="Arial" w:cs="Arial"/>
                <w:color w:val="auto"/>
                <w:kern w:val="0"/>
                <w:sz w:val="20"/>
                <w:szCs w:val="20"/>
              </w:rPr>
            </w:pPr>
          </w:p>
        </w:tc>
        <w:tc>
          <w:tcPr>
            <w:tcW w:w="446" w:type="dxa"/>
            <w:tcBorders>
              <w:top w:val="nil"/>
              <w:left w:val="nil"/>
              <w:bottom w:val="nil"/>
              <w:right w:val="nil"/>
            </w:tcBorders>
            <w:shd w:val="clear" w:color="auto" w:fill="auto"/>
            <w:vAlign w:val="bottom"/>
          </w:tcPr>
          <w:p>
            <w:pPr>
              <w:widowControl/>
              <w:jc w:val="left"/>
              <w:rPr>
                <w:rFonts w:ascii="Arial" w:hAnsi="Arial" w:cs="Arial"/>
                <w:color w:val="auto"/>
                <w:kern w:val="0"/>
                <w:sz w:val="20"/>
                <w:szCs w:val="20"/>
              </w:rPr>
            </w:pPr>
          </w:p>
        </w:tc>
        <w:tc>
          <w:tcPr>
            <w:tcW w:w="1578" w:type="dxa"/>
            <w:tcBorders>
              <w:top w:val="nil"/>
              <w:left w:val="nil"/>
              <w:bottom w:val="nil"/>
              <w:right w:val="nil"/>
            </w:tcBorders>
            <w:shd w:val="clear" w:color="auto" w:fill="auto"/>
            <w:vAlign w:val="bottom"/>
          </w:tcPr>
          <w:p>
            <w:pPr>
              <w:widowControl/>
              <w:jc w:val="left"/>
              <w:rPr>
                <w:rFonts w:ascii="Arial" w:hAnsi="Arial" w:cs="Arial"/>
                <w:color w:val="auto"/>
                <w:kern w:val="0"/>
                <w:sz w:val="20"/>
                <w:szCs w:val="20"/>
              </w:rPr>
            </w:pPr>
          </w:p>
        </w:tc>
        <w:tc>
          <w:tcPr>
            <w:tcW w:w="2380" w:type="dxa"/>
            <w:tcBorders>
              <w:top w:val="nil"/>
              <w:left w:val="nil"/>
              <w:bottom w:val="nil"/>
              <w:right w:val="nil"/>
            </w:tcBorders>
            <w:shd w:val="clear" w:color="auto" w:fill="auto"/>
            <w:vAlign w:val="bottom"/>
          </w:tcPr>
          <w:p>
            <w:pPr>
              <w:widowControl/>
              <w:jc w:val="left"/>
              <w:rPr>
                <w:rFonts w:ascii="Arial" w:hAnsi="Arial" w:cs="Arial"/>
                <w:color w:val="auto"/>
                <w:kern w:val="0"/>
                <w:sz w:val="20"/>
                <w:szCs w:val="20"/>
              </w:rPr>
            </w:pPr>
          </w:p>
        </w:tc>
        <w:tc>
          <w:tcPr>
            <w:tcW w:w="2172" w:type="dxa"/>
            <w:tcBorders>
              <w:top w:val="nil"/>
              <w:left w:val="nil"/>
              <w:bottom w:val="nil"/>
              <w:right w:val="nil"/>
            </w:tcBorders>
            <w:shd w:val="clear" w:color="auto" w:fill="auto"/>
            <w:vAlign w:val="bottom"/>
          </w:tcPr>
          <w:p>
            <w:pPr>
              <w:widowControl/>
              <w:jc w:val="left"/>
              <w:rPr>
                <w:rFonts w:ascii="Arial" w:hAnsi="Arial" w:cs="Arial"/>
                <w:color w:val="auto"/>
                <w:kern w:val="0"/>
                <w:sz w:val="20"/>
                <w:szCs w:val="20"/>
              </w:rPr>
            </w:pPr>
          </w:p>
        </w:tc>
        <w:tc>
          <w:tcPr>
            <w:tcW w:w="2392" w:type="dxa"/>
            <w:tcBorders>
              <w:top w:val="nil"/>
              <w:left w:val="nil"/>
              <w:bottom w:val="nil"/>
              <w:right w:val="nil"/>
            </w:tcBorders>
            <w:shd w:val="clear" w:color="auto" w:fill="auto"/>
            <w:vAlign w:val="bottom"/>
          </w:tcPr>
          <w:p>
            <w:pPr>
              <w:widowControl/>
              <w:jc w:val="right"/>
              <w:rPr>
                <w:rFonts w:ascii="宋体" w:hAnsi="宋体" w:cs="Arial"/>
                <w:color w:val="auto"/>
                <w:kern w:val="0"/>
                <w:sz w:val="24"/>
              </w:rPr>
            </w:pPr>
            <w:r>
              <w:rPr>
                <w:rFonts w:hint="eastAsia" w:ascii="宋体" w:hAnsi="宋体" w:cs="Arial"/>
                <w:color w:val="auto"/>
                <w:kern w:val="0"/>
                <w:sz w:val="24"/>
              </w:rPr>
              <w:t>公开0</w:t>
            </w:r>
            <w:r>
              <w:rPr>
                <w:rFonts w:hint="eastAsia" w:ascii="宋体" w:hAnsi="宋体" w:cs="Arial"/>
                <w:color w:val="auto"/>
                <w:kern w:val="0"/>
                <w:sz w:val="24"/>
                <w:lang w:val="en-US" w:eastAsia="zh-CN"/>
              </w:rPr>
              <w:t>9</w:t>
            </w:r>
            <w:r>
              <w:rPr>
                <w:rFonts w:hint="eastAsia" w:ascii="宋体" w:hAnsi="宋体" w:cs="Arial"/>
                <w:color w:val="auto"/>
                <w:kern w:val="0"/>
                <w:sz w:val="24"/>
              </w:rPr>
              <w:t>表</w:t>
            </w:r>
          </w:p>
        </w:tc>
      </w:tr>
      <w:tr>
        <w:tblPrEx>
          <w:tblCellMar>
            <w:top w:w="0" w:type="dxa"/>
            <w:left w:w="108" w:type="dxa"/>
            <w:bottom w:w="0" w:type="dxa"/>
            <w:right w:w="108" w:type="dxa"/>
          </w:tblCellMar>
        </w:tblPrEx>
        <w:trPr>
          <w:trHeight w:val="315" w:hRule="atLeast"/>
        </w:trPr>
        <w:tc>
          <w:tcPr>
            <w:tcW w:w="2916" w:type="dxa"/>
            <w:gridSpan w:val="4"/>
            <w:tcBorders>
              <w:top w:val="nil"/>
              <w:left w:val="nil"/>
              <w:bottom w:val="nil"/>
              <w:right w:val="nil"/>
            </w:tcBorders>
            <w:shd w:val="clear" w:color="auto" w:fill="auto"/>
            <w:vAlign w:val="bottom"/>
          </w:tcPr>
          <w:p>
            <w:pPr>
              <w:widowControl/>
              <w:jc w:val="left"/>
              <w:rPr>
                <w:rFonts w:ascii="宋体" w:hAnsi="宋体" w:cs="Arial"/>
                <w:color w:val="auto"/>
                <w:kern w:val="0"/>
                <w:sz w:val="24"/>
              </w:rPr>
            </w:pPr>
            <w:r>
              <w:rPr>
                <w:rFonts w:hint="eastAsia" w:ascii="宋体" w:hAnsi="宋体" w:cs="Arial"/>
                <w:color w:val="auto"/>
                <w:kern w:val="0"/>
                <w:sz w:val="24"/>
              </w:rPr>
              <w:t>公开部门：</w:t>
            </w:r>
          </w:p>
        </w:tc>
        <w:tc>
          <w:tcPr>
            <w:tcW w:w="2380" w:type="dxa"/>
            <w:tcBorders>
              <w:top w:val="nil"/>
              <w:left w:val="nil"/>
              <w:bottom w:val="nil"/>
              <w:right w:val="nil"/>
            </w:tcBorders>
            <w:shd w:val="clear" w:color="auto" w:fill="auto"/>
            <w:vAlign w:val="bottom"/>
          </w:tcPr>
          <w:p>
            <w:pPr>
              <w:widowControl/>
              <w:jc w:val="left"/>
              <w:rPr>
                <w:rFonts w:ascii="Arial" w:hAnsi="Arial" w:cs="Arial"/>
                <w:color w:val="auto"/>
                <w:kern w:val="0"/>
                <w:sz w:val="20"/>
                <w:szCs w:val="20"/>
              </w:rPr>
            </w:pPr>
          </w:p>
        </w:tc>
        <w:tc>
          <w:tcPr>
            <w:tcW w:w="2172" w:type="dxa"/>
            <w:tcBorders>
              <w:top w:val="nil"/>
              <w:left w:val="nil"/>
              <w:bottom w:val="nil"/>
              <w:right w:val="nil"/>
            </w:tcBorders>
            <w:shd w:val="clear" w:color="auto" w:fill="auto"/>
            <w:vAlign w:val="bottom"/>
          </w:tcPr>
          <w:p>
            <w:pPr>
              <w:widowControl/>
              <w:jc w:val="center"/>
              <w:rPr>
                <w:rFonts w:ascii="宋体" w:hAnsi="宋体" w:cs="Arial"/>
                <w:color w:val="auto"/>
                <w:kern w:val="0"/>
                <w:sz w:val="24"/>
              </w:rPr>
            </w:pPr>
          </w:p>
        </w:tc>
        <w:tc>
          <w:tcPr>
            <w:tcW w:w="2392" w:type="dxa"/>
            <w:tcBorders>
              <w:top w:val="nil"/>
              <w:left w:val="nil"/>
              <w:bottom w:val="nil"/>
              <w:right w:val="nil"/>
            </w:tcBorders>
            <w:shd w:val="clear" w:color="auto" w:fill="auto"/>
            <w:vAlign w:val="bottom"/>
          </w:tcPr>
          <w:p>
            <w:pPr>
              <w:widowControl/>
              <w:jc w:val="right"/>
              <w:rPr>
                <w:rFonts w:ascii="宋体" w:hAnsi="宋体" w:cs="Arial"/>
                <w:color w:val="auto"/>
                <w:kern w:val="0"/>
                <w:sz w:val="24"/>
              </w:rPr>
            </w:pPr>
            <w:r>
              <w:rPr>
                <w:rFonts w:hint="eastAsia" w:ascii="宋体" w:hAnsi="宋体" w:cs="Arial"/>
                <w:color w:val="auto"/>
                <w:kern w:val="0"/>
                <w:sz w:val="24"/>
              </w:rPr>
              <w:t>金额单位：元</w:t>
            </w:r>
          </w:p>
        </w:tc>
      </w:tr>
      <w:tr>
        <w:tblPrEx>
          <w:tblCellMar>
            <w:top w:w="0" w:type="dxa"/>
            <w:left w:w="108" w:type="dxa"/>
            <w:bottom w:w="0" w:type="dxa"/>
            <w:right w:w="108" w:type="dxa"/>
          </w:tblCellMar>
        </w:tblPrEx>
        <w:trPr>
          <w:trHeight w:val="308" w:hRule="atLeast"/>
        </w:trPr>
        <w:tc>
          <w:tcPr>
            <w:tcW w:w="2916"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项目</w:t>
            </w:r>
          </w:p>
        </w:tc>
        <w:tc>
          <w:tcPr>
            <w:tcW w:w="2380"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本年支出合计</w:t>
            </w:r>
          </w:p>
        </w:tc>
        <w:tc>
          <w:tcPr>
            <w:tcW w:w="2172"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基本支出</w:t>
            </w:r>
          </w:p>
        </w:tc>
        <w:tc>
          <w:tcPr>
            <w:tcW w:w="2392"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项目支出</w:t>
            </w:r>
          </w:p>
        </w:tc>
      </w:tr>
      <w:tr>
        <w:tblPrEx>
          <w:tblCellMar>
            <w:top w:w="0" w:type="dxa"/>
            <w:left w:w="108" w:type="dxa"/>
            <w:bottom w:w="0" w:type="dxa"/>
            <w:right w:w="108" w:type="dxa"/>
          </w:tblCellMar>
        </w:tblPrEx>
        <w:trPr>
          <w:trHeight w:val="312" w:hRule="atLeast"/>
        </w:trPr>
        <w:tc>
          <w:tcPr>
            <w:tcW w:w="1338"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功能分类科目编码</w:t>
            </w:r>
          </w:p>
        </w:tc>
        <w:tc>
          <w:tcPr>
            <w:tcW w:w="1578"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科目名称</w:t>
            </w:r>
          </w:p>
        </w:tc>
        <w:tc>
          <w:tcPr>
            <w:tcW w:w="238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auto"/>
                <w:kern w:val="0"/>
                <w:sz w:val="22"/>
                <w:szCs w:val="22"/>
              </w:rPr>
            </w:pPr>
          </w:p>
        </w:tc>
        <w:tc>
          <w:tcPr>
            <w:tcW w:w="217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auto"/>
                <w:kern w:val="0"/>
                <w:sz w:val="22"/>
                <w:szCs w:val="22"/>
              </w:rPr>
            </w:pPr>
          </w:p>
        </w:tc>
        <w:tc>
          <w:tcPr>
            <w:tcW w:w="23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auto"/>
                <w:kern w:val="0"/>
                <w:sz w:val="22"/>
                <w:szCs w:val="22"/>
              </w:rPr>
            </w:pPr>
          </w:p>
        </w:tc>
      </w:tr>
      <w:tr>
        <w:tblPrEx>
          <w:tblCellMar>
            <w:top w:w="0" w:type="dxa"/>
            <w:left w:w="108" w:type="dxa"/>
            <w:bottom w:w="0" w:type="dxa"/>
            <w:right w:w="108" w:type="dxa"/>
          </w:tblCellMar>
        </w:tblPrEx>
        <w:trPr>
          <w:trHeight w:val="312" w:hRule="atLeast"/>
        </w:trPr>
        <w:tc>
          <w:tcPr>
            <w:tcW w:w="133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auto"/>
                <w:kern w:val="0"/>
                <w:sz w:val="22"/>
                <w:szCs w:val="22"/>
              </w:rPr>
            </w:pPr>
          </w:p>
        </w:tc>
        <w:tc>
          <w:tcPr>
            <w:tcW w:w="1578"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auto"/>
                <w:kern w:val="0"/>
                <w:sz w:val="22"/>
                <w:szCs w:val="22"/>
              </w:rPr>
            </w:pPr>
          </w:p>
        </w:tc>
        <w:tc>
          <w:tcPr>
            <w:tcW w:w="238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auto"/>
                <w:kern w:val="0"/>
                <w:sz w:val="22"/>
                <w:szCs w:val="22"/>
              </w:rPr>
            </w:pPr>
          </w:p>
        </w:tc>
        <w:tc>
          <w:tcPr>
            <w:tcW w:w="217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auto"/>
                <w:kern w:val="0"/>
                <w:sz w:val="22"/>
                <w:szCs w:val="22"/>
              </w:rPr>
            </w:pPr>
          </w:p>
        </w:tc>
        <w:tc>
          <w:tcPr>
            <w:tcW w:w="23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auto"/>
                <w:kern w:val="0"/>
                <w:sz w:val="22"/>
                <w:szCs w:val="22"/>
              </w:rPr>
            </w:pPr>
          </w:p>
        </w:tc>
      </w:tr>
      <w:tr>
        <w:tblPrEx>
          <w:tblCellMar>
            <w:top w:w="0" w:type="dxa"/>
            <w:left w:w="108" w:type="dxa"/>
            <w:bottom w:w="0" w:type="dxa"/>
            <w:right w:w="108" w:type="dxa"/>
          </w:tblCellMar>
        </w:tblPrEx>
        <w:trPr>
          <w:trHeight w:val="312" w:hRule="atLeast"/>
        </w:trPr>
        <w:tc>
          <w:tcPr>
            <w:tcW w:w="133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auto"/>
                <w:kern w:val="0"/>
                <w:sz w:val="22"/>
                <w:szCs w:val="22"/>
              </w:rPr>
            </w:pPr>
          </w:p>
        </w:tc>
        <w:tc>
          <w:tcPr>
            <w:tcW w:w="1578"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auto"/>
                <w:kern w:val="0"/>
                <w:sz w:val="22"/>
                <w:szCs w:val="22"/>
              </w:rPr>
            </w:pPr>
          </w:p>
        </w:tc>
        <w:tc>
          <w:tcPr>
            <w:tcW w:w="238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auto"/>
                <w:kern w:val="0"/>
                <w:sz w:val="22"/>
                <w:szCs w:val="22"/>
              </w:rPr>
            </w:pPr>
          </w:p>
        </w:tc>
        <w:tc>
          <w:tcPr>
            <w:tcW w:w="217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auto"/>
                <w:kern w:val="0"/>
                <w:sz w:val="22"/>
                <w:szCs w:val="22"/>
              </w:rPr>
            </w:pPr>
          </w:p>
        </w:tc>
        <w:tc>
          <w:tcPr>
            <w:tcW w:w="23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auto"/>
                <w:kern w:val="0"/>
                <w:sz w:val="22"/>
                <w:szCs w:val="22"/>
              </w:rPr>
            </w:pPr>
          </w:p>
        </w:tc>
      </w:tr>
      <w:tr>
        <w:tblPrEx>
          <w:tblCellMar>
            <w:top w:w="0" w:type="dxa"/>
            <w:left w:w="108" w:type="dxa"/>
            <w:bottom w:w="0" w:type="dxa"/>
            <w:right w:w="108" w:type="dxa"/>
          </w:tblCellMar>
        </w:tblPrEx>
        <w:trPr>
          <w:trHeight w:val="308" w:hRule="atLeast"/>
        </w:trPr>
        <w:tc>
          <w:tcPr>
            <w:tcW w:w="446"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类</w:t>
            </w:r>
          </w:p>
        </w:tc>
        <w:tc>
          <w:tcPr>
            <w:tcW w:w="44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款</w:t>
            </w:r>
          </w:p>
        </w:tc>
        <w:tc>
          <w:tcPr>
            <w:tcW w:w="44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项</w:t>
            </w:r>
          </w:p>
        </w:tc>
        <w:tc>
          <w:tcPr>
            <w:tcW w:w="15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栏次</w:t>
            </w:r>
          </w:p>
        </w:tc>
        <w:tc>
          <w:tcPr>
            <w:tcW w:w="23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1</w:t>
            </w:r>
          </w:p>
        </w:tc>
        <w:tc>
          <w:tcPr>
            <w:tcW w:w="217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2</w:t>
            </w:r>
          </w:p>
        </w:tc>
        <w:tc>
          <w:tcPr>
            <w:tcW w:w="239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3</w:t>
            </w:r>
          </w:p>
        </w:tc>
      </w:tr>
      <w:tr>
        <w:tblPrEx>
          <w:tblCellMar>
            <w:top w:w="0" w:type="dxa"/>
            <w:left w:w="108" w:type="dxa"/>
            <w:bottom w:w="0" w:type="dxa"/>
            <w:right w:w="108" w:type="dxa"/>
          </w:tblCellMar>
        </w:tblPrEx>
        <w:trPr>
          <w:trHeight w:val="308" w:hRule="atLeast"/>
        </w:trPr>
        <w:tc>
          <w:tcPr>
            <w:tcW w:w="446"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auto"/>
                <w:kern w:val="0"/>
                <w:sz w:val="22"/>
                <w:szCs w:val="22"/>
              </w:rPr>
            </w:pPr>
          </w:p>
        </w:tc>
        <w:tc>
          <w:tcPr>
            <w:tcW w:w="44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auto"/>
                <w:kern w:val="0"/>
                <w:sz w:val="22"/>
                <w:szCs w:val="22"/>
              </w:rPr>
            </w:pPr>
          </w:p>
        </w:tc>
        <w:tc>
          <w:tcPr>
            <w:tcW w:w="44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auto"/>
                <w:kern w:val="0"/>
                <w:sz w:val="22"/>
                <w:szCs w:val="22"/>
              </w:rPr>
            </w:pPr>
          </w:p>
        </w:tc>
        <w:tc>
          <w:tcPr>
            <w:tcW w:w="15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合计</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　</w:t>
            </w:r>
          </w:p>
        </w:tc>
      </w:tr>
      <w:tr>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auto"/>
                <w:kern w:val="0"/>
                <w:sz w:val="22"/>
                <w:szCs w:val="22"/>
              </w:rPr>
            </w:pPr>
            <w:r>
              <w:rPr>
                <w:rFonts w:hint="eastAsia" w:ascii="宋体" w:hAnsi="宋体" w:cs="Arial"/>
                <w:color w:val="auto"/>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auto"/>
                <w:kern w:val="0"/>
                <w:sz w:val="22"/>
                <w:szCs w:val="22"/>
              </w:rPr>
            </w:pPr>
            <w:r>
              <w:rPr>
                <w:rFonts w:hint="eastAsia" w:ascii="宋体" w:hAnsi="宋体" w:cs="Arial"/>
                <w:color w:val="auto"/>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　</w:t>
            </w:r>
          </w:p>
        </w:tc>
      </w:tr>
      <w:tr>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auto"/>
                <w:kern w:val="0"/>
                <w:sz w:val="22"/>
                <w:szCs w:val="22"/>
              </w:rPr>
            </w:pPr>
            <w:r>
              <w:rPr>
                <w:rFonts w:hint="eastAsia" w:ascii="宋体" w:hAnsi="宋体" w:cs="Arial"/>
                <w:color w:val="auto"/>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auto"/>
                <w:kern w:val="0"/>
                <w:sz w:val="22"/>
                <w:szCs w:val="22"/>
              </w:rPr>
            </w:pPr>
            <w:r>
              <w:rPr>
                <w:rFonts w:hint="eastAsia" w:ascii="宋体" w:hAnsi="宋体" w:cs="Arial"/>
                <w:color w:val="auto"/>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　</w:t>
            </w:r>
          </w:p>
        </w:tc>
      </w:tr>
      <w:tr>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auto"/>
                <w:kern w:val="0"/>
                <w:sz w:val="22"/>
                <w:szCs w:val="22"/>
              </w:rPr>
            </w:pPr>
            <w:r>
              <w:rPr>
                <w:rFonts w:hint="eastAsia" w:ascii="宋体" w:hAnsi="宋体" w:cs="Arial"/>
                <w:color w:val="auto"/>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auto"/>
                <w:kern w:val="0"/>
                <w:sz w:val="22"/>
                <w:szCs w:val="22"/>
              </w:rPr>
            </w:pPr>
            <w:r>
              <w:rPr>
                <w:rFonts w:hint="eastAsia" w:ascii="宋体" w:hAnsi="宋体" w:cs="Arial"/>
                <w:color w:val="auto"/>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　</w:t>
            </w:r>
          </w:p>
        </w:tc>
      </w:tr>
      <w:tr>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auto"/>
                <w:kern w:val="0"/>
                <w:sz w:val="22"/>
                <w:szCs w:val="22"/>
              </w:rPr>
            </w:pPr>
            <w:r>
              <w:rPr>
                <w:rFonts w:hint="eastAsia" w:ascii="宋体" w:hAnsi="宋体" w:cs="Arial"/>
                <w:color w:val="auto"/>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auto"/>
                <w:kern w:val="0"/>
                <w:sz w:val="22"/>
                <w:szCs w:val="22"/>
              </w:rPr>
            </w:pPr>
            <w:r>
              <w:rPr>
                <w:rFonts w:hint="eastAsia" w:ascii="宋体" w:hAnsi="宋体" w:cs="Arial"/>
                <w:color w:val="auto"/>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　</w:t>
            </w:r>
          </w:p>
        </w:tc>
      </w:tr>
      <w:tr>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auto"/>
                <w:kern w:val="0"/>
                <w:sz w:val="22"/>
                <w:szCs w:val="22"/>
              </w:rPr>
            </w:pPr>
            <w:r>
              <w:rPr>
                <w:rFonts w:hint="eastAsia" w:ascii="宋体" w:hAnsi="宋体" w:cs="Arial"/>
                <w:color w:val="auto"/>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auto"/>
                <w:kern w:val="0"/>
                <w:sz w:val="22"/>
                <w:szCs w:val="22"/>
              </w:rPr>
            </w:pPr>
            <w:r>
              <w:rPr>
                <w:rFonts w:hint="eastAsia" w:ascii="宋体" w:hAnsi="宋体" w:cs="Arial"/>
                <w:color w:val="auto"/>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　</w:t>
            </w:r>
          </w:p>
        </w:tc>
      </w:tr>
      <w:tr>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ascii="宋体" w:hAnsi="宋体" w:cs="Arial"/>
                <w:color w:val="auto"/>
                <w:kern w:val="0"/>
                <w:sz w:val="22"/>
                <w:szCs w:val="22"/>
              </w:rPr>
            </w:pPr>
            <w:r>
              <w:rPr>
                <w:rFonts w:hint="eastAsia" w:ascii="宋体" w:hAnsi="宋体" w:cs="Arial"/>
                <w:color w:val="auto"/>
                <w:kern w:val="0"/>
                <w:sz w:val="22"/>
                <w:szCs w:val="22"/>
              </w:rPr>
              <w:t>　</w:t>
            </w:r>
          </w:p>
        </w:tc>
        <w:tc>
          <w:tcPr>
            <w:tcW w:w="1578" w:type="dxa"/>
            <w:tcBorders>
              <w:top w:val="nil"/>
              <w:left w:val="nil"/>
              <w:bottom w:val="single" w:color="000000" w:sz="8" w:space="0"/>
              <w:right w:val="single" w:color="000000" w:sz="4" w:space="0"/>
            </w:tcBorders>
            <w:shd w:val="clear" w:color="auto" w:fill="auto"/>
            <w:vAlign w:val="center"/>
          </w:tcPr>
          <w:p>
            <w:pPr>
              <w:widowControl/>
              <w:jc w:val="left"/>
              <w:rPr>
                <w:rFonts w:ascii="宋体" w:hAnsi="宋体" w:cs="Arial"/>
                <w:color w:val="auto"/>
                <w:kern w:val="0"/>
                <w:sz w:val="22"/>
                <w:szCs w:val="22"/>
              </w:rPr>
            </w:pPr>
            <w:r>
              <w:rPr>
                <w:rFonts w:hint="eastAsia" w:ascii="宋体" w:hAnsi="宋体" w:cs="Arial"/>
                <w:color w:val="auto"/>
                <w:kern w:val="0"/>
                <w:sz w:val="22"/>
                <w:szCs w:val="22"/>
              </w:rPr>
              <w:t>　</w:t>
            </w:r>
          </w:p>
        </w:tc>
        <w:tc>
          <w:tcPr>
            <w:tcW w:w="2380"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　</w:t>
            </w:r>
          </w:p>
        </w:tc>
        <w:tc>
          <w:tcPr>
            <w:tcW w:w="217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　</w:t>
            </w:r>
          </w:p>
        </w:tc>
        <w:tc>
          <w:tcPr>
            <w:tcW w:w="239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　</w:t>
            </w:r>
          </w:p>
        </w:tc>
      </w:tr>
      <w:tr>
        <w:tblPrEx>
          <w:tblCellMar>
            <w:top w:w="0" w:type="dxa"/>
            <w:left w:w="108" w:type="dxa"/>
            <w:bottom w:w="0" w:type="dxa"/>
            <w:right w:w="108" w:type="dxa"/>
          </w:tblCellMar>
        </w:tblPrEx>
        <w:trPr>
          <w:trHeight w:val="510" w:hRule="atLeast"/>
        </w:trPr>
        <w:tc>
          <w:tcPr>
            <w:tcW w:w="9860" w:type="dxa"/>
            <w:gridSpan w:val="7"/>
            <w:tcBorders>
              <w:top w:val="single" w:color="000000" w:sz="8" w:space="0"/>
              <w:left w:val="nil"/>
              <w:bottom w:val="nil"/>
              <w:right w:val="nil"/>
            </w:tcBorders>
            <w:shd w:val="clear" w:color="auto" w:fill="auto"/>
            <w:vAlign w:val="bottom"/>
          </w:tcPr>
          <w:p>
            <w:pPr>
              <w:widowControl/>
              <w:jc w:val="left"/>
              <w:rPr>
                <w:rFonts w:ascii="宋体" w:hAnsi="宋体" w:cs="Arial"/>
                <w:color w:val="auto"/>
                <w:kern w:val="0"/>
                <w:sz w:val="22"/>
                <w:szCs w:val="22"/>
              </w:rPr>
            </w:pPr>
            <w:r>
              <w:rPr>
                <w:rFonts w:hint="eastAsia" w:ascii="宋体" w:hAnsi="宋体" w:cs="Arial"/>
                <w:color w:val="auto"/>
                <w:kern w:val="0"/>
                <w:sz w:val="22"/>
                <w:szCs w:val="22"/>
              </w:rPr>
              <w:t>注：本表反映部门本年度</w:t>
            </w:r>
            <w:r>
              <w:rPr>
                <w:rFonts w:hint="eastAsia" w:ascii="宋体" w:hAnsi="宋体" w:cs="Arial"/>
                <w:color w:val="auto"/>
                <w:kern w:val="0"/>
                <w:sz w:val="22"/>
                <w:szCs w:val="22"/>
                <w:lang w:eastAsia="zh-CN"/>
              </w:rPr>
              <w:t>国有资本</w:t>
            </w:r>
            <w:r>
              <w:rPr>
                <w:rFonts w:hint="eastAsia" w:ascii="宋体" w:hAnsi="宋体" w:cs="Arial"/>
                <w:color w:val="auto"/>
                <w:kern w:val="0"/>
                <w:sz w:val="22"/>
                <w:szCs w:val="22"/>
              </w:rPr>
              <w:t>预算财政拨款支出情况，数据取自财决</w:t>
            </w:r>
            <w:r>
              <w:rPr>
                <w:rFonts w:hint="eastAsia" w:ascii="宋体" w:hAnsi="宋体" w:cs="Arial"/>
                <w:color w:val="auto"/>
                <w:kern w:val="0"/>
                <w:sz w:val="22"/>
                <w:szCs w:val="22"/>
                <w:lang w:val="en-US" w:eastAsia="zh-CN"/>
              </w:rPr>
              <w:t>11</w:t>
            </w:r>
            <w:r>
              <w:rPr>
                <w:rFonts w:hint="eastAsia" w:ascii="宋体" w:hAnsi="宋体" w:cs="Arial"/>
                <w:color w:val="auto"/>
                <w:kern w:val="0"/>
                <w:sz w:val="22"/>
                <w:szCs w:val="22"/>
              </w:rPr>
              <w:t>表</w:t>
            </w:r>
          </w:p>
        </w:tc>
      </w:tr>
    </w:tbl>
    <w:p>
      <w:pPr>
        <w:spacing w:line="580" w:lineRule="exact"/>
        <w:rPr>
          <w:rFonts w:hint="eastAsia"/>
          <w:color w:val="auto"/>
        </w:rPr>
        <w:sectPr>
          <w:pgSz w:w="16838" w:h="11906" w:orient="landscape"/>
          <w:pgMar w:top="283" w:right="720" w:bottom="283" w:left="720" w:header="851" w:footer="992" w:gutter="0"/>
          <w:pgBorders>
            <w:top w:val="none" w:sz="0" w:space="0"/>
            <w:left w:val="none" w:sz="0" w:space="0"/>
            <w:bottom w:val="none" w:sz="0" w:space="0"/>
            <w:right w:val="none" w:sz="0" w:space="0"/>
          </w:pgBorders>
          <w:cols w:space="0" w:num="1"/>
          <w:rtlGutter w:val="0"/>
          <w:docGrid w:type="linesAndChars" w:linePitch="321" w:charSpace="0"/>
        </w:sectPr>
      </w:pPr>
    </w:p>
    <w:p>
      <w:pPr>
        <w:spacing w:before="156" w:beforeLines="50" w:line="580" w:lineRule="exact"/>
        <w:ind w:firstLine="176" w:firstLineChars="49"/>
        <w:jc w:val="center"/>
        <w:outlineLvl w:val="1"/>
        <w:rPr>
          <w:rFonts w:hint="eastAsia" w:ascii="黑体" w:hAnsi="黑体" w:eastAsia="黑体" w:cs="黑体"/>
          <w:b w:val="0"/>
          <w:color w:val="auto"/>
          <w:kern w:val="0"/>
          <w:sz w:val="36"/>
          <w:szCs w:val="36"/>
        </w:rPr>
      </w:pPr>
      <w:r>
        <w:rPr>
          <w:rFonts w:hint="eastAsia" w:ascii="黑体" w:hAnsi="黑体" w:eastAsia="黑体" w:cs="黑体"/>
          <w:b w:val="0"/>
          <w:color w:val="auto"/>
          <w:kern w:val="0"/>
          <w:sz w:val="36"/>
          <w:szCs w:val="36"/>
        </w:rPr>
        <w:t xml:space="preserve">第三部分 </w:t>
      </w:r>
      <w:r>
        <w:rPr>
          <w:rFonts w:hint="eastAsia" w:ascii="黑体" w:hAnsi="黑体" w:eastAsia="黑体" w:cs="黑体"/>
          <w:b w:val="0"/>
          <w:color w:val="auto"/>
          <w:kern w:val="0"/>
          <w:sz w:val="36"/>
          <w:szCs w:val="36"/>
          <w:lang w:eastAsia="zh-CN"/>
        </w:rPr>
        <w:t>2023</w:t>
      </w:r>
      <w:r>
        <w:rPr>
          <w:rFonts w:hint="eastAsia" w:ascii="黑体" w:hAnsi="黑体" w:eastAsia="黑体" w:cs="黑体"/>
          <w:b w:val="0"/>
          <w:color w:val="auto"/>
          <w:kern w:val="0"/>
          <w:sz w:val="36"/>
          <w:szCs w:val="36"/>
        </w:rPr>
        <w:t>年度部门决算情况说明</w:t>
      </w:r>
    </w:p>
    <w:p>
      <w:pPr>
        <w:spacing w:line="540" w:lineRule="exact"/>
        <w:outlineLvl w:val="1"/>
        <w:rPr>
          <w:rFonts w:hint="eastAsia" w:ascii="黑体" w:hAnsi="宋体" w:eastAsia="黑体"/>
          <w:b w:val="0"/>
          <w:color w:val="auto"/>
          <w:kern w:val="0"/>
          <w:sz w:val="32"/>
          <w:szCs w:val="32"/>
        </w:rPr>
      </w:pPr>
      <w:r>
        <w:rPr>
          <w:rFonts w:hint="eastAsia" w:ascii="黑体" w:hAnsi="宋体" w:eastAsia="黑体"/>
          <w:color w:val="auto"/>
          <w:kern w:val="0"/>
          <w:sz w:val="32"/>
          <w:szCs w:val="32"/>
        </w:rPr>
        <w:t xml:space="preserve">   </w:t>
      </w:r>
      <w:r>
        <w:rPr>
          <w:rFonts w:hint="eastAsia" w:ascii="楷体_GB2312" w:hAnsi="楷体_GB2312" w:eastAsia="楷体_GB2312" w:cs="楷体_GB2312"/>
          <w:b/>
          <w:bCs/>
          <w:color w:val="auto"/>
          <w:kern w:val="0"/>
          <w:sz w:val="32"/>
          <w:szCs w:val="32"/>
        </w:rPr>
        <w:t xml:space="preserve"> 一、收入支出决算总体情况说明</w:t>
      </w:r>
    </w:p>
    <w:p>
      <w:pPr>
        <w:spacing w:line="540" w:lineRule="exact"/>
        <w:ind w:firstLine="537" w:firstLineChars="168"/>
        <w:outlineLvl w:val="1"/>
        <w:rPr>
          <w:rFonts w:hint="eastAsia" w:ascii="仿宋_GB2312" w:hAnsi="宋体" w:eastAsia="仿宋_GB2312"/>
          <w:color w:val="auto"/>
          <w:kern w:val="0"/>
          <w:sz w:val="32"/>
          <w:szCs w:val="32"/>
        </w:rPr>
      </w:pPr>
      <w:bookmarkStart w:id="0" w:name="_GoBack"/>
      <w:r>
        <w:rPr>
          <w:rFonts w:hint="eastAsia" w:ascii="仿宋_GB2312" w:hAnsi="宋体" w:eastAsia="仿宋_GB2312"/>
          <w:color w:val="auto"/>
          <w:kern w:val="0"/>
          <w:sz w:val="32"/>
          <w:szCs w:val="32"/>
          <w:lang w:eastAsia="zh-CN"/>
        </w:rPr>
        <w:t>2023</w:t>
      </w:r>
      <w:r>
        <w:rPr>
          <w:rFonts w:ascii="仿宋_GB2312" w:hAnsi="宋体" w:eastAsia="仿宋_GB2312"/>
          <w:color w:val="auto"/>
          <w:kern w:val="0"/>
          <w:sz w:val="32"/>
          <w:szCs w:val="32"/>
        </w:rPr>
        <w:t>年度</w:t>
      </w:r>
      <w:r>
        <w:rPr>
          <w:rFonts w:hint="eastAsia" w:ascii="仿宋_GB2312" w:hAnsi="宋体" w:eastAsia="仿宋_GB2312"/>
          <w:color w:val="auto"/>
          <w:kern w:val="0"/>
          <w:sz w:val="32"/>
          <w:szCs w:val="32"/>
          <w:lang w:eastAsia="zh-CN"/>
        </w:rPr>
        <w:t>收入总计：18034955.6元、支出总计19250050.54元。</w:t>
      </w:r>
      <w:r>
        <w:rPr>
          <w:rFonts w:ascii="仿宋_GB2312" w:hAnsi="宋体" w:eastAsia="仿宋_GB2312"/>
          <w:color w:val="auto"/>
          <w:kern w:val="0"/>
          <w:sz w:val="32"/>
          <w:szCs w:val="32"/>
        </w:rPr>
        <w:t>与</w:t>
      </w:r>
      <w:r>
        <w:rPr>
          <w:rFonts w:hint="eastAsia" w:ascii="仿宋_GB2312" w:hAnsi="宋体" w:eastAsia="仿宋_GB2312"/>
          <w:color w:val="auto"/>
          <w:kern w:val="0"/>
          <w:sz w:val="32"/>
          <w:szCs w:val="32"/>
          <w:lang w:eastAsia="zh-CN"/>
        </w:rPr>
        <w:t>2022</w:t>
      </w:r>
      <w:r>
        <w:rPr>
          <w:rFonts w:ascii="仿宋_GB2312" w:hAnsi="宋体" w:eastAsia="仿宋_GB2312"/>
          <w:color w:val="auto"/>
          <w:kern w:val="0"/>
          <w:sz w:val="32"/>
          <w:szCs w:val="32"/>
        </w:rPr>
        <w:t>年</w:t>
      </w:r>
      <w:r>
        <w:rPr>
          <w:rFonts w:hint="eastAsia" w:ascii="仿宋_GB2312" w:hAnsi="宋体" w:eastAsia="仿宋_GB2312"/>
          <w:color w:val="auto"/>
          <w:kern w:val="0"/>
          <w:sz w:val="32"/>
          <w:szCs w:val="32"/>
          <w:lang w:eastAsia="zh-CN"/>
        </w:rPr>
        <w:t>度</w:t>
      </w:r>
      <w:r>
        <w:rPr>
          <w:rFonts w:ascii="仿宋_GB2312" w:hAnsi="宋体" w:eastAsia="仿宋_GB2312"/>
          <w:color w:val="auto"/>
          <w:kern w:val="0"/>
          <w:sz w:val="32"/>
          <w:szCs w:val="32"/>
        </w:rPr>
        <w:t>相比，</w:t>
      </w:r>
      <w:r>
        <w:rPr>
          <w:rFonts w:hint="eastAsia" w:ascii="仿宋_GB2312" w:hAnsi="宋体" w:eastAsia="仿宋_GB2312"/>
          <w:color w:val="auto"/>
          <w:kern w:val="0"/>
          <w:sz w:val="32"/>
          <w:szCs w:val="32"/>
          <w:lang w:eastAsia="zh-CN"/>
        </w:rPr>
        <w:t>收入总计减少473518.</w:t>
      </w:r>
      <w:r>
        <w:rPr>
          <w:rFonts w:hint="eastAsia" w:ascii="仿宋_GB2312" w:hAnsi="宋体" w:eastAsia="仿宋_GB2312"/>
          <w:color w:val="auto"/>
          <w:kern w:val="0"/>
          <w:sz w:val="32"/>
          <w:szCs w:val="32"/>
          <w:lang w:val="en-US" w:eastAsia="zh-CN"/>
        </w:rPr>
        <w:t>6元，减少了2.56%；支出总计减少了1242566.69元，减少了6.06%，</w:t>
      </w:r>
      <w:r>
        <w:rPr>
          <w:rFonts w:hint="eastAsia" w:ascii="仿宋_GB2312" w:hAnsi="宋体" w:eastAsia="仿宋_GB2312"/>
          <w:color w:val="auto"/>
          <w:kern w:val="0"/>
          <w:sz w:val="32"/>
          <w:szCs w:val="32"/>
          <w:lang w:eastAsia="zh-CN"/>
        </w:rPr>
        <w:t>主要原因是</w:t>
      </w:r>
      <w:r>
        <w:rPr>
          <w:rFonts w:hint="eastAsia" w:ascii="仿宋_GB2312" w:hAnsi="宋体" w:eastAsia="仿宋_GB2312"/>
          <w:color w:val="auto"/>
          <w:kern w:val="0"/>
          <w:sz w:val="32"/>
          <w:szCs w:val="32"/>
          <w:lang w:val="en-US" w:eastAsia="zh-CN"/>
        </w:rPr>
        <w:t>银昆高速等项目兑付资金减少</w:t>
      </w:r>
      <w:r>
        <w:rPr>
          <w:rFonts w:ascii="仿宋_GB2312" w:hAnsi="宋体" w:eastAsia="仿宋_GB2312"/>
          <w:color w:val="auto"/>
          <w:kern w:val="0"/>
          <w:sz w:val="32"/>
          <w:szCs w:val="32"/>
        </w:rPr>
        <w:t>。</w:t>
      </w:r>
    </w:p>
    <w:p>
      <w:pPr>
        <w:numPr>
          <w:ilvl w:val="0"/>
          <w:numId w:val="1"/>
        </w:numPr>
        <w:spacing w:line="540" w:lineRule="exact"/>
        <w:ind w:left="640" w:leftChars="0" w:firstLine="0" w:firstLineChars="0"/>
        <w:outlineLvl w:val="1"/>
        <w:rPr>
          <w:rFonts w:hint="eastAsia" w:ascii="楷体_GB2312" w:hAnsi="楷体_GB2312" w:eastAsia="楷体_GB2312" w:cs="楷体_GB2312"/>
          <w:b/>
          <w:bCs/>
          <w:color w:val="auto"/>
          <w:kern w:val="0"/>
          <w:sz w:val="32"/>
          <w:szCs w:val="32"/>
        </w:rPr>
      </w:pPr>
      <w:r>
        <w:rPr>
          <w:rFonts w:hint="eastAsia" w:ascii="楷体_GB2312" w:hAnsi="楷体_GB2312" w:eastAsia="楷体_GB2312" w:cs="楷体_GB2312"/>
          <w:b/>
          <w:bCs/>
          <w:color w:val="auto"/>
          <w:kern w:val="0"/>
          <w:sz w:val="32"/>
          <w:szCs w:val="32"/>
        </w:rPr>
        <w:t>收入决算情况说明</w:t>
      </w:r>
    </w:p>
    <w:p>
      <w:pPr>
        <w:pStyle w:val="7"/>
        <w:spacing w:line="540" w:lineRule="exact"/>
        <w:ind w:firstLine="745" w:firstLineChars="233"/>
        <w:rPr>
          <w:rFonts w:hint="eastAsia" w:ascii="楷体_GB2312" w:hAnsi="楷体_GB2312" w:eastAsia="楷体_GB2312" w:cs="楷体_GB2312"/>
          <w:b/>
          <w:bCs/>
          <w:color w:val="auto"/>
          <w:kern w:val="0"/>
          <w:sz w:val="32"/>
          <w:szCs w:val="32"/>
        </w:rPr>
      </w:pPr>
      <w:r>
        <w:rPr>
          <w:rFonts w:hint="eastAsia" w:ascii="仿宋_GB2312" w:hAnsi="宋体" w:eastAsia="仿宋_GB2312"/>
          <w:color w:val="auto"/>
          <w:kern w:val="0"/>
          <w:sz w:val="32"/>
          <w:szCs w:val="32"/>
          <w:lang w:eastAsia="zh-CN"/>
        </w:rPr>
        <w:t>202</w:t>
      </w:r>
      <w:r>
        <w:rPr>
          <w:rFonts w:hint="eastAsia" w:ascii="仿宋_GB2312" w:hAnsi="宋体" w:eastAsia="仿宋_GB2312"/>
          <w:color w:val="auto"/>
          <w:kern w:val="0"/>
          <w:sz w:val="32"/>
          <w:szCs w:val="32"/>
          <w:lang w:val="en-US" w:eastAsia="zh-CN"/>
        </w:rPr>
        <w:t>3</w:t>
      </w:r>
      <w:r>
        <w:rPr>
          <w:rFonts w:ascii="仿宋_GB2312" w:hAnsi="宋体" w:eastAsia="仿宋_GB2312"/>
          <w:color w:val="auto"/>
          <w:kern w:val="0"/>
          <w:sz w:val="32"/>
          <w:szCs w:val="32"/>
        </w:rPr>
        <w:t>年度</w:t>
      </w:r>
      <w:r>
        <w:rPr>
          <w:rFonts w:ascii="仿宋_GB2312" w:hAnsi="宋体" w:eastAsia="仿宋_GB2312" w:cs="Times New Roman"/>
          <w:color w:val="auto"/>
          <w:sz w:val="32"/>
          <w:szCs w:val="32"/>
        </w:rPr>
        <w:t>收入合计</w:t>
      </w:r>
      <w:r>
        <w:rPr>
          <w:rFonts w:hint="eastAsia" w:ascii="仿宋_GB2312" w:hAnsi="宋体" w:eastAsia="仿宋_GB2312"/>
          <w:color w:val="auto"/>
          <w:kern w:val="0"/>
          <w:sz w:val="32"/>
          <w:szCs w:val="32"/>
          <w:lang w:eastAsia="zh-CN"/>
        </w:rPr>
        <w:t>18034955.6</w:t>
      </w:r>
      <w:r>
        <w:rPr>
          <w:rFonts w:ascii="仿宋_GB2312" w:hAnsi="宋体" w:eastAsia="仿宋_GB2312" w:cs="Times New Roman"/>
          <w:color w:val="auto"/>
          <w:sz w:val="32"/>
          <w:szCs w:val="32"/>
        </w:rPr>
        <w:t>元，</w:t>
      </w:r>
      <w:r>
        <w:rPr>
          <w:rFonts w:hint="eastAsia" w:ascii="仿宋_GB2312" w:hAnsi="宋体" w:eastAsia="仿宋_GB2312" w:cs="Times New Roman"/>
          <w:color w:val="auto"/>
          <w:sz w:val="32"/>
          <w:szCs w:val="32"/>
        </w:rPr>
        <w:t>其中：财政拨款收入</w:t>
      </w:r>
      <w:r>
        <w:rPr>
          <w:rFonts w:ascii="仿宋_GB2312" w:hAnsi="宋体" w:eastAsia="仿宋_GB2312" w:cs="Times New Roman"/>
          <w:color w:val="auto"/>
          <w:sz w:val="32"/>
          <w:szCs w:val="32"/>
        </w:rPr>
        <w:t xml:space="preserve"> </w:t>
      </w:r>
      <w:r>
        <w:rPr>
          <w:rFonts w:hint="eastAsia" w:ascii="仿宋_GB2312" w:hAnsi="宋体" w:eastAsia="仿宋_GB2312" w:cs="Times New Roman"/>
          <w:color w:val="auto"/>
          <w:sz w:val="32"/>
          <w:szCs w:val="32"/>
        </w:rPr>
        <w:t>17120856.15元，占</w:t>
      </w:r>
      <w:r>
        <w:rPr>
          <w:rFonts w:hint="eastAsia" w:ascii="仿宋_GB2312" w:hAnsi="宋体" w:eastAsia="仿宋_GB2312" w:cs="Times New Roman"/>
          <w:color w:val="auto"/>
          <w:sz w:val="32"/>
          <w:szCs w:val="32"/>
          <w:lang w:val="en-US" w:eastAsia="zh-CN"/>
        </w:rPr>
        <w:t>94.93</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；其他收入914099.45元，占</w:t>
      </w:r>
      <w:r>
        <w:rPr>
          <w:rFonts w:hint="eastAsia" w:ascii="仿宋_GB2312" w:hAnsi="宋体" w:eastAsia="仿宋_GB2312" w:cs="Times New Roman"/>
          <w:color w:val="auto"/>
          <w:sz w:val="32"/>
          <w:szCs w:val="32"/>
          <w:lang w:val="en-US" w:eastAsia="zh-CN"/>
        </w:rPr>
        <w:t>5.07</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7"/>
        <w:spacing w:line="540" w:lineRule="exact"/>
        <w:ind w:firstLine="629" w:firstLineChars="196"/>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三、支出决算情况说明</w:t>
      </w:r>
    </w:p>
    <w:p>
      <w:pPr>
        <w:spacing w:line="540" w:lineRule="exact"/>
        <w:ind w:firstLine="614" w:firstLineChars="192"/>
        <w:outlineLvl w:val="1"/>
        <w:rPr>
          <w:rFonts w:hint="eastAsia" w:ascii="仿宋_GB2312" w:hAnsi="宋体" w:eastAsia="仿宋_GB2312"/>
          <w:color w:val="auto"/>
          <w:kern w:val="0"/>
          <w:sz w:val="32"/>
          <w:szCs w:val="32"/>
          <w:lang w:eastAsia="zh-CN"/>
        </w:rPr>
      </w:pPr>
      <w:r>
        <w:rPr>
          <w:rFonts w:hint="eastAsia" w:ascii="仿宋_GB2312" w:hAnsi="宋体" w:eastAsia="仿宋_GB2312"/>
          <w:color w:val="auto"/>
          <w:kern w:val="0"/>
          <w:sz w:val="32"/>
          <w:szCs w:val="32"/>
          <w:lang w:eastAsia="zh-CN"/>
        </w:rPr>
        <w:t>202</w:t>
      </w:r>
      <w:r>
        <w:rPr>
          <w:rFonts w:hint="eastAsia" w:ascii="仿宋_GB2312" w:hAnsi="宋体" w:eastAsia="仿宋_GB2312"/>
          <w:color w:val="auto"/>
          <w:kern w:val="0"/>
          <w:sz w:val="32"/>
          <w:szCs w:val="32"/>
          <w:lang w:val="en-US" w:eastAsia="zh-CN"/>
        </w:rPr>
        <w:t>3</w:t>
      </w:r>
      <w:r>
        <w:rPr>
          <w:rFonts w:ascii="仿宋_GB2312" w:hAnsi="宋体" w:eastAsia="仿宋_GB2312"/>
          <w:color w:val="auto"/>
          <w:kern w:val="0"/>
          <w:sz w:val="32"/>
          <w:szCs w:val="32"/>
        </w:rPr>
        <w:t>年度支出合计</w:t>
      </w:r>
      <w:r>
        <w:rPr>
          <w:rFonts w:hint="eastAsia" w:ascii="仿宋_GB2312" w:hAnsi="宋体" w:eastAsia="仿宋_GB2312"/>
          <w:color w:val="auto"/>
          <w:kern w:val="0"/>
          <w:sz w:val="32"/>
          <w:szCs w:val="32"/>
          <w:lang w:eastAsia="zh-CN"/>
        </w:rPr>
        <w:t>19250050.54</w:t>
      </w:r>
      <w:r>
        <w:rPr>
          <w:rFonts w:ascii="仿宋_GB2312" w:hAnsi="宋体" w:eastAsia="仿宋_GB2312"/>
          <w:color w:val="auto"/>
          <w:kern w:val="0"/>
          <w:sz w:val="32"/>
          <w:szCs w:val="32"/>
        </w:rPr>
        <w:t>元，其中：基本支出</w:t>
      </w:r>
      <w:r>
        <w:rPr>
          <w:rFonts w:hint="eastAsia" w:ascii="仿宋_GB2312" w:hAnsi="宋体" w:eastAsia="仿宋_GB2312"/>
          <w:color w:val="auto"/>
          <w:kern w:val="0"/>
          <w:sz w:val="32"/>
          <w:szCs w:val="32"/>
        </w:rPr>
        <w:t>14760772.99</w:t>
      </w:r>
      <w:r>
        <w:rPr>
          <w:rFonts w:ascii="仿宋_GB2312" w:hAnsi="宋体" w:eastAsia="仿宋_GB2312"/>
          <w:color w:val="auto"/>
          <w:kern w:val="0"/>
          <w:sz w:val="32"/>
          <w:szCs w:val="32"/>
        </w:rPr>
        <w:t>元，占</w:t>
      </w:r>
      <w:r>
        <w:rPr>
          <w:rFonts w:hint="eastAsia" w:ascii="仿宋_GB2312" w:hAnsi="宋体" w:eastAsia="仿宋_GB2312"/>
          <w:color w:val="auto"/>
          <w:kern w:val="0"/>
          <w:sz w:val="32"/>
          <w:szCs w:val="32"/>
          <w:lang w:val="en-US" w:eastAsia="zh-CN"/>
        </w:rPr>
        <w:t>76.68</w:t>
      </w:r>
      <w:r>
        <w:rPr>
          <w:rFonts w:ascii="仿宋_GB2312" w:hAnsi="宋体" w:eastAsia="仿宋_GB2312"/>
          <w:color w:val="auto"/>
          <w:kern w:val="0"/>
          <w:sz w:val="32"/>
          <w:szCs w:val="32"/>
        </w:rPr>
        <w:t>%</w:t>
      </w:r>
      <w:r>
        <w:rPr>
          <w:rFonts w:hint="eastAsia" w:ascii="仿宋_GB2312" w:hAnsi="宋体" w:eastAsia="仿宋_GB2312"/>
          <w:color w:val="auto"/>
          <w:kern w:val="0"/>
          <w:sz w:val="32"/>
          <w:szCs w:val="32"/>
          <w:lang w:val="en-US" w:eastAsia="zh-CN"/>
        </w:rPr>
        <w:t>;</w:t>
      </w:r>
      <w:r>
        <w:rPr>
          <w:rFonts w:ascii="仿宋_GB2312" w:hAnsi="宋体" w:eastAsia="仿宋_GB2312"/>
          <w:color w:val="auto"/>
          <w:kern w:val="0"/>
          <w:sz w:val="32"/>
          <w:szCs w:val="32"/>
        </w:rPr>
        <w:t>项目支出</w:t>
      </w:r>
      <w:r>
        <w:rPr>
          <w:rFonts w:hint="eastAsia" w:ascii="仿宋_GB2312" w:hAnsi="宋体" w:eastAsia="仿宋_GB2312"/>
          <w:color w:val="auto"/>
          <w:kern w:val="0"/>
          <w:sz w:val="32"/>
          <w:szCs w:val="32"/>
        </w:rPr>
        <w:t>4489277.55</w:t>
      </w:r>
      <w:r>
        <w:rPr>
          <w:rFonts w:ascii="仿宋_GB2312" w:hAnsi="宋体" w:eastAsia="仿宋_GB2312"/>
          <w:color w:val="auto"/>
          <w:kern w:val="0"/>
          <w:sz w:val="32"/>
          <w:szCs w:val="32"/>
        </w:rPr>
        <w:t>元，占</w:t>
      </w:r>
      <w:r>
        <w:rPr>
          <w:rFonts w:hint="eastAsia" w:ascii="仿宋_GB2312" w:hAnsi="宋体" w:eastAsia="仿宋_GB2312"/>
          <w:color w:val="auto"/>
          <w:kern w:val="0"/>
          <w:sz w:val="32"/>
          <w:szCs w:val="32"/>
          <w:lang w:val="en-US" w:eastAsia="zh-CN"/>
        </w:rPr>
        <w:t>23.32</w:t>
      </w:r>
      <w:r>
        <w:rPr>
          <w:rFonts w:ascii="仿宋_GB2312" w:hAnsi="宋体" w:eastAsia="仿宋_GB2312"/>
          <w:color w:val="auto"/>
          <w:kern w:val="0"/>
          <w:sz w:val="32"/>
          <w:szCs w:val="32"/>
        </w:rPr>
        <w:t>%。</w:t>
      </w:r>
    </w:p>
    <w:p>
      <w:pPr>
        <w:spacing w:line="540" w:lineRule="exact"/>
        <w:ind w:firstLine="0" w:firstLineChars="0"/>
        <w:outlineLvl w:val="1"/>
        <w:rPr>
          <w:rFonts w:hint="eastAsia" w:ascii="楷体_GB2312" w:hAnsi="楷体_GB2312" w:eastAsia="楷体_GB2312" w:cs="楷体_GB2312"/>
          <w:b/>
          <w:bCs/>
          <w:color w:val="auto"/>
          <w:kern w:val="0"/>
          <w:sz w:val="32"/>
          <w:szCs w:val="32"/>
        </w:rPr>
      </w:pPr>
      <w:r>
        <w:rPr>
          <w:rFonts w:hint="eastAsia" w:ascii="楷体_GB2312" w:hAnsi="楷体_GB2312" w:eastAsia="楷体_GB2312" w:cs="楷体_GB2312"/>
          <w:b/>
          <w:bCs/>
          <w:color w:val="auto"/>
          <w:kern w:val="0"/>
          <w:sz w:val="32"/>
          <w:szCs w:val="32"/>
          <w:lang w:val="en-US" w:eastAsia="zh-CN"/>
        </w:rPr>
        <w:t xml:space="preserve">    </w:t>
      </w:r>
      <w:r>
        <w:rPr>
          <w:rFonts w:hint="eastAsia" w:ascii="楷体_GB2312" w:hAnsi="楷体_GB2312" w:eastAsia="楷体_GB2312" w:cs="楷体_GB2312"/>
          <w:b/>
          <w:bCs/>
          <w:color w:val="auto"/>
          <w:kern w:val="0"/>
          <w:sz w:val="32"/>
          <w:szCs w:val="32"/>
        </w:rPr>
        <w:t>四、财政拨款收入支出决算总体情况说明</w:t>
      </w:r>
    </w:p>
    <w:p>
      <w:pPr>
        <w:spacing w:line="540" w:lineRule="exact"/>
        <w:outlineLvl w:val="1"/>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rPr>
        <w:t xml:space="preserve">    </w:t>
      </w:r>
      <w:r>
        <w:rPr>
          <w:rFonts w:hint="eastAsia" w:ascii="仿宋_GB2312" w:hAnsi="宋体" w:eastAsia="仿宋_GB2312"/>
          <w:color w:val="auto"/>
          <w:kern w:val="0"/>
          <w:sz w:val="32"/>
          <w:szCs w:val="32"/>
          <w:lang w:eastAsia="zh-CN"/>
        </w:rPr>
        <w:t>202</w:t>
      </w:r>
      <w:r>
        <w:rPr>
          <w:rFonts w:hint="eastAsia" w:ascii="仿宋_GB2312" w:hAnsi="宋体" w:eastAsia="仿宋_GB2312"/>
          <w:color w:val="auto"/>
          <w:kern w:val="0"/>
          <w:sz w:val="32"/>
          <w:szCs w:val="32"/>
          <w:lang w:val="en-US" w:eastAsia="zh-CN"/>
        </w:rPr>
        <w:t>3</w:t>
      </w:r>
      <w:r>
        <w:rPr>
          <w:rFonts w:hint="eastAsia" w:ascii="仿宋_GB2312" w:hAnsi="宋体" w:eastAsia="仿宋_GB2312"/>
          <w:color w:val="auto"/>
          <w:kern w:val="0"/>
          <w:sz w:val="32"/>
          <w:szCs w:val="32"/>
        </w:rPr>
        <w:t>年度财政拨款</w:t>
      </w:r>
      <w:r>
        <w:rPr>
          <w:rFonts w:ascii="仿宋_GB2312" w:hAnsi="宋体" w:eastAsia="仿宋_GB2312"/>
          <w:color w:val="auto"/>
          <w:kern w:val="0"/>
          <w:sz w:val="32"/>
          <w:szCs w:val="32"/>
        </w:rPr>
        <w:t>收</w:t>
      </w:r>
      <w:r>
        <w:rPr>
          <w:rFonts w:hint="eastAsia" w:ascii="仿宋_GB2312" w:hAnsi="宋体" w:eastAsia="仿宋_GB2312"/>
          <w:color w:val="auto"/>
          <w:kern w:val="0"/>
          <w:sz w:val="32"/>
          <w:szCs w:val="32"/>
          <w:lang w:val="en-US" w:eastAsia="zh-CN"/>
        </w:rPr>
        <w:t>入总计17120856.15元</w:t>
      </w:r>
      <w:r>
        <w:rPr>
          <w:rFonts w:hint="eastAsia" w:ascii="仿宋_GB2312" w:hAnsi="宋体" w:eastAsia="仿宋_GB2312"/>
          <w:color w:val="auto"/>
          <w:kern w:val="0"/>
          <w:sz w:val="32"/>
          <w:szCs w:val="32"/>
          <w:lang w:eastAsia="zh-CN"/>
        </w:rPr>
        <w:t>、支</w:t>
      </w:r>
      <w:r>
        <w:rPr>
          <w:rFonts w:hint="eastAsia" w:ascii="仿宋_GB2312" w:hAnsi="宋体" w:eastAsia="仿宋_GB2312"/>
          <w:color w:val="auto"/>
          <w:kern w:val="0"/>
          <w:sz w:val="32"/>
          <w:szCs w:val="32"/>
          <w:lang w:val="en-US" w:eastAsia="zh-CN"/>
        </w:rPr>
        <w:t>出</w:t>
      </w:r>
      <w:r>
        <w:rPr>
          <w:rFonts w:ascii="仿宋_GB2312" w:hAnsi="宋体" w:eastAsia="仿宋_GB2312"/>
          <w:color w:val="auto"/>
          <w:kern w:val="0"/>
          <w:sz w:val="32"/>
          <w:szCs w:val="32"/>
        </w:rPr>
        <w:t>总计</w:t>
      </w:r>
      <w:r>
        <w:rPr>
          <w:rFonts w:hint="eastAsia" w:ascii="仿宋_GB2312" w:hAnsi="宋体" w:eastAsia="仿宋_GB2312"/>
          <w:color w:val="auto"/>
          <w:kern w:val="0"/>
          <w:sz w:val="32"/>
          <w:szCs w:val="32"/>
        </w:rPr>
        <w:t>17071573.44</w:t>
      </w:r>
      <w:r>
        <w:rPr>
          <w:rFonts w:ascii="仿宋_GB2312" w:hAnsi="宋体" w:eastAsia="仿宋_GB2312"/>
          <w:color w:val="auto"/>
          <w:kern w:val="0"/>
          <w:sz w:val="32"/>
          <w:szCs w:val="32"/>
        </w:rPr>
        <w:t>元。</w:t>
      </w:r>
      <w:r>
        <w:rPr>
          <w:rFonts w:hint="eastAsia" w:ascii="仿宋_GB2312" w:hAnsi="宋体" w:eastAsia="仿宋_GB2312"/>
          <w:color w:val="auto"/>
          <w:kern w:val="0"/>
          <w:sz w:val="32"/>
          <w:szCs w:val="32"/>
        </w:rPr>
        <w:t>与</w:t>
      </w:r>
      <w:r>
        <w:rPr>
          <w:rFonts w:hint="eastAsia" w:ascii="仿宋_GB2312" w:hAnsi="宋体" w:eastAsia="仿宋_GB2312"/>
          <w:color w:val="auto"/>
          <w:kern w:val="0"/>
          <w:sz w:val="32"/>
          <w:szCs w:val="32"/>
          <w:lang w:eastAsia="zh-CN"/>
        </w:rPr>
        <w:t>202</w:t>
      </w:r>
      <w:r>
        <w:rPr>
          <w:rFonts w:hint="eastAsia" w:ascii="仿宋_GB2312" w:hAnsi="宋体" w:eastAsia="仿宋_GB2312"/>
          <w:color w:val="auto"/>
          <w:kern w:val="0"/>
          <w:sz w:val="32"/>
          <w:szCs w:val="32"/>
          <w:lang w:val="en-US" w:eastAsia="zh-CN"/>
        </w:rPr>
        <w:t>2</w:t>
      </w:r>
      <w:r>
        <w:rPr>
          <w:rFonts w:hint="eastAsia" w:ascii="仿宋_GB2312" w:hAnsi="宋体" w:eastAsia="仿宋_GB2312"/>
          <w:color w:val="auto"/>
          <w:kern w:val="0"/>
          <w:sz w:val="32"/>
          <w:szCs w:val="32"/>
        </w:rPr>
        <w:t>年</w:t>
      </w:r>
      <w:r>
        <w:rPr>
          <w:rFonts w:hint="eastAsia" w:ascii="仿宋_GB2312" w:hAnsi="宋体" w:eastAsia="仿宋_GB2312"/>
          <w:color w:val="auto"/>
          <w:kern w:val="0"/>
          <w:sz w:val="32"/>
          <w:szCs w:val="32"/>
          <w:lang w:eastAsia="zh-CN"/>
        </w:rPr>
        <w:t>度</w:t>
      </w:r>
      <w:r>
        <w:rPr>
          <w:rFonts w:hint="eastAsia" w:ascii="仿宋_GB2312" w:hAnsi="宋体" w:eastAsia="仿宋_GB2312"/>
          <w:color w:val="auto"/>
          <w:kern w:val="0"/>
          <w:sz w:val="32"/>
          <w:szCs w:val="32"/>
        </w:rPr>
        <w:t>相比，财政拨款收</w:t>
      </w:r>
      <w:r>
        <w:rPr>
          <w:rFonts w:hint="eastAsia" w:ascii="仿宋_GB2312" w:hAnsi="宋体" w:eastAsia="仿宋_GB2312"/>
          <w:color w:val="auto"/>
          <w:kern w:val="0"/>
          <w:sz w:val="32"/>
          <w:szCs w:val="32"/>
          <w:lang w:val="en-US" w:eastAsia="zh-CN"/>
        </w:rPr>
        <w:t>入总计增加1574069.95元</w:t>
      </w: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lang w:val="en-US" w:eastAsia="zh-CN"/>
        </w:rPr>
        <w:t>增长10.12%；</w:t>
      </w:r>
      <w:r>
        <w:rPr>
          <w:rFonts w:hint="eastAsia" w:ascii="仿宋_GB2312" w:hAnsi="宋体" w:eastAsia="仿宋_GB2312"/>
          <w:color w:val="auto"/>
          <w:kern w:val="0"/>
          <w:sz w:val="32"/>
          <w:szCs w:val="32"/>
        </w:rPr>
        <w:t>支</w:t>
      </w:r>
      <w:r>
        <w:rPr>
          <w:rFonts w:hint="eastAsia" w:ascii="仿宋_GB2312" w:hAnsi="宋体" w:eastAsia="仿宋_GB2312"/>
          <w:color w:val="auto"/>
          <w:kern w:val="0"/>
          <w:sz w:val="32"/>
          <w:szCs w:val="32"/>
          <w:lang w:val="en-US" w:eastAsia="zh-CN"/>
        </w:rPr>
        <w:t>出</w:t>
      </w:r>
      <w:r>
        <w:rPr>
          <w:rFonts w:hint="eastAsia" w:ascii="仿宋_GB2312" w:hAnsi="宋体" w:eastAsia="仿宋_GB2312"/>
          <w:color w:val="auto"/>
          <w:kern w:val="0"/>
          <w:sz w:val="32"/>
          <w:szCs w:val="32"/>
        </w:rPr>
        <w:t>总计</w:t>
      </w:r>
      <w:r>
        <w:rPr>
          <w:rFonts w:ascii="仿宋_GB2312" w:hAnsi="宋体" w:eastAsia="仿宋_GB2312"/>
          <w:color w:val="auto"/>
          <w:kern w:val="0"/>
          <w:sz w:val="32"/>
          <w:szCs w:val="32"/>
        </w:rPr>
        <w:t>增加</w:t>
      </w:r>
      <w:r>
        <w:rPr>
          <w:rFonts w:hint="eastAsia" w:ascii="仿宋_GB2312" w:hAnsi="宋体" w:eastAsia="仿宋_GB2312"/>
          <w:color w:val="auto"/>
          <w:kern w:val="0"/>
          <w:sz w:val="32"/>
          <w:szCs w:val="32"/>
        </w:rPr>
        <w:t>1515665.57元，</w:t>
      </w:r>
      <w:r>
        <w:rPr>
          <w:rFonts w:ascii="仿宋_GB2312" w:hAnsi="宋体" w:eastAsia="仿宋_GB2312"/>
          <w:color w:val="auto"/>
          <w:kern w:val="0"/>
          <w:sz w:val="32"/>
          <w:szCs w:val="32"/>
        </w:rPr>
        <w:t>增长</w:t>
      </w:r>
      <w:r>
        <w:rPr>
          <w:rFonts w:hint="eastAsia" w:ascii="仿宋_GB2312" w:hAnsi="宋体" w:eastAsia="仿宋_GB2312"/>
          <w:color w:val="auto"/>
          <w:kern w:val="0"/>
          <w:sz w:val="32"/>
          <w:szCs w:val="32"/>
          <w:lang w:val="en-US" w:eastAsia="zh-CN"/>
        </w:rPr>
        <w:t>9.74</w:t>
      </w:r>
      <w:r>
        <w:rPr>
          <w:rFonts w:ascii="仿宋_GB2312" w:hAnsi="宋体" w:eastAsia="仿宋_GB2312"/>
          <w:color w:val="auto"/>
          <w:kern w:val="0"/>
          <w:sz w:val="32"/>
          <w:szCs w:val="32"/>
        </w:rPr>
        <w:t>%</w:t>
      </w:r>
      <w:r>
        <w:rPr>
          <w:rFonts w:hint="eastAsia" w:ascii="仿宋_GB2312" w:hAnsi="宋体" w:eastAsia="仿宋_GB2312"/>
          <w:color w:val="auto"/>
          <w:kern w:val="0"/>
          <w:sz w:val="32"/>
          <w:szCs w:val="32"/>
          <w:lang w:eastAsia="zh-CN"/>
        </w:rPr>
        <w:t>，主要原因是</w:t>
      </w:r>
      <w:r>
        <w:rPr>
          <w:rFonts w:hint="eastAsia" w:ascii="仿宋_GB2312" w:hAnsi="宋体" w:eastAsia="仿宋_GB2312"/>
          <w:color w:val="auto"/>
          <w:kern w:val="0"/>
          <w:sz w:val="32"/>
          <w:szCs w:val="32"/>
          <w:lang w:val="en-US" w:eastAsia="zh-CN"/>
        </w:rPr>
        <w:t>本年度人员经费增加</w:t>
      </w:r>
      <w:r>
        <w:rPr>
          <w:rFonts w:ascii="仿宋_GB2312" w:hAnsi="宋体" w:eastAsia="仿宋_GB2312"/>
          <w:color w:val="auto"/>
          <w:kern w:val="0"/>
          <w:sz w:val="32"/>
          <w:szCs w:val="32"/>
        </w:rPr>
        <w:t>。</w:t>
      </w:r>
    </w:p>
    <w:p>
      <w:pPr>
        <w:spacing w:line="540" w:lineRule="exact"/>
        <w:ind w:firstLine="0" w:firstLineChars="0"/>
        <w:outlineLvl w:val="1"/>
        <w:rPr>
          <w:rFonts w:hint="eastAsia" w:ascii="楷体_GB2312" w:hAnsi="楷体_GB2312" w:eastAsia="楷体_GB2312" w:cs="楷体_GB2312"/>
          <w:b/>
          <w:bCs/>
          <w:color w:val="auto"/>
          <w:kern w:val="0"/>
          <w:sz w:val="32"/>
          <w:szCs w:val="32"/>
        </w:rPr>
      </w:pPr>
      <w:r>
        <w:rPr>
          <w:rFonts w:hint="eastAsia" w:ascii="楷体_GB2312" w:hAnsi="楷体_GB2312" w:eastAsia="楷体_GB2312" w:cs="楷体_GB2312"/>
          <w:b/>
          <w:bCs/>
          <w:color w:val="auto"/>
          <w:kern w:val="0"/>
          <w:sz w:val="32"/>
          <w:szCs w:val="32"/>
          <w:lang w:val="en-US" w:eastAsia="zh-CN"/>
        </w:rPr>
        <w:t xml:space="preserve">    </w:t>
      </w:r>
      <w:r>
        <w:rPr>
          <w:rFonts w:hint="eastAsia" w:ascii="楷体_GB2312" w:hAnsi="楷体_GB2312" w:eastAsia="楷体_GB2312" w:cs="楷体_GB2312"/>
          <w:b/>
          <w:bCs/>
          <w:color w:val="auto"/>
          <w:kern w:val="0"/>
          <w:sz w:val="32"/>
          <w:szCs w:val="32"/>
        </w:rPr>
        <w:t>五、一般公共预算财政拨款支出决算情况说明</w:t>
      </w:r>
    </w:p>
    <w:p>
      <w:pPr>
        <w:spacing w:line="540" w:lineRule="exact"/>
        <w:ind w:firstLine="642" w:firstLineChars="200"/>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（一）</w:t>
      </w:r>
      <w:r>
        <w:rPr>
          <w:rFonts w:hint="eastAsia" w:ascii="仿宋_GB2312" w:hAnsi="仿宋_GB2312" w:eastAsia="仿宋_GB2312" w:cs="仿宋_GB2312"/>
          <w:b/>
          <w:bCs/>
          <w:color w:val="auto"/>
          <w:kern w:val="0"/>
          <w:sz w:val="32"/>
          <w:szCs w:val="32"/>
        </w:rPr>
        <w:t>一般公共预算财政拨款支出</w:t>
      </w:r>
      <w:r>
        <w:rPr>
          <w:rFonts w:hint="eastAsia" w:ascii="仿宋_GB2312" w:hAnsi="仿宋_GB2312" w:eastAsia="仿宋_GB2312" w:cs="仿宋_GB2312"/>
          <w:b/>
          <w:bCs/>
          <w:color w:val="auto"/>
          <w:kern w:val="0"/>
          <w:sz w:val="32"/>
          <w:szCs w:val="32"/>
          <w:lang w:eastAsia="zh-CN"/>
        </w:rPr>
        <w:t>决算</w:t>
      </w:r>
      <w:r>
        <w:rPr>
          <w:rFonts w:hint="eastAsia" w:ascii="仿宋_GB2312" w:hAnsi="仿宋_GB2312" w:eastAsia="仿宋_GB2312" w:cs="仿宋_GB2312"/>
          <w:b/>
          <w:color w:val="auto"/>
          <w:kern w:val="0"/>
          <w:sz w:val="32"/>
          <w:szCs w:val="32"/>
        </w:rPr>
        <w:t>总体情况。</w:t>
      </w:r>
      <w:r>
        <w:rPr>
          <w:rFonts w:hint="eastAsia" w:ascii="仿宋_GB2312" w:hAnsi="仿宋_GB2312" w:eastAsia="仿宋_GB2312" w:cs="仿宋_GB2312"/>
          <w:color w:val="auto"/>
          <w:kern w:val="0"/>
          <w:sz w:val="32"/>
          <w:szCs w:val="32"/>
          <w:lang w:eastAsia="zh-CN"/>
        </w:rPr>
        <w:t>202</w:t>
      </w: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年度</w:t>
      </w:r>
      <w:r>
        <w:rPr>
          <w:rFonts w:hint="eastAsia" w:ascii="仿宋_GB2312" w:hAnsi="仿宋_GB2312" w:eastAsia="仿宋_GB2312" w:cs="仿宋_GB2312"/>
          <w:b w:val="0"/>
          <w:color w:val="auto"/>
          <w:kern w:val="0"/>
          <w:sz w:val="32"/>
          <w:szCs w:val="32"/>
        </w:rPr>
        <w:t>一般公共预算</w:t>
      </w:r>
      <w:r>
        <w:rPr>
          <w:rFonts w:hint="eastAsia" w:ascii="仿宋_GB2312" w:hAnsi="仿宋_GB2312" w:eastAsia="仿宋_GB2312" w:cs="仿宋_GB2312"/>
          <w:color w:val="auto"/>
          <w:kern w:val="0"/>
          <w:sz w:val="32"/>
          <w:szCs w:val="32"/>
        </w:rPr>
        <w:t>财政拨款支出</w:t>
      </w:r>
      <w:r>
        <w:rPr>
          <w:rFonts w:hint="eastAsia" w:ascii="仿宋_GB2312" w:hAnsi="宋体" w:eastAsia="仿宋_GB2312"/>
          <w:color w:val="auto"/>
          <w:kern w:val="0"/>
          <w:sz w:val="32"/>
          <w:szCs w:val="32"/>
        </w:rPr>
        <w:t>17071573.44</w:t>
      </w:r>
      <w:r>
        <w:rPr>
          <w:rFonts w:hint="eastAsia" w:ascii="仿宋_GB2312" w:hAnsi="仿宋_GB2312" w:eastAsia="仿宋_GB2312" w:cs="仿宋_GB2312"/>
          <w:color w:val="auto"/>
          <w:kern w:val="0"/>
          <w:sz w:val="32"/>
          <w:szCs w:val="32"/>
        </w:rPr>
        <w:t>元，占本年支出合计的</w:t>
      </w:r>
      <w:r>
        <w:rPr>
          <w:rFonts w:hint="eastAsia" w:ascii="仿宋_GB2312" w:hAnsi="仿宋_GB2312" w:eastAsia="仿宋_GB2312" w:cs="仿宋_GB2312"/>
          <w:color w:val="auto"/>
          <w:kern w:val="0"/>
          <w:sz w:val="32"/>
          <w:szCs w:val="32"/>
          <w:lang w:val="en-US" w:eastAsia="zh-CN"/>
        </w:rPr>
        <w:t>88.68</w:t>
      </w:r>
      <w:r>
        <w:rPr>
          <w:rFonts w:hint="eastAsia" w:ascii="仿宋_GB2312" w:hAnsi="仿宋_GB2312" w:eastAsia="仿宋_GB2312" w:cs="仿宋_GB2312"/>
          <w:color w:val="auto"/>
          <w:kern w:val="0"/>
          <w:sz w:val="32"/>
          <w:szCs w:val="32"/>
        </w:rPr>
        <w:t>%。与</w:t>
      </w:r>
      <w:r>
        <w:rPr>
          <w:rFonts w:hint="eastAsia" w:ascii="仿宋_GB2312" w:hAnsi="仿宋_GB2312" w:eastAsia="仿宋_GB2312" w:cs="仿宋_GB2312"/>
          <w:color w:val="auto"/>
          <w:kern w:val="0"/>
          <w:sz w:val="32"/>
          <w:szCs w:val="32"/>
          <w:lang w:eastAsia="zh-CN"/>
        </w:rPr>
        <w:t>202</w:t>
      </w: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rPr>
        <w:t>年</w:t>
      </w:r>
      <w:r>
        <w:rPr>
          <w:rFonts w:hint="eastAsia" w:ascii="仿宋_GB2312" w:hAnsi="仿宋_GB2312" w:eastAsia="仿宋_GB2312" w:cs="仿宋_GB2312"/>
          <w:color w:val="auto"/>
          <w:kern w:val="0"/>
          <w:sz w:val="32"/>
          <w:szCs w:val="32"/>
          <w:lang w:eastAsia="zh-CN"/>
        </w:rPr>
        <w:t>度</w:t>
      </w:r>
      <w:r>
        <w:rPr>
          <w:rFonts w:hint="eastAsia" w:ascii="仿宋_GB2312" w:hAnsi="仿宋_GB2312" w:eastAsia="仿宋_GB2312" w:cs="仿宋_GB2312"/>
          <w:color w:val="auto"/>
          <w:kern w:val="0"/>
          <w:sz w:val="32"/>
          <w:szCs w:val="32"/>
        </w:rPr>
        <w:t>相比，</w:t>
      </w:r>
      <w:r>
        <w:rPr>
          <w:rFonts w:hint="eastAsia" w:ascii="仿宋_GB2312" w:hAnsi="仿宋_GB2312" w:eastAsia="仿宋_GB2312" w:cs="仿宋_GB2312"/>
          <w:b w:val="0"/>
          <w:color w:val="auto"/>
          <w:kern w:val="0"/>
          <w:sz w:val="32"/>
          <w:szCs w:val="32"/>
        </w:rPr>
        <w:t>一般公共预算</w:t>
      </w:r>
      <w:r>
        <w:rPr>
          <w:rFonts w:hint="eastAsia" w:ascii="仿宋_GB2312" w:hAnsi="仿宋_GB2312" w:eastAsia="仿宋_GB2312" w:cs="仿宋_GB2312"/>
          <w:color w:val="auto"/>
          <w:kern w:val="0"/>
          <w:sz w:val="32"/>
          <w:szCs w:val="32"/>
        </w:rPr>
        <w:t>财政拨款支出增加</w:t>
      </w:r>
      <w:r>
        <w:rPr>
          <w:rFonts w:hint="eastAsia" w:ascii="仿宋_GB2312" w:hAnsi="宋体" w:eastAsia="仿宋_GB2312"/>
          <w:color w:val="auto"/>
          <w:kern w:val="0"/>
          <w:sz w:val="32"/>
          <w:szCs w:val="32"/>
        </w:rPr>
        <w:t>1515665.57</w:t>
      </w:r>
      <w:r>
        <w:rPr>
          <w:rFonts w:hint="eastAsia" w:ascii="仿宋_GB2312" w:hAnsi="仿宋_GB2312" w:eastAsia="仿宋_GB2312" w:cs="仿宋_GB2312"/>
          <w:color w:val="auto"/>
          <w:kern w:val="0"/>
          <w:sz w:val="32"/>
          <w:szCs w:val="32"/>
        </w:rPr>
        <w:t>元，</w:t>
      </w:r>
      <w:r>
        <w:rPr>
          <w:rFonts w:hint="eastAsia" w:ascii="仿宋_GB2312" w:hAnsi="仿宋_GB2312" w:eastAsia="仿宋_GB2312" w:cs="仿宋_GB2312"/>
          <w:color w:val="auto"/>
          <w:kern w:val="0"/>
          <w:sz w:val="32"/>
          <w:szCs w:val="32"/>
          <w:lang w:val="en-US" w:eastAsia="zh-CN"/>
        </w:rPr>
        <w:t>增长45.06</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，主要原因是</w:t>
      </w:r>
      <w:r>
        <w:rPr>
          <w:rFonts w:hint="eastAsia" w:ascii="仿宋_GB2312" w:hAnsi="宋体" w:eastAsia="仿宋_GB2312"/>
          <w:color w:val="auto"/>
          <w:kern w:val="0"/>
          <w:sz w:val="32"/>
          <w:szCs w:val="32"/>
          <w:lang w:val="en-US" w:eastAsia="zh-CN"/>
        </w:rPr>
        <w:t>本年度人员经费增加，上年度结转结余的项目资金本年度支付。</w:t>
      </w:r>
    </w:p>
    <w:p>
      <w:pPr>
        <w:numPr>
          <w:ilvl w:val="0"/>
          <w:numId w:val="2"/>
        </w:numPr>
        <w:spacing w:line="540" w:lineRule="exact"/>
        <w:ind w:firstLine="655" w:firstLineChars="204"/>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bCs/>
          <w:color w:val="auto"/>
          <w:kern w:val="0"/>
          <w:sz w:val="32"/>
          <w:szCs w:val="32"/>
        </w:rPr>
        <w:t>一般公共预算财政拨款支出</w:t>
      </w:r>
      <w:r>
        <w:rPr>
          <w:rFonts w:hint="eastAsia" w:ascii="仿宋_GB2312" w:hAnsi="仿宋_GB2312" w:eastAsia="仿宋_GB2312" w:cs="仿宋_GB2312"/>
          <w:b/>
          <w:bCs/>
          <w:color w:val="auto"/>
          <w:kern w:val="0"/>
          <w:sz w:val="32"/>
          <w:szCs w:val="32"/>
          <w:lang w:eastAsia="zh-CN"/>
        </w:rPr>
        <w:t>决算</w:t>
      </w:r>
      <w:r>
        <w:rPr>
          <w:rFonts w:hint="eastAsia" w:ascii="仿宋_GB2312" w:hAnsi="仿宋_GB2312" w:eastAsia="仿宋_GB2312" w:cs="仿宋_GB2312"/>
          <w:b/>
          <w:color w:val="auto"/>
          <w:kern w:val="0"/>
          <w:sz w:val="32"/>
          <w:szCs w:val="32"/>
        </w:rPr>
        <w:t>结构情况。</w:t>
      </w:r>
    </w:p>
    <w:p>
      <w:pPr>
        <w:spacing w:line="540" w:lineRule="exact"/>
        <w:ind w:firstLine="652" w:firstLineChars="204"/>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202</w:t>
      </w: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年度</w:t>
      </w:r>
      <w:r>
        <w:rPr>
          <w:rFonts w:hint="eastAsia" w:ascii="仿宋_GB2312" w:hAnsi="仿宋_GB2312" w:eastAsia="仿宋_GB2312" w:cs="仿宋_GB2312"/>
          <w:b w:val="0"/>
          <w:color w:val="auto"/>
          <w:kern w:val="0"/>
          <w:sz w:val="32"/>
          <w:szCs w:val="32"/>
        </w:rPr>
        <w:t>一般公共预算</w:t>
      </w:r>
      <w:r>
        <w:rPr>
          <w:rFonts w:hint="eastAsia" w:ascii="仿宋_GB2312" w:hAnsi="仿宋_GB2312" w:eastAsia="仿宋_GB2312" w:cs="仿宋_GB2312"/>
          <w:color w:val="auto"/>
          <w:kern w:val="0"/>
          <w:sz w:val="32"/>
          <w:szCs w:val="32"/>
        </w:rPr>
        <w:t>财政拨款支出</w:t>
      </w:r>
      <w:r>
        <w:rPr>
          <w:rFonts w:hint="eastAsia" w:ascii="仿宋_GB2312" w:hAnsi="宋体" w:eastAsia="仿宋_GB2312"/>
          <w:color w:val="auto"/>
          <w:kern w:val="0"/>
          <w:sz w:val="32"/>
          <w:szCs w:val="32"/>
        </w:rPr>
        <w:t>17071573.44</w:t>
      </w:r>
      <w:r>
        <w:rPr>
          <w:rFonts w:hint="eastAsia" w:ascii="仿宋_GB2312" w:hAnsi="仿宋_GB2312" w:eastAsia="仿宋_GB2312" w:cs="仿宋_GB2312"/>
          <w:color w:val="auto"/>
          <w:kern w:val="0"/>
          <w:sz w:val="32"/>
          <w:szCs w:val="32"/>
        </w:rPr>
        <w:t>元，主要用于以下方面：</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按支出功能分类科目说明</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如：一般公共服务（类）支出8788050.18元，占</w:t>
      </w:r>
      <w:r>
        <w:rPr>
          <w:rFonts w:hint="eastAsia" w:ascii="仿宋_GB2312" w:hAnsi="仿宋_GB2312" w:eastAsia="仿宋_GB2312" w:cs="仿宋_GB2312"/>
          <w:color w:val="auto"/>
          <w:kern w:val="0"/>
          <w:sz w:val="32"/>
          <w:szCs w:val="32"/>
          <w:lang w:val="en-US" w:eastAsia="zh-CN"/>
        </w:rPr>
        <w:t>51.48</w:t>
      </w:r>
      <w:r>
        <w:rPr>
          <w:rFonts w:hint="eastAsia" w:ascii="仿宋_GB2312" w:hAnsi="仿宋_GB2312" w:eastAsia="仿宋_GB2312" w:cs="仿宋_GB2312"/>
          <w:color w:val="auto"/>
          <w:kern w:val="0"/>
          <w:sz w:val="32"/>
          <w:szCs w:val="32"/>
        </w:rPr>
        <w:t>%；文化旅游体育与传媒支出49783</w:t>
      </w:r>
      <w:r>
        <w:rPr>
          <w:rFonts w:hint="eastAsia" w:ascii="仿宋_GB2312" w:hAnsi="仿宋_GB2312" w:eastAsia="仿宋_GB2312" w:cs="仿宋_GB2312"/>
          <w:color w:val="auto"/>
          <w:kern w:val="0"/>
          <w:sz w:val="32"/>
          <w:szCs w:val="32"/>
          <w:lang w:eastAsia="zh-CN"/>
        </w:rPr>
        <w:t>元，占</w:t>
      </w:r>
      <w:r>
        <w:rPr>
          <w:rFonts w:hint="eastAsia" w:ascii="仿宋_GB2312" w:hAnsi="仿宋_GB2312" w:eastAsia="仿宋_GB2312" w:cs="仿宋_GB2312"/>
          <w:color w:val="auto"/>
          <w:kern w:val="0"/>
          <w:sz w:val="32"/>
          <w:szCs w:val="32"/>
          <w:lang w:val="en-US" w:eastAsia="zh-CN"/>
        </w:rPr>
        <w:t>0.29%；</w:t>
      </w:r>
      <w:r>
        <w:rPr>
          <w:rFonts w:hint="eastAsia" w:ascii="仿宋_GB2312" w:hAnsi="仿宋_GB2312" w:eastAsia="仿宋_GB2312" w:cs="仿宋_GB2312"/>
          <w:color w:val="auto"/>
          <w:kern w:val="0"/>
          <w:sz w:val="32"/>
          <w:szCs w:val="32"/>
        </w:rPr>
        <w:t>社会保障和就业（类）支出2040127.26元，占</w:t>
      </w:r>
      <w:r>
        <w:rPr>
          <w:rFonts w:hint="eastAsia" w:ascii="仿宋_GB2312" w:hAnsi="仿宋_GB2312" w:eastAsia="仿宋_GB2312" w:cs="仿宋_GB2312"/>
          <w:color w:val="auto"/>
          <w:kern w:val="0"/>
          <w:sz w:val="32"/>
          <w:szCs w:val="32"/>
          <w:lang w:val="en-US" w:eastAsia="zh-CN"/>
        </w:rPr>
        <w:t>11.95</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卫生健康</w:t>
      </w:r>
      <w:r>
        <w:rPr>
          <w:rFonts w:hint="eastAsia" w:ascii="仿宋_GB2312" w:hAnsi="仿宋_GB2312" w:eastAsia="仿宋_GB2312" w:cs="仿宋_GB2312"/>
          <w:color w:val="auto"/>
          <w:kern w:val="0"/>
          <w:sz w:val="32"/>
          <w:szCs w:val="32"/>
        </w:rPr>
        <w:t>（类）支出735845.89元，占</w:t>
      </w:r>
      <w:r>
        <w:rPr>
          <w:rFonts w:hint="eastAsia" w:ascii="仿宋_GB2312" w:hAnsi="仿宋_GB2312" w:eastAsia="仿宋_GB2312" w:cs="仿宋_GB2312"/>
          <w:color w:val="auto"/>
          <w:kern w:val="0"/>
          <w:sz w:val="32"/>
          <w:szCs w:val="32"/>
          <w:lang w:val="en-US" w:eastAsia="zh-CN"/>
        </w:rPr>
        <w:t>4.31</w:t>
      </w:r>
      <w:r>
        <w:rPr>
          <w:rFonts w:hint="eastAsia" w:ascii="仿宋_GB2312" w:hAnsi="仿宋_GB2312" w:eastAsia="仿宋_GB2312" w:cs="仿宋_GB2312"/>
          <w:color w:val="auto"/>
          <w:kern w:val="0"/>
          <w:sz w:val="32"/>
          <w:szCs w:val="32"/>
        </w:rPr>
        <w:t>%；农林水（类）支出4405135元，占</w:t>
      </w:r>
      <w:r>
        <w:rPr>
          <w:rFonts w:hint="eastAsia" w:ascii="仿宋_GB2312" w:hAnsi="仿宋_GB2312" w:eastAsia="仿宋_GB2312" w:cs="仿宋_GB2312"/>
          <w:color w:val="auto"/>
          <w:kern w:val="0"/>
          <w:sz w:val="32"/>
          <w:szCs w:val="32"/>
          <w:lang w:val="en-US" w:eastAsia="zh-CN"/>
        </w:rPr>
        <w:t>25.8</w:t>
      </w:r>
      <w:r>
        <w:rPr>
          <w:rFonts w:hint="eastAsia" w:ascii="仿宋_GB2312" w:hAnsi="仿宋_GB2312" w:eastAsia="仿宋_GB2312" w:cs="仿宋_GB2312"/>
          <w:color w:val="auto"/>
          <w:kern w:val="0"/>
          <w:sz w:val="32"/>
          <w:szCs w:val="32"/>
        </w:rPr>
        <w:t>%；住房保障（类）支出1052632.11元，占</w:t>
      </w:r>
      <w:r>
        <w:rPr>
          <w:rFonts w:hint="eastAsia" w:ascii="仿宋_GB2312" w:hAnsi="仿宋_GB2312" w:eastAsia="仿宋_GB2312" w:cs="仿宋_GB2312"/>
          <w:color w:val="auto"/>
          <w:kern w:val="0"/>
          <w:sz w:val="32"/>
          <w:szCs w:val="32"/>
          <w:lang w:val="en-US" w:eastAsia="zh-CN"/>
        </w:rPr>
        <w:t>6.17</w:t>
      </w:r>
      <w:r>
        <w:rPr>
          <w:rFonts w:hint="eastAsia" w:ascii="仿宋_GB2312" w:hAnsi="仿宋_GB2312" w:eastAsia="仿宋_GB2312" w:cs="仿宋_GB2312"/>
          <w:color w:val="auto"/>
          <w:kern w:val="0"/>
          <w:sz w:val="32"/>
          <w:szCs w:val="32"/>
        </w:rPr>
        <w:t>%。</w:t>
      </w:r>
    </w:p>
    <w:p>
      <w:pPr>
        <w:numPr>
          <w:ilvl w:val="0"/>
          <w:numId w:val="2"/>
        </w:numPr>
        <w:spacing w:line="540" w:lineRule="exact"/>
        <w:ind w:left="0" w:leftChars="0" w:firstLine="655" w:firstLineChars="204"/>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bCs/>
          <w:color w:val="auto"/>
          <w:kern w:val="0"/>
          <w:sz w:val="32"/>
          <w:szCs w:val="32"/>
        </w:rPr>
        <w:t>一般公共预算财政拨款支出</w:t>
      </w:r>
      <w:r>
        <w:rPr>
          <w:rFonts w:hint="eastAsia" w:ascii="仿宋_GB2312" w:hAnsi="仿宋_GB2312" w:eastAsia="仿宋_GB2312" w:cs="仿宋_GB2312"/>
          <w:b/>
          <w:bCs/>
          <w:color w:val="auto"/>
          <w:kern w:val="0"/>
          <w:sz w:val="32"/>
          <w:szCs w:val="32"/>
          <w:lang w:eastAsia="zh-CN"/>
        </w:rPr>
        <w:t>决算</w:t>
      </w:r>
      <w:r>
        <w:rPr>
          <w:rFonts w:hint="eastAsia" w:ascii="仿宋_GB2312" w:hAnsi="仿宋_GB2312" w:eastAsia="仿宋_GB2312" w:cs="仿宋_GB2312"/>
          <w:b/>
          <w:color w:val="auto"/>
          <w:kern w:val="0"/>
          <w:sz w:val="32"/>
          <w:szCs w:val="32"/>
        </w:rPr>
        <w:t>具体情况。</w:t>
      </w:r>
    </w:p>
    <w:p>
      <w:pPr>
        <w:spacing w:line="540" w:lineRule="exact"/>
        <w:ind w:firstLine="611" w:firstLineChars="191"/>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color w:val="auto"/>
          <w:kern w:val="0"/>
          <w:sz w:val="32"/>
          <w:szCs w:val="32"/>
          <w:lang w:eastAsia="zh-CN"/>
        </w:rPr>
        <w:t>202</w:t>
      </w: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年度</w:t>
      </w:r>
      <w:r>
        <w:rPr>
          <w:rFonts w:hint="eastAsia" w:ascii="仿宋_GB2312" w:hAnsi="仿宋_GB2312" w:eastAsia="仿宋_GB2312" w:cs="仿宋_GB2312"/>
          <w:b w:val="0"/>
          <w:color w:val="auto"/>
          <w:kern w:val="0"/>
          <w:sz w:val="32"/>
          <w:szCs w:val="32"/>
        </w:rPr>
        <w:t>一般公共预算</w:t>
      </w:r>
      <w:r>
        <w:rPr>
          <w:rFonts w:hint="eastAsia" w:ascii="仿宋_GB2312" w:hAnsi="仿宋_GB2312" w:eastAsia="仿宋_GB2312" w:cs="仿宋_GB2312"/>
          <w:color w:val="auto"/>
          <w:kern w:val="0"/>
          <w:sz w:val="32"/>
          <w:szCs w:val="32"/>
        </w:rPr>
        <w:t>财政拨款支出年初预算为15423415.55元，支出决算为</w:t>
      </w:r>
      <w:r>
        <w:rPr>
          <w:rFonts w:hint="eastAsia" w:ascii="仿宋_GB2312" w:hAnsi="宋体" w:eastAsia="仿宋_GB2312"/>
          <w:color w:val="auto"/>
          <w:kern w:val="0"/>
          <w:sz w:val="32"/>
          <w:szCs w:val="32"/>
        </w:rPr>
        <w:t>17071573.44</w:t>
      </w:r>
      <w:r>
        <w:rPr>
          <w:rFonts w:hint="eastAsia" w:ascii="仿宋_GB2312" w:hAnsi="仿宋_GB2312" w:eastAsia="仿宋_GB2312" w:cs="仿宋_GB2312"/>
          <w:color w:val="auto"/>
          <w:kern w:val="0"/>
          <w:sz w:val="32"/>
          <w:szCs w:val="32"/>
        </w:rPr>
        <w:t>元，完成年初预算的</w:t>
      </w:r>
      <w:r>
        <w:rPr>
          <w:rFonts w:hint="eastAsia" w:ascii="仿宋_GB2312" w:hAnsi="仿宋_GB2312" w:eastAsia="仿宋_GB2312" w:cs="仿宋_GB2312"/>
          <w:color w:val="auto"/>
          <w:kern w:val="0"/>
          <w:sz w:val="32"/>
          <w:szCs w:val="32"/>
          <w:lang w:val="en-US" w:eastAsia="zh-CN"/>
        </w:rPr>
        <w:t>110.69</w:t>
      </w:r>
      <w:r>
        <w:rPr>
          <w:rFonts w:hint="eastAsia" w:ascii="仿宋_GB2312" w:hAnsi="仿宋_GB2312" w:eastAsia="仿宋_GB2312" w:cs="仿宋_GB2312"/>
          <w:color w:val="auto"/>
          <w:kern w:val="0"/>
          <w:sz w:val="32"/>
          <w:szCs w:val="32"/>
        </w:rPr>
        <w:t>%。决算数大于预算数的主要原因：</w:t>
      </w:r>
      <w:r>
        <w:rPr>
          <w:rFonts w:hint="eastAsia" w:ascii="仿宋_GB2312" w:hAnsi="仿宋_GB2312" w:eastAsia="仿宋_GB2312" w:cs="仿宋_GB2312"/>
          <w:color w:val="auto"/>
          <w:kern w:val="0"/>
          <w:sz w:val="32"/>
          <w:szCs w:val="32"/>
          <w:lang w:val="en-US" w:eastAsia="zh-CN"/>
        </w:rPr>
        <w:t>一是人员增加，工资增加，导致人员经费增加，社会保障等经费增加</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二是上年度结转结余项目资金本年度支付。</w:t>
      </w:r>
    </w:p>
    <w:p>
      <w:pPr>
        <w:spacing w:line="540" w:lineRule="exact"/>
        <w:ind w:firstLine="0" w:firstLineChars="0"/>
        <w:outlineLvl w:val="1"/>
        <w:rPr>
          <w:rFonts w:hint="eastAsia" w:ascii="楷体_GB2312" w:hAnsi="楷体_GB2312" w:eastAsia="楷体_GB2312" w:cs="楷体_GB2312"/>
          <w:b/>
          <w:bCs/>
          <w:color w:val="auto"/>
          <w:kern w:val="0"/>
          <w:sz w:val="32"/>
          <w:szCs w:val="32"/>
        </w:rPr>
      </w:pPr>
      <w:r>
        <w:rPr>
          <w:rFonts w:hint="eastAsia" w:ascii="楷体_GB2312" w:hAnsi="楷体_GB2312" w:eastAsia="楷体_GB2312" w:cs="楷体_GB2312"/>
          <w:b/>
          <w:bCs/>
          <w:color w:val="auto"/>
          <w:kern w:val="0"/>
          <w:sz w:val="32"/>
          <w:szCs w:val="32"/>
          <w:lang w:val="en-US" w:eastAsia="zh-CN"/>
        </w:rPr>
        <w:t xml:space="preserve">    </w:t>
      </w:r>
      <w:r>
        <w:rPr>
          <w:rFonts w:hint="eastAsia" w:ascii="楷体_GB2312" w:hAnsi="楷体_GB2312" w:eastAsia="楷体_GB2312" w:cs="楷体_GB2312"/>
          <w:b/>
          <w:bCs/>
          <w:color w:val="auto"/>
          <w:kern w:val="0"/>
          <w:sz w:val="32"/>
          <w:szCs w:val="32"/>
        </w:rPr>
        <w:t>六、一般公共预算财政拨款基本支出决算情况说明（按经济分类填列到款级科目）</w:t>
      </w:r>
    </w:p>
    <w:p>
      <w:pPr>
        <w:pStyle w:val="7"/>
        <w:spacing w:line="540" w:lineRule="exact"/>
        <w:ind w:firstLine="640" w:firstLineChars="200"/>
        <w:rPr>
          <w:rFonts w:hint="eastAsia" w:ascii="仿宋_GB2312" w:hAnsi="宋体" w:eastAsia="仿宋_GB2312" w:cs="Times New Roman"/>
          <w:color w:val="auto"/>
          <w:sz w:val="32"/>
          <w:szCs w:val="32"/>
        </w:rPr>
      </w:pPr>
      <w:r>
        <w:rPr>
          <w:rFonts w:hint="eastAsia" w:ascii="仿宋_GB2312" w:hAnsi="宋体" w:eastAsia="仿宋_GB2312" w:cs="Times New Roman"/>
          <w:color w:val="auto"/>
          <w:sz w:val="32"/>
          <w:szCs w:val="32"/>
          <w:lang w:eastAsia="zh-CN"/>
        </w:rPr>
        <w:t>202</w:t>
      </w:r>
      <w:r>
        <w:rPr>
          <w:rFonts w:hint="eastAsia" w:ascii="仿宋_GB2312" w:hAnsi="宋体" w:eastAsia="仿宋_GB2312" w:cs="Times New Roman"/>
          <w:color w:val="auto"/>
          <w:sz w:val="32"/>
          <w:szCs w:val="32"/>
          <w:lang w:val="en-US" w:eastAsia="zh-CN"/>
        </w:rPr>
        <w:t>3</w:t>
      </w:r>
      <w:r>
        <w:rPr>
          <w:rFonts w:hint="eastAsia" w:ascii="仿宋_GB2312" w:hAnsi="宋体" w:eastAsia="仿宋_GB2312" w:cs="Times New Roman"/>
          <w:color w:val="auto"/>
          <w:sz w:val="32"/>
          <w:szCs w:val="32"/>
        </w:rPr>
        <w:t>年度一般公共预算财政拨款基本支出14971166.05元，</w:t>
      </w:r>
      <w:r>
        <w:rPr>
          <w:rFonts w:ascii="仿宋_GB2312" w:hAnsi="宋体" w:eastAsia="仿宋_GB2312"/>
          <w:color w:val="auto"/>
          <w:sz w:val="32"/>
          <w:szCs w:val="32"/>
        </w:rPr>
        <w:t>其中：人员经费</w:t>
      </w:r>
      <w:r>
        <w:rPr>
          <w:rFonts w:hint="eastAsia" w:ascii="仿宋_GB2312" w:hAnsi="宋体" w:eastAsia="仿宋_GB2312"/>
          <w:color w:val="auto"/>
          <w:sz w:val="32"/>
          <w:szCs w:val="32"/>
          <w:lang w:val="en-US" w:eastAsia="zh-CN"/>
        </w:rPr>
        <w:t>13990565.97</w:t>
      </w:r>
      <w:r>
        <w:rPr>
          <w:rFonts w:ascii="仿宋_GB2312" w:hAnsi="宋体" w:eastAsia="仿宋_GB2312"/>
          <w:color w:val="auto"/>
          <w:sz w:val="32"/>
          <w:szCs w:val="32"/>
        </w:rPr>
        <w:t>元，公用经费</w:t>
      </w:r>
      <w:r>
        <w:rPr>
          <w:rFonts w:hint="eastAsia" w:ascii="仿宋_GB2312" w:hAnsi="宋体" w:eastAsia="仿宋_GB2312"/>
          <w:color w:val="auto"/>
          <w:sz w:val="32"/>
          <w:szCs w:val="32"/>
          <w:lang w:val="en-US" w:eastAsia="zh-CN"/>
        </w:rPr>
        <w:t>770207.02</w:t>
      </w:r>
      <w:r>
        <w:rPr>
          <w:rFonts w:ascii="仿宋_GB2312" w:hAnsi="宋体" w:eastAsia="仿宋_GB2312"/>
          <w:color w:val="auto"/>
          <w:sz w:val="32"/>
          <w:szCs w:val="32"/>
        </w:rPr>
        <w:t>元</w:t>
      </w:r>
      <w:r>
        <w:rPr>
          <w:rFonts w:hint="eastAsia" w:ascii="仿宋_GB2312" w:hAnsi="宋体" w:eastAsia="仿宋_GB2312"/>
          <w:color w:val="auto"/>
          <w:sz w:val="32"/>
          <w:szCs w:val="32"/>
        </w:rPr>
        <w:t>。</w:t>
      </w:r>
      <w:r>
        <w:rPr>
          <w:rFonts w:hint="eastAsia" w:ascii="仿宋_GB2312" w:hAnsi="宋体" w:eastAsia="仿宋_GB2312" w:cs="Times New Roman"/>
          <w:color w:val="auto"/>
          <w:sz w:val="32"/>
          <w:szCs w:val="32"/>
        </w:rPr>
        <w:t>支出具体情况如下：</w:t>
      </w:r>
      <w:r>
        <w:rPr>
          <w:rFonts w:ascii="仿宋_GB2312" w:hAnsi="宋体" w:eastAsia="仿宋_GB2312" w:cs="Times New Roman"/>
          <w:color w:val="auto"/>
          <w:sz w:val="32"/>
          <w:szCs w:val="32"/>
        </w:rPr>
        <w:t xml:space="preserve"> </w:t>
      </w:r>
    </w:p>
    <w:p>
      <w:pPr>
        <w:pStyle w:val="7"/>
        <w:numPr>
          <w:ins w:id="0" w:author="石磊" w:date=""/>
        </w:numPr>
        <w:spacing w:line="540" w:lineRule="exact"/>
        <w:ind w:firstLine="640" w:firstLineChars="200"/>
        <w:rPr>
          <w:rFonts w:hint="eastAsia" w:ascii="仿宋_GB2312" w:hAnsi="宋体" w:eastAsia="仿宋_GB2312" w:cs="Times New Roman"/>
          <w:color w:val="auto"/>
          <w:sz w:val="32"/>
          <w:szCs w:val="32"/>
        </w:rPr>
      </w:pPr>
      <w:r>
        <w:rPr>
          <w:rFonts w:ascii="仿宋_GB2312" w:hAnsi="宋体" w:eastAsia="仿宋_GB2312" w:cs="Times New Roman"/>
          <w:color w:val="auto"/>
          <w:sz w:val="32"/>
          <w:szCs w:val="32"/>
        </w:rPr>
        <w:t>1.</w:t>
      </w:r>
      <w:r>
        <w:rPr>
          <w:rFonts w:hint="eastAsia" w:ascii="仿宋_GB2312" w:hAnsi="宋体" w:eastAsia="仿宋_GB2312" w:cs="Times New Roman"/>
          <w:color w:val="auto"/>
          <w:sz w:val="32"/>
          <w:szCs w:val="32"/>
        </w:rPr>
        <w:t>工资福利支出9931492.97元，较</w:t>
      </w:r>
      <w:r>
        <w:rPr>
          <w:rFonts w:hint="eastAsia" w:ascii="仿宋_GB2312" w:hAnsi="宋体" w:eastAsia="仿宋_GB2312" w:cs="Times New Roman"/>
          <w:color w:val="auto"/>
          <w:sz w:val="32"/>
          <w:szCs w:val="32"/>
          <w:lang w:eastAsia="zh-CN"/>
        </w:rPr>
        <w:t>202</w:t>
      </w:r>
      <w:r>
        <w:rPr>
          <w:rFonts w:hint="eastAsia" w:ascii="仿宋_GB2312" w:hAnsi="宋体" w:eastAsia="仿宋_GB2312" w:cs="Times New Roman"/>
          <w:color w:val="auto"/>
          <w:sz w:val="32"/>
          <w:szCs w:val="32"/>
          <w:lang w:val="en-US" w:eastAsia="zh-CN"/>
        </w:rPr>
        <w:t>3</w:t>
      </w:r>
      <w:r>
        <w:rPr>
          <w:rFonts w:hint="eastAsia" w:ascii="仿宋_GB2312" w:hAnsi="宋体" w:eastAsia="仿宋_GB2312" w:cs="Times New Roman"/>
          <w:color w:val="auto"/>
          <w:sz w:val="32"/>
          <w:szCs w:val="32"/>
        </w:rPr>
        <w:t>年度年初预算数</w:t>
      </w:r>
      <w:r>
        <w:rPr>
          <w:rFonts w:hint="eastAsia" w:ascii="仿宋_GB2312" w:hAnsi="宋体" w:eastAsia="仿宋_GB2312" w:cs="Times New Roman"/>
          <w:color w:val="auto"/>
          <w:sz w:val="32"/>
          <w:szCs w:val="32"/>
          <w:lang w:val="en-US" w:eastAsia="zh-CN"/>
        </w:rPr>
        <w:t>减少</w:t>
      </w:r>
      <w:r>
        <w:rPr>
          <w:rFonts w:hint="eastAsia" w:ascii="仿宋_GB2312" w:hAnsi="宋体" w:eastAsia="仿宋_GB2312" w:cs="Times New Roman"/>
          <w:color w:val="auto"/>
          <w:sz w:val="32"/>
          <w:szCs w:val="32"/>
        </w:rPr>
        <w:t>1822922.58元，</w:t>
      </w:r>
      <w:r>
        <w:rPr>
          <w:rFonts w:hint="eastAsia" w:ascii="仿宋_GB2312" w:hAnsi="宋体" w:eastAsia="仿宋_GB2312" w:cs="Times New Roman"/>
          <w:color w:val="auto"/>
          <w:sz w:val="32"/>
          <w:szCs w:val="32"/>
          <w:lang w:val="en-US" w:eastAsia="zh-CN"/>
        </w:rPr>
        <w:t>下降15.51</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val="en-US" w:eastAsia="zh-CN"/>
        </w:rPr>
        <w:t>村干部工资计入对个人和家庭补助中</w:t>
      </w:r>
      <w:r>
        <w:rPr>
          <w:rFonts w:hint="eastAsia" w:ascii="仿宋_GB2312" w:hAnsi="宋体" w:eastAsia="仿宋_GB2312" w:cs="Times New Roman"/>
          <w:color w:val="auto"/>
          <w:sz w:val="32"/>
          <w:szCs w:val="32"/>
        </w:rPr>
        <w:t>；较</w:t>
      </w:r>
      <w:r>
        <w:rPr>
          <w:rFonts w:hint="eastAsia" w:ascii="仿宋_GB2312" w:hAnsi="宋体" w:eastAsia="仿宋_GB2312" w:cs="Times New Roman"/>
          <w:color w:val="auto"/>
          <w:sz w:val="32"/>
          <w:szCs w:val="32"/>
          <w:lang w:eastAsia="zh-CN"/>
        </w:rPr>
        <w:t>202</w:t>
      </w:r>
      <w:r>
        <w:rPr>
          <w:rFonts w:hint="eastAsia" w:ascii="仿宋_GB2312" w:hAnsi="宋体" w:eastAsia="仿宋_GB2312" w:cs="Times New Roman"/>
          <w:color w:val="auto"/>
          <w:sz w:val="32"/>
          <w:szCs w:val="32"/>
          <w:lang w:val="en-US" w:eastAsia="zh-CN"/>
        </w:rPr>
        <w:t>2</w:t>
      </w:r>
      <w:r>
        <w:rPr>
          <w:rFonts w:hint="eastAsia" w:ascii="仿宋_GB2312" w:hAnsi="宋体" w:eastAsia="仿宋_GB2312" w:cs="Times New Roman"/>
          <w:color w:val="auto"/>
          <w:sz w:val="32"/>
          <w:szCs w:val="32"/>
        </w:rPr>
        <w:t>年</w:t>
      </w:r>
      <w:r>
        <w:rPr>
          <w:rFonts w:hint="eastAsia" w:ascii="仿宋_GB2312" w:hAnsi="宋体" w:eastAsia="仿宋_GB2312" w:cs="Times New Roman"/>
          <w:color w:val="auto"/>
          <w:sz w:val="32"/>
          <w:szCs w:val="32"/>
          <w:lang w:eastAsia="zh-CN"/>
        </w:rPr>
        <w:t>度</w:t>
      </w:r>
      <w:r>
        <w:rPr>
          <w:rFonts w:hint="eastAsia" w:ascii="仿宋_GB2312" w:hAnsi="宋体" w:eastAsia="仿宋_GB2312" w:cs="Times New Roman"/>
          <w:color w:val="auto"/>
          <w:sz w:val="32"/>
          <w:szCs w:val="32"/>
        </w:rPr>
        <w:t>决算数</w:t>
      </w:r>
      <w:r>
        <w:rPr>
          <w:rFonts w:hint="eastAsia" w:ascii="仿宋_GB2312" w:hAnsi="宋体" w:eastAsia="仿宋_GB2312" w:cs="Times New Roman"/>
          <w:color w:val="auto"/>
          <w:sz w:val="32"/>
          <w:szCs w:val="32"/>
          <w:lang w:eastAsia="zh-CN"/>
        </w:rPr>
        <w:t>减少</w:t>
      </w:r>
      <w:r>
        <w:rPr>
          <w:rFonts w:hint="eastAsia" w:ascii="仿宋_GB2312" w:hAnsi="宋体" w:eastAsia="仿宋_GB2312" w:cs="Times New Roman"/>
          <w:color w:val="auto"/>
          <w:sz w:val="32"/>
          <w:szCs w:val="32"/>
        </w:rPr>
        <w:t>804302.15元，</w:t>
      </w:r>
      <w:r>
        <w:rPr>
          <w:rFonts w:hint="eastAsia" w:ascii="仿宋_GB2312" w:hAnsi="宋体" w:eastAsia="仿宋_GB2312" w:cs="Times New Roman"/>
          <w:color w:val="auto"/>
          <w:sz w:val="32"/>
          <w:szCs w:val="32"/>
          <w:lang w:eastAsia="zh-CN"/>
        </w:rPr>
        <w:t>降低</w:t>
      </w:r>
      <w:r>
        <w:rPr>
          <w:rFonts w:hint="eastAsia" w:ascii="仿宋_GB2312" w:hAnsi="宋体" w:eastAsia="仿宋_GB2312" w:cs="Times New Roman"/>
          <w:color w:val="auto"/>
          <w:sz w:val="32"/>
          <w:szCs w:val="32"/>
          <w:lang w:val="en-US" w:eastAsia="zh-CN"/>
        </w:rPr>
        <w:t>7.5</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7"/>
        <w:spacing w:line="540" w:lineRule="exact"/>
        <w:ind w:firstLine="640" w:firstLineChars="200"/>
        <w:rPr>
          <w:rFonts w:hint="eastAsia" w:ascii="仿宋_GB2312" w:hAnsi="宋体" w:eastAsia="仿宋_GB2312" w:cs="Times New Roman"/>
          <w:color w:val="auto"/>
          <w:sz w:val="32"/>
          <w:szCs w:val="32"/>
        </w:rPr>
      </w:pPr>
      <w:r>
        <w:rPr>
          <w:rFonts w:ascii="仿宋_GB2312" w:eastAsia="仿宋_GB2312" w:cs="仿宋_GB2312"/>
          <w:color w:val="auto"/>
          <w:sz w:val="32"/>
          <w:szCs w:val="32"/>
        </w:rPr>
        <w:t>2.</w:t>
      </w:r>
      <w:r>
        <w:rPr>
          <w:rFonts w:hint="eastAsia" w:ascii="仿宋_GB2312" w:eastAsia="仿宋_GB2312" w:cs="仿宋_GB2312"/>
          <w:color w:val="auto"/>
          <w:sz w:val="32"/>
          <w:szCs w:val="32"/>
        </w:rPr>
        <w:t>商品和服务支出764727.02元，</w:t>
      </w:r>
      <w:r>
        <w:rPr>
          <w:rFonts w:hint="eastAsia" w:ascii="仿宋_GB2312" w:hAnsi="宋体" w:eastAsia="仿宋_GB2312" w:cs="Times New Roman"/>
          <w:color w:val="auto"/>
          <w:sz w:val="32"/>
          <w:szCs w:val="32"/>
        </w:rPr>
        <w:t>较</w:t>
      </w:r>
      <w:r>
        <w:rPr>
          <w:rFonts w:hint="eastAsia" w:ascii="仿宋_GB2312" w:hAnsi="宋体" w:eastAsia="仿宋_GB2312" w:cs="Times New Roman"/>
          <w:color w:val="auto"/>
          <w:sz w:val="32"/>
          <w:szCs w:val="32"/>
          <w:lang w:eastAsia="zh-CN"/>
        </w:rPr>
        <w:t>202</w:t>
      </w:r>
      <w:r>
        <w:rPr>
          <w:rFonts w:hint="eastAsia" w:ascii="仿宋_GB2312" w:hAnsi="宋体" w:eastAsia="仿宋_GB2312" w:cs="Times New Roman"/>
          <w:color w:val="auto"/>
          <w:sz w:val="32"/>
          <w:szCs w:val="32"/>
          <w:lang w:val="en-US" w:eastAsia="zh-CN"/>
        </w:rPr>
        <w:t>3</w:t>
      </w:r>
      <w:r>
        <w:rPr>
          <w:rFonts w:hint="eastAsia" w:ascii="仿宋_GB2312" w:hAnsi="宋体" w:eastAsia="仿宋_GB2312" w:cs="Times New Roman"/>
          <w:color w:val="auto"/>
          <w:sz w:val="32"/>
          <w:szCs w:val="32"/>
        </w:rPr>
        <w:t>年度年初预算数</w:t>
      </w:r>
      <w:r>
        <w:rPr>
          <w:rFonts w:hint="eastAsia" w:ascii="仿宋_GB2312" w:hAnsi="宋体" w:eastAsia="仿宋_GB2312" w:cs="Times New Roman"/>
          <w:color w:val="auto"/>
          <w:sz w:val="32"/>
          <w:szCs w:val="32"/>
          <w:lang w:val="en-US" w:eastAsia="zh-CN"/>
        </w:rPr>
        <w:t>减少137397.98</w:t>
      </w:r>
      <w:r>
        <w:rPr>
          <w:rFonts w:hint="eastAsia" w:ascii="仿宋_GB2312" w:hAnsi="宋体" w:eastAsia="仿宋_GB2312" w:cs="Times New Roman"/>
          <w:color w:val="auto"/>
          <w:sz w:val="32"/>
          <w:szCs w:val="32"/>
        </w:rPr>
        <w:t>元，</w:t>
      </w:r>
      <w:r>
        <w:rPr>
          <w:rFonts w:hint="eastAsia" w:ascii="仿宋_GB2312" w:hAnsi="宋体" w:eastAsia="仿宋_GB2312" w:cs="Times New Roman"/>
          <w:color w:val="auto"/>
          <w:sz w:val="32"/>
          <w:szCs w:val="32"/>
          <w:lang w:val="en-US" w:eastAsia="zh-CN"/>
        </w:rPr>
        <w:t>减少15.23</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val="en-US" w:eastAsia="zh-CN"/>
        </w:rPr>
        <w:t>公务用车运行维护费、其他交通费用和其他商品和服务支出减少</w:t>
      </w:r>
      <w:r>
        <w:rPr>
          <w:rFonts w:hint="eastAsia" w:ascii="仿宋_GB2312" w:hAnsi="宋体" w:eastAsia="仿宋_GB2312" w:cs="Times New Roman"/>
          <w:color w:val="auto"/>
          <w:sz w:val="32"/>
          <w:szCs w:val="32"/>
        </w:rPr>
        <w:t>；较</w:t>
      </w:r>
      <w:r>
        <w:rPr>
          <w:rFonts w:hint="eastAsia" w:ascii="仿宋_GB2312" w:hAnsi="宋体" w:eastAsia="仿宋_GB2312" w:cs="Times New Roman"/>
          <w:color w:val="auto"/>
          <w:sz w:val="32"/>
          <w:szCs w:val="32"/>
          <w:lang w:eastAsia="zh-CN"/>
        </w:rPr>
        <w:t>202</w:t>
      </w:r>
      <w:r>
        <w:rPr>
          <w:rFonts w:hint="eastAsia" w:ascii="仿宋_GB2312" w:hAnsi="宋体" w:eastAsia="仿宋_GB2312" w:cs="Times New Roman"/>
          <w:color w:val="auto"/>
          <w:sz w:val="32"/>
          <w:szCs w:val="32"/>
          <w:lang w:val="en-US" w:eastAsia="zh-CN"/>
        </w:rPr>
        <w:t>2</w:t>
      </w:r>
      <w:r>
        <w:rPr>
          <w:rFonts w:hint="eastAsia" w:ascii="仿宋_GB2312" w:hAnsi="宋体" w:eastAsia="仿宋_GB2312" w:cs="Times New Roman"/>
          <w:color w:val="auto"/>
          <w:sz w:val="32"/>
          <w:szCs w:val="32"/>
        </w:rPr>
        <w:t>年</w:t>
      </w:r>
      <w:r>
        <w:rPr>
          <w:rFonts w:hint="eastAsia" w:ascii="仿宋_GB2312" w:hAnsi="宋体" w:eastAsia="仿宋_GB2312" w:cs="Times New Roman"/>
          <w:color w:val="auto"/>
          <w:sz w:val="32"/>
          <w:szCs w:val="32"/>
          <w:lang w:eastAsia="zh-CN"/>
        </w:rPr>
        <w:t>度</w:t>
      </w:r>
      <w:r>
        <w:rPr>
          <w:rFonts w:hint="eastAsia" w:ascii="仿宋_GB2312" w:hAnsi="宋体" w:eastAsia="仿宋_GB2312" w:cs="Times New Roman"/>
          <w:color w:val="auto"/>
          <w:sz w:val="32"/>
          <w:szCs w:val="32"/>
        </w:rPr>
        <w:t>决算数增加160564.09元，增长</w:t>
      </w:r>
      <w:r>
        <w:rPr>
          <w:rFonts w:hint="eastAsia" w:ascii="仿宋_GB2312" w:hAnsi="宋体" w:eastAsia="仿宋_GB2312" w:cs="Times New Roman"/>
          <w:color w:val="auto"/>
          <w:sz w:val="32"/>
          <w:szCs w:val="32"/>
          <w:lang w:val="en-US" w:eastAsia="zh-CN"/>
        </w:rPr>
        <w:t>26.58</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7"/>
        <w:spacing w:line="540" w:lineRule="exact"/>
        <w:ind w:firstLine="640" w:firstLineChars="200"/>
        <w:rPr>
          <w:rFonts w:hint="eastAsia" w:ascii="仿宋_GB2312" w:hAnsi="宋体" w:eastAsia="仿宋_GB2312" w:cs="Times New Roman"/>
          <w:color w:val="auto"/>
          <w:sz w:val="32"/>
          <w:szCs w:val="32"/>
        </w:rPr>
      </w:pPr>
      <w:r>
        <w:rPr>
          <w:rFonts w:ascii="仿宋_GB2312" w:eastAsia="仿宋_GB2312" w:cs="仿宋_GB2312"/>
          <w:color w:val="auto"/>
          <w:sz w:val="32"/>
          <w:szCs w:val="32"/>
        </w:rPr>
        <w:t>3.</w:t>
      </w:r>
      <w:r>
        <w:rPr>
          <w:rFonts w:hint="eastAsia" w:ascii="仿宋_GB2312" w:eastAsia="仿宋_GB2312" w:cs="仿宋_GB2312"/>
          <w:color w:val="auto"/>
          <w:sz w:val="32"/>
          <w:szCs w:val="32"/>
        </w:rPr>
        <w:t>对个人和家庭的补助</w:t>
      </w:r>
      <w:r>
        <w:rPr>
          <w:rFonts w:hint="default" w:ascii="仿宋_GB2312" w:eastAsia="仿宋_GB2312" w:cs="仿宋_GB2312"/>
          <w:color w:val="auto"/>
          <w:sz w:val="32"/>
          <w:szCs w:val="32"/>
        </w:rPr>
        <w:t>4059073</w:t>
      </w:r>
      <w:r>
        <w:rPr>
          <w:rFonts w:hint="eastAsia" w:ascii="仿宋_GB2312" w:eastAsia="仿宋_GB2312" w:cs="仿宋_GB2312"/>
          <w:color w:val="auto"/>
          <w:sz w:val="32"/>
          <w:szCs w:val="32"/>
        </w:rPr>
        <w:t>元，</w:t>
      </w:r>
      <w:r>
        <w:rPr>
          <w:rFonts w:hint="eastAsia" w:ascii="仿宋_GB2312" w:hAnsi="宋体" w:eastAsia="仿宋_GB2312" w:cs="Times New Roman"/>
          <w:color w:val="auto"/>
          <w:sz w:val="32"/>
          <w:szCs w:val="32"/>
        </w:rPr>
        <w:t>较</w:t>
      </w:r>
      <w:r>
        <w:rPr>
          <w:rFonts w:hint="eastAsia" w:ascii="仿宋_GB2312" w:hAnsi="宋体" w:eastAsia="仿宋_GB2312" w:cs="Times New Roman"/>
          <w:color w:val="auto"/>
          <w:sz w:val="32"/>
          <w:szCs w:val="32"/>
          <w:lang w:eastAsia="zh-CN"/>
        </w:rPr>
        <w:t>202</w:t>
      </w:r>
      <w:r>
        <w:rPr>
          <w:rFonts w:hint="eastAsia" w:ascii="仿宋_GB2312" w:hAnsi="宋体" w:eastAsia="仿宋_GB2312" w:cs="Times New Roman"/>
          <w:color w:val="auto"/>
          <w:sz w:val="32"/>
          <w:szCs w:val="32"/>
          <w:lang w:val="en-US" w:eastAsia="zh-CN"/>
        </w:rPr>
        <w:t>3</w:t>
      </w:r>
      <w:r>
        <w:rPr>
          <w:rFonts w:hint="eastAsia" w:ascii="仿宋_GB2312" w:hAnsi="宋体" w:eastAsia="仿宋_GB2312" w:cs="Times New Roman"/>
          <w:color w:val="auto"/>
          <w:sz w:val="32"/>
          <w:szCs w:val="32"/>
        </w:rPr>
        <w:t>年度年初预算数增加3969206元，增长</w:t>
      </w:r>
      <w:r>
        <w:rPr>
          <w:rFonts w:hint="eastAsia" w:ascii="仿宋_GB2312" w:hAnsi="宋体" w:eastAsia="仿宋_GB2312" w:cs="Times New Roman"/>
          <w:color w:val="auto"/>
          <w:sz w:val="32"/>
          <w:szCs w:val="32"/>
          <w:lang w:val="en-US" w:eastAsia="zh-CN"/>
        </w:rPr>
        <w:t>44.17</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val="en-US" w:eastAsia="zh-CN"/>
        </w:rPr>
        <w:t>将村干部报酬计入生活补助中</w:t>
      </w:r>
      <w:r>
        <w:rPr>
          <w:rFonts w:hint="eastAsia" w:ascii="仿宋_GB2312" w:hAnsi="宋体" w:eastAsia="仿宋_GB2312" w:cs="Times New Roman"/>
          <w:color w:val="auto"/>
          <w:sz w:val="32"/>
          <w:szCs w:val="32"/>
        </w:rPr>
        <w:t>；较</w:t>
      </w:r>
      <w:r>
        <w:rPr>
          <w:rFonts w:hint="eastAsia" w:ascii="仿宋_GB2312" w:hAnsi="宋体" w:eastAsia="仿宋_GB2312" w:cs="Times New Roman"/>
          <w:color w:val="auto"/>
          <w:sz w:val="32"/>
          <w:szCs w:val="32"/>
          <w:lang w:eastAsia="zh-CN"/>
        </w:rPr>
        <w:t>202</w:t>
      </w:r>
      <w:r>
        <w:rPr>
          <w:rFonts w:hint="eastAsia" w:ascii="仿宋_GB2312" w:hAnsi="宋体" w:eastAsia="仿宋_GB2312" w:cs="Times New Roman"/>
          <w:color w:val="auto"/>
          <w:sz w:val="32"/>
          <w:szCs w:val="32"/>
          <w:lang w:val="en-US" w:eastAsia="zh-CN"/>
        </w:rPr>
        <w:t>2年度</w:t>
      </w:r>
      <w:r>
        <w:rPr>
          <w:rFonts w:hint="eastAsia" w:ascii="仿宋_GB2312" w:hAnsi="宋体" w:eastAsia="仿宋_GB2312" w:cs="Times New Roman"/>
          <w:color w:val="auto"/>
          <w:sz w:val="32"/>
          <w:szCs w:val="32"/>
        </w:rPr>
        <w:t>决算数增加427865元，增长</w:t>
      </w:r>
      <w:r>
        <w:rPr>
          <w:rFonts w:hint="eastAsia" w:ascii="仿宋_GB2312" w:hAnsi="宋体" w:eastAsia="仿宋_GB2312" w:cs="Times New Roman"/>
          <w:color w:val="auto"/>
          <w:sz w:val="32"/>
          <w:szCs w:val="32"/>
          <w:lang w:val="en-US" w:eastAsia="zh-CN"/>
        </w:rPr>
        <w:t>11.78</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7"/>
        <w:spacing w:line="540" w:lineRule="exact"/>
        <w:ind w:firstLine="640" w:firstLineChars="200"/>
        <w:rPr>
          <w:rFonts w:hint="eastAsia" w:ascii="仿宋_GB2312" w:hAnsi="宋体" w:eastAsia="仿宋_GB2312" w:cs="Times New Roman"/>
          <w:color w:val="auto"/>
          <w:sz w:val="32"/>
          <w:szCs w:val="32"/>
        </w:rPr>
      </w:pPr>
      <w:r>
        <w:rPr>
          <w:rFonts w:ascii="仿宋_GB2312" w:eastAsia="仿宋_GB2312" w:cs="仿宋_GB2312"/>
          <w:color w:val="auto"/>
          <w:sz w:val="32"/>
          <w:szCs w:val="32"/>
        </w:rPr>
        <w:t>4.</w:t>
      </w:r>
      <w:r>
        <w:rPr>
          <w:rFonts w:hint="eastAsia" w:ascii="仿宋_GB2312" w:eastAsia="仿宋_GB2312" w:cs="仿宋_GB2312"/>
          <w:color w:val="auto"/>
          <w:sz w:val="32"/>
          <w:szCs w:val="32"/>
        </w:rPr>
        <w:t>资本性支出</w:t>
      </w:r>
      <w:r>
        <w:rPr>
          <w:rFonts w:hint="eastAsia" w:ascii="仿宋_GB2312" w:eastAsia="仿宋_GB2312" w:cs="仿宋_GB2312"/>
          <w:color w:val="auto"/>
          <w:sz w:val="32"/>
          <w:szCs w:val="32"/>
          <w:lang w:val="en-US" w:eastAsia="zh-CN"/>
        </w:rPr>
        <w:t>5480</w:t>
      </w:r>
      <w:r>
        <w:rPr>
          <w:rFonts w:hint="eastAsia" w:ascii="仿宋_GB2312" w:eastAsia="仿宋_GB2312" w:cs="仿宋_GB2312"/>
          <w:color w:val="auto"/>
          <w:sz w:val="32"/>
          <w:szCs w:val="32"/>
        </w:rPr>
        <w:t>元，</w:t>
      </w:r>
      <w:r>
        <w:rPr>
          <w:rFonts w:hint="eastAsia" w:ascii="仿宋_GB2312" w:hAnsi="宋体" w:eastAsia="仿宋_GB2312" w:cs="Times New Roman"/>
          <w:color w:val="auto"/>
          <w:sz w:val="32"/>
          <w:szCs w:val="32"/>
        </w:rPr>
        <w:t>较</w:t>
      </w:r>
      <w:r>
        <w:rPr>
          <w:rFonts w:hint="eastAsia" w:ascii="仿宋_GB2312" w:hAnsi="宋体" w:eastAsia="仿宋_GB2312" w:cs="Times New Roman"/>
          <w:color w:val="auto"/>
          <w:sz w:val="32"/>
          <w:szCs w:val="32"/>
          <w:lang w:eastAsia="zh-CN"/>
        </w:rPr>
        <w:t>2023</w:t>
      </w:r>
      <w:r>
        <w:rPr>
          <w:rFonts w:hint="eastAsia" w:ascii="仿宋_GB2312" w:hAnsi="宋体" w:eastAsia="仿宋_GB2312" w:cs="Times New Roman"/>
          <w:color w:val="auto"/>
          <w:sz w:val="32"/>
          <w:szCs w:val="32"/>
        </w:rPr>
        <w:t>年度年初预算数增加</w:t>
      </w:r>
      <w:r>
        <w:rPr>
          <w:rFonts w:hint="eastAsia" w:ascii="仿宋_GB2312" w:hAnsi="宋体" w:eastAsia="仿宋_GB2312" w:cs="Times New Roman"/>
          <w:color w:val="auto"/>
          <w:sz w:val="32"/>
          <w:szCs w:val="32"/>
          <w:lang w:val="en-US" w:eastAsia="zh-CN"/>
        </w:rPr>
        <w:t>5480</w:t>
      </w:r>
      <w:r>
        <w:rPr>
          <w:rFonts w:hint="eastAsia" w:ascii="仿宋_GB2312" w:hAnsi="宋体" w:eastAsia="仿宋_GB2312" w:cs="Times New Roman"/>
          <w:color w:val="auto"/>
          <w:sz w:val="32"/>
          <w:szCs w:val="32"/>
        </w:rPr>
        <w:t>元，增长</w:t>
      </w:r>
      <w:r>
        <w:rPr>
          <w:rFonts w:hint="eastAsia" w:ascii="仿宋_GB2312" w:hAnsi="宋体" w:eastAsia="仿宋_GB2312" w:cs="Times New Roman"/>
          <w:color w:val="auto"/>
          <w:sz w:val="32"/>
          <w:szCs w:val="32"/>
          <w:lang w:val="en-US" w:eastAsia="zh-CN"/>
        </w:rPr>
        <w:t>100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val="en-US" w:eastAsia="zh-CN"/>
        </w:rPr>
        <w:t>增加了办公设备的购置</w:t>
      </w:r>
      <w:r>
        <w:rPr>
          <w:rFonts w:hint="eastAsia" w:ascii="仿宋_GB2312" w:hAnsi="宋体" w:eastAsia="仿宋_GB2312" w:cs="Times New Roman"/>
          <w:color w:val="auto"/>
          <w:sz w:val="32"/>
          <w:szCs w:val="32"/>
        </w:rPr>
        <w:t>；较</w:t>
      </w:r>
      <w:r>
        <w:rPr>
          <w:rFonts w:hint="eastAsia" w:ascii="仿宋_GB2312" w:hAnsi="宋体" w:eastAsia="仿宋_GB2312" w:cs="Times New Roman"/>
          <w:color w:val="auto"/>
          <w:sz w:val="32"/>
          <w:szCs w:val="32"/>
          <w:lang w:eastAsia="zh-CN"/>
        </w:rPr>
        <w:t>2022</w:t>
      </w:r>
      <w:r>
        <w:rPr>
          <w:rFonts w:hint="eastAsia" w:ascii="仿宋_GB2312" w:hAnsi="宋体" w:eastAsia="仿宋_GB2312" w:cs="Times New Roman"/>
          <w:color w:val="auto"/>
          <w:sz w:val="32"/>
          <w:szCs w:val="32"/>
          <w:lang w:val="en-US" w:eastAsia="zh-CN"/>
        </w:rPr>
        <w:t>年度</w:t>
      </w:r>
      <w:r>
        <w:rPr>
          <w:rFonts w:hint="eastAsia" w:ascii="仿宋_GB2312" w:hAnsi="宋体" w:eastAsia="仿宋_GB2312" w:cs="Times New Roman"/>
          <w:color w:val="auto"/>
          <w:sz w:val="32"/>
          <w:szCs w:val="32"/>
        </w:rPr>
        <w:t>决算数增加</w:t>
      </w:r>
      <w:r>
        <w:rPr>
          <w:rFonts w:hint="eastAsia" w:ascii="仿宋_GB2312" w:hAnsi="宋体" w:eastAsia="仿宋_GB2312" w:cs="Times New Roman"/>
          <w:color w:val="auto"/>
          <w:sz w:val="32"/>
          <w:szCs w:val="32"/>
          <w:lang w:val="en-US" w:eastAsia="zh-CN"/>
        </w:rPr>
        <w:t>5480</w:t>
      </w:r>
      <w:r>
        <w:rPr>
          <w:rFonts w:hint="eastAsia" w:ascii="仿宋_GB2312" w:hAnsi="宋体" w:eastAsia="仿宋_GB2312" w:cs="Times New Roman"/>
          <w:color w:val="auto"/>
          <w:sz w:val="32"/>
          <w:szCs w:val="32"/>
        </w:rPr>
        <w:t>元，增长</w:t>
      </w:r>
      <w:r>
        <w:rPr>
          <w:rFonts w:hint="eastAsia" w:ascii="仿宋_GB2312" w:hAnsi="宋体" w:eastAsia="仿宋_GB2312" w:cs="Times New Roman"/>
          <w:color w:val="auto"/>
          <w:sz w:val="32"/>
          <w:szCs w:val="32"/>
          <w:lang w:val="en-US" w:eastAsia="zh-CN"/>
        </w:rPr>
        <w:t>100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spacing w:line="540" w:lineRule="exact"/>
        <w:ind w:firstLine="0" w:firstLineChars="0"/>
        <w:outlineLvl w:val="1"/>
        <w:rPr>
          <w:rFonts w:hint="eastAsia" w:ascii="楷体_GB2312" w:hAnsi="楷体_GB2312" w:eastAsia="楷体_GB2312" w:cs="楷体_GB2312"/>
          <w:b/>
          <w:bCs/>
          <w:color w:val="auto"/>
          <w:kern w:val="0"/>
          <w:sz w:val="32"/>
          <w:szCs w:val="32"/>
        </w:rPr>
      </w:pPr>
      <w:r>
        <w:rPr>
          <w:rFonts w:hint="eastAsia" w:ascii="楷体_GB2312" w:hAnsi="楷体_GB2312" w:eastAsia="楷体_GB2312" w:cs="楷体_GB2312"/>
          <w:b/>
          <w:bCs/>
          <w:color w:val="auto"/>
          <w:kern w:val="0"/>
          <w:sz w:val="32"/>
          <w:szCs w:val="32"/>
          <w:lang w:val="en-US" w:eastAsia="zh-CN"/>
        </w:rPr>
        <w:t xml:space="preserve">    </w:t>
      </w:r>
      <w:r>
        <w:rPr>
          <w:rFonts w:hint="eastAsia" w:ascii="楷体_GB2312" w:hAnsi="楷体_GB2312" w:eastAsia="楷体_GB2312" w:cs="楷体_GB2312"/>
          <w:b/>
          <w:bCs/>
          <w:color w:val="auto"/>
          <w:kern w:val="0"/>
          <w:sz w:val="32"/>
          <w:szCs w:val="32"/>
        </w:rPr>
        <w:t>七、一般公共预算财政拨款“三公”经费支出决算情况说明</w:t>
      </w:r>
    </w:p>
    <w:p>
      <w:pPr>
        <w:autoSpaceDE w:val="0"/>
        <w:autoSpaceDN w:val="0"/>
        <w:adjustRightInd w:val="0"/>
        <w:spacing w:line="540" w:lineRule="exact"/>
        <w:ind w:left="477" w:leftChars="227" w:firstLine="154" w:firstLineChars="48"/>
        <w:jc w:val="left"/>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（一）“三公”经费</w:t>
      </w:r>
      <w:r>
        <w:rPr>
          <w:rFonts w:hint="eastAsia" w:ascii="仿宋_GB2312" w:hAnsi="仿宋_GB2312" w:eastAsia="仿宋_GB2312" w:cs="仿宋_GB2312"/>
          <w:b/>
          <w:color w:val="auto"/>
          <w:kern w:val="0"/>
          <w:sz w:val="32"/>
          <w:szCs w:val="32"/>
          <w:lang w:eastAsia="zh-CN"/>
        </w:rPr>
        <w:t>一般公共预算</w:t>
      </w:r>
      <w:r>
        <w:rPr>
          <w:rFonts w:hint="eastAsia" w:ascii="仿宋_GB2312" w:hAnsi="仿宋_GB2312" w:eastAsia="仿宋_GB2312" w:cs="仿宋_GB2312"/>
          <w:b/>
          <w:color w:val="auto"/>
          <w:kern w:val="0"/>
          <w:sz w:val="32"/>
          <w:szCs w:val="32"/>
        </w:rPr>
        <w:t>财政拨款支出决算</w:t>
      </w:r>
    </w:p>
    <w:p>
      <w:pPr>
        <w:autoSpaceDE w:val="0"/>
        <w:autoSpaceDN w:val="0"/>
        <w:adjustRightInd w:val="0"/>
        <w:spacing w:line="540" w:lineRule="exact"/>
        <w:ind w:left="0" w:leftChars="0" w:firstLine="150" w:firstLineChars="47"/>
        <w:jc w:val="left"/>
        <w:rPr>
          <w:rFonts w:hint="eastAsia" w:ascii="仿宋_GB2312" w:hAnsi="仿宋_GB2312" w:eastAsia="仿宋_GB2312" w:cs="仿宋_GB2312"/>
          <w:b/>
          <w:color w:val="auto"/>
          <w:kern w:val="0"/>
          <w:sz w:val="32"/>
          <w:szCs w:val="32"/>
          <w:lang w:eastAsia="zh-CN"/>
        </w:rPr>
      </w:pPr>
      <w:r>
        <w:rPr>
          <w:rFonts w:hint="eastAsia" w:ascii="仿宋_GB2312" w:hAnsi="仿宋_GB2312" w:eastAsia="仿宋_GB2312" w:cs="仿宋_GB2312"/>
          <w:b/>
          <w:color w:val="auto"/>
          <w:kern w:val="0"/>
          <w:sz w:val="32"/>
          <w:szCs w:val="32"/>
          <w:lang w:eastAsia="zh-CN"/>
        </w:rPr>
        <w:t>总</w:t>
      </w:r>
      <w:r>
        <w:rPr>
          <w:rFonts w:hint="eastAsia" w:ascii="仿宋_GB2312" w:hAnsi="仿宋_GB2312" w:eastAsia="仿宋_GB2312" w:cs="仿宋_GB2312"/>
          <w:b/>
          <w:color w:val="auto"/>
          <w:kern w:val="0"/>
          <w:sz w:val="32"/>
          <w:szCs w:val="32"/>
        </w:rPr>
        <w:t>体情况说明</w:t>
      </w:r>
      <w:r>
        <w:rPr>
          <w:rFonts w:hint="eastAsia" w:ascii="仿宋_GB2312" w:hAnsi="仿宋_GB2312" w:eastAsia="仿宋_GB2312" w:cs="仿宋_GB2312"/>
          <w:b/>
          <w:color w:val="auto"/>
          <w:kern w:val="0"/>
          <w:sz w:val="32"/>
          <w:szCs w:val="32"/>
          <w:lang w:eastAsia="zh-CN"/>
        </w:rPr>
        <w:t>。</w:t>
      </w:r>
    </w:p>
    <w:p>
      <w:pPr>
        <w:autoSpaceDE w:val="0"/>
        <w:autoSpaceDN w:val="0"/>
        <w:adjustRightInd w:val="0"/>
        <w:spacing w:line="540" w:lineRule="exact"/>
        <w:ind w:left="0" w:leftChars="0" w:firstLine="790" w:firstLineChars="247"/>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202</w:t>
      </w: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年度“三公”经费</w:t>
      </w:r>
      <w:r>
        <w:rPr>
          <w:rFonts w:hint="eastAsia" w:ascii="仿宋_GB2312" w:hAnsi="仿宋_GB2312" w:eastAsia="仿宋_GB2312" w:cs="仿宋_GB2312"/>
          <w:color w:val="auto"/>
          <w:kern w:val="0"/>
          <w:sz w:val="32"/>
          <w:szCs w:val="32"/>
          <w:lang w:eastAsia="zh-CN"/>
        </w:rPr>
        <w:t>一般公共预算</w:t>
      </w:r>
      <w:r>
        <w:rPr>
          <w:rFonts w:hint="eastAsia" w:ascii="仿宋_GB2312" w:hAnsi="仿宋_GB2312" w:eastAsia="仿宋_GB2312" w:cs="仿宋_GB2312"/>
          <w:color w:val="auto"/>
          <w:kern w:val="0"/>
          <w:sz w:val="32"/>
          <w:szCs w:val="32"/>
        </w:rPr>
        <w:t>财政拨款支出预算为</w:t>
      </w:r>
      <w:r>
        <w:rPr>
          <w:rFonts w:hint="eastAsia" w:ascii="仿宋_GB2312" w:hAnsi="仿宋_GB2312" w:eastAsia="仿宋_GB2312" w:cs="仿宋_GB2312"/>
          <w:color w:val="auto"/>
          <w:kern w:val="0"/>
          <w:sz w:val="32"/>
          <w:szCs w:val="32"/>
          <w:lang w:val="en-US" w:eastAsia="zh-CN"/>
        </w:rPr>
        <w:t>80000.00</w:t>
      </w:r>
      <w:r>
        <w:rPr>
          <w:rFonts w:hint="eastAsia" w:ascii="仿宋_GB2312" w:hAnsi="仿宋_GB2312" w:eastAsia="仿宋_GB2312" w:cs="仿宋_GB2312"/>
          <w:color w:val="auto"/>
          <w:kern w:val="0"/>
          <w:sz w:val="32"/>
          <w:szCs w:val="32"/>
        </w:rPr>
        <w:t>元，支出决算</w:t>
      </w:r>
      <w:r>
        <w:rPr>
          <w:rFonts w:hint="eastAsia" w:ascii="仿宋_GB2312" w:hAnsi="仿宋_GB2312" w:eastAsia="仿宋_GB2312" w:cs="仿宋_GB2312"/>
          <w:color w:val="auto"/>
          <w:kern w:val="0"/>
          <w:sz w:val="32"/>
          <w:szCs w:val="32"/>
          <w:lang w:val="en-US" w:eastAsia="zh-CN"/>
        </w:rPr>
        <w:t>为79958.36元</w:t>
      </w:r>
      <w:r>
        <w:rPr>
          <w:rFonts w:hint="eastAsia" w:ascii="仿宋_GB2312" w:hAnsi="仿宋_GB2312" w:eastAsia="仿宋_GB2312" w:cs="仿宋_GB2312"/>
          <w:color w:val="auto"/>
          <w:kern w:val="0"/>
          <w:sz w:val="32"/>
          <w:szCs w:val="32"/>
        </w:rPr>
        <w:t>，完成预算的</w:t>
      </w:r>
      <w:r>
        <w:rPr>
          <w:rFonts w:hint="eastAsia" w:ascii="仿宋_GB2312" w:hAnsi="仿宋_GB2312" w:eastAsia="仿宋_GB2312" w:cs="仿宋_GB2312"/>
          <w:color w:val="auto"/>
          <w:kern w:val="0"/>
          <w:sz w:val="32"/>
          <w:szCs w:val="32"/>
          <w:lang w:val="en-US" w:eastAsia="zh-CN"/>
        </w:rPr>
        <w:t>99.95</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202</w:t>
      </w: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年度“三公”经费支出决算数小于预算数的主要原因：</w:t>
      </w:r>
      <w:r>
        <w:rPr>
          <w:rFonts w:hint="eastAsia" w:ascii="仿宋_GB2312" w:hAnsi="仿宋_GB2312" w:eastAsia="仿宋_GB2312" w:cs="仿宋_GB2312"/>
          <w:color w:val="auto"/>
          <w:kern w:val="0"/>
          <w:sz w:val="32"/>
          <w:szCs w:val="32"/>
          <w:lang w:val="en-US" w:eastAsia="zh-CN"/>
        </w:rPr>
        <w:t>财务票据未及时提供，年底财政资金收回，未能及时支付</w:t>
      </w:r>
      <w:r>
        <w:rPr>
          <w:rFonts w:hint="eastAsia" w:ascii="仿宋_GB2312" w:hAnsi="仿宋_GB2312" w:eastAsia="仿宋_GB2312" w:cs="仿宋_GB2312"/>
          <w:color w:val="auto"/>
          <w:kern w:val="0"/>
          <w:sz w:val="32"/>
          <w:szCs w:val="32"/>
        </w:rPr>
        <w:t>。</w:t>
      </w:r>
    </w:p>
    <w:p>
      <w:pPr>
        <w:autoSpaceDE w:val="0"/>
        <w:autoSpaceDN w:val="0"/>
        <w:adjustRightInd w:val="0"/>
        <w:spacing w:line="540" w:lineRule="exact"/>
        <w:ind w:firstLine="656" w:firstLineChars="205"/>
        <w:jc w:val="left"/>
        <w:rPr>
          <w:rFonts w:hint="eastAsia" w:ascii="仿宋_GB2312" w:hAnsi="仿宋_GB2312" w:eastAsia="仿宋_GB2312" w:cs="仿宋_GB2312"/>
          <w:b/>
          <w:color w:val="auto"/>
          <w:kern w:val="0"/>
          <w:sz w:val="32"/>
          <w:szCs w:val="32"/>
          <w:lang w:eastAsia="zh-CN"/>
        </w:rPr>
      </w:pPr>
      <w:r>
        <w:rPr>
          <w:rFonts w:hint="eastAsia" w:ascii="仿宋_GB2312" w:hAnsi="仿宋_GB2312" w:eastAsia="仿宋_GB2312" w:cs="仿宋_GB2312"/>
          <w:color w:val="auto"/>
          <w:kern w:val="0"/>
          <w:sz w:val="32"/>
          <w:szCs w:val="32"/>
          <w:lang w:eastAsia="zh-CN"/>
        </w:rPr>
        <w:t>202</w:t>
      </w: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年度“三公”经费</w:t>
      </w:r>
      <w:r>
        <w:rPr>
          <w:rFonts w:hint="eastAsia" w:ascii="仿宋_GB2312" w:hAnsi="仿宋_GB2312" w:eastAsia="仿宋_GB2312" w:cs="仿宋_GB2312"/>
          <w:color w:val="auto"/>
          <w:kern w:val="0"/>
          <w:sz w:val="32"/>
          <w:szCs w:val="32"/>
          <w:lang w:eastAsia="zh-CN"/>
        </w:rPr>
        <w:t>一般公共预算</w:t>
      </w:r>
      <w:r>
        <w:rPr>
          <w:rFonts w:hint="eastAsia" w:ascii="仿宋_GB2312" w:hAnsi="仿宋_GB2312" w:eastAsia="仿宋_GB2312" w:cs="仿宋_GB2312"/>
          <w:color w:val="auto"/>
          <w:kern w:val="0"/>
          <w:sz w:val="32"/>
          <w:szCs w:val="32"/>
        </w:rPr>
        <w:t>财政拨款支出决算数比</w:t>
      </w:r>
      <w:r>
        <w:rPr>
          <w:rFonts w:hint="eastAsia" w:ascii="仿宋_GB2312" w:hAnsi="仿宋_GB2312" w:eastAsia="仿宋_GB2312" w:cs="仿宋_GB2312"/>
          <w:color w:val="auto"/>
          <w:kern w:val="0"/>
          <w:sz w:val="32"/>
          <w:szCs w:val="32"/>
          <w:lang w:eastAsia="zh-CN"/>
        </w:rPr>
        <w:t>202</w:t>
      </w:r>
      <w:r>
        <w:rPr>
          <w:rFonts w:hint="eastAsia" w:ascii="仿宋_GB2312" w:hAnsi="仿宋_GB2312" w:eastAsia="仿宋_GB2312" w:cs="仿宋_GB2312"/>
          <w:color w:val="auto"/>
          <w:kern w:val="0"/>
          <w:sz w:val="32"/>
          <w:szCs w:val="32"/>
          <w:lang w:val="en-US" w:eastAsia="zh-CN"/>
        </w:rPr>
        <w:t>2年度</w:t>
      </w:r>
      <w:r>
        <w:rPr>
          <w:rFonts w:hint="eastAsia" w:ascii="仿宋_GB2312" w:hAnsi="仿宋_GB2312" w:eastAsia="仿宋_GB2312" w:cs="仿宋_GB2312"/>
          <w:color w:val="auto"/>
          <w:kern w:val="0"/>
          <w:sz w:val="32"/>
          <w:szCs w:val="32"/>
        </w:rPr>
        <w:t>增加</w:t>
      </w:r>
      <w:r>
        <w:rPr>
          <w:rFonts w:hint="eastAsia" w:ascii="仿宋_GB2312" w:hAnsi="仿宋_GB2312" w:eastAsia="仿宋_GB2312" w:cs="仿宋_GB2312"/>
          <w:color w:val="auto"/>
          <w:kern w:val="0"/>
          <w:sz w:val="32"/>
          <w:szCs w:val="32"/>
          <w:lang w:val="en-US" w:eastAsia="zh-CN"/>
        </w:rPr>
        <w:t>20645.36</w:t>
      </w:r>
      <w:r>
        <w:rPr>
          <w:rFonts w:hint="eastAsia" w:ascii="仿宋_GB2312" w:hAnsi="仿宋_GB2312" w:eastAsia="仿宋_GB2312" w:cs="仿宋_GB2312"/>
          <w:color w:val="auto"/>
          <w:kern w:val="0"/>
          <w:sz w:val="32"/>
          <w:szCs w:val="32"/>
        </w:rPr>
        <w:t>元，增长</w:t>
      </w:r>
      <w:r>
        <w:rPr>
          <w:rFonts w:hint="eastAsia" w:ascii="仿宋_GB2312" w:hAnsi="仿宋_GB2312" w:eastAsia="仿宋_GB2312" w:cs="仿宋_GB2312"/>
          <w:color w:val="auto"/>
          <w:kern w:val="0"/>
          <w:sz w:val="32"/>
          <w:szCs w:val="32"/>
          <w:lang w:val="en-US" w:eastAsia="zh-CN"/>
        </w:rPr>
        <w:t>34.81</w:t>
      </w:r>
      <w:r>
        <w:rPr>
          <w:rFonts w:hint="eastAsia" w:ascii="仿宋_GB2312" w:hAnsi="仿宋_GB2312" w:eastAsia="仿宋_GB2312" w:cs="仿宋_GB2312"/>
          <w:color w:val="auto"/>
          <w:kern w:val="0"/>
          <w:sz w:val="32"/>
          <w:szCs w:val="32"/>
        </w:rPr>
        <w:t>%，其中：公务用车购置及运行费支出决算增加</w:t>
      </w:r>
      <w:r>
        <w:rPr>
          <w:rFonts w:hint="eastAsia" w:ascii="仿宋_GB2312" w:hAnsi="仿宋_GB2312" w:eastAsia="仿宋_GB2312" w:cs="仿宋_GB2312"/>
          <w:color w:val="auto"/>
          <w:kern w:val="0"/>
          <w:sz w:val="32"/>
          <w:szCs w:val="32"/>
          <w:lang w:val="en-US" w:eastAsia="zh-CN"/>
        </w:rPr>
        <w:t>20645.36</w:t>
      </w:r>
      <w:r>
        <w:rPr>
          <w:rFonts w:hint="eastAsia" w:ascii="仿宋_GB2312" w:hAnsi="仿宋_GB2312" w:eastAsia="仿宋_GB2312" w:cs="仿宋_GB2312"/>
          <w:color w:val="auto"/>
          <w:kern w:val="0"/>
          <w:sz w:val="32"/>
          <w:szCs w:val="32"/>
        </w:rPr>
        <w:t>元，增</w:t>
      </w:r>
      <w:r>
        <w:rPr>
          <w:rFonts w:hint="eastAsia" w:ascii="仿宋_GB2312" w:hAnsi="仿宋_GB2312" w:eastAsia="仿宋_GB2312" w:cs="仿宋_GB2312"/>
          <w:color w:val="auto"/>
          <w:kern w:val="0"/>
          <w:sz w:val="32"/>
          <w:szCs w:val="32"/>
          <w:lang w:val="en-US" w:eastAsia="zh-CN"/>
        </w:rPr>
        <w:t>长34.81</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主要原因是财务票据未能及时提供，导致部分费用2023年支付</w:t>
      </w:r>
      <w:r>
        <w:rPr>
          <w:rFonts w:hint="eastAsia" w:ascii="仿宋_GB2312" w:hAnsi="仿宋_GB2312" w:eastAsia="仿宋_GB2312" w:cs="仿宋_GB2312"/>
          <w:color w:val="auto"/>
          <w:kern w:val="0"/>
          <w:sz w:val="32"/>
          <w:szCs w:val="32"/>
        </w:rPr>
        <w:t>。</w:t>
      </w:r>
    </w:p>
    <w:p>
      <w:pPr>
        <w:pStyle w:val="7"/>
        <w:spacing w:line="540" w:lineRule="exact"/>
        <w:ind w:firstLine="64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（二）“三公”经费</w:t>
      </w:r>
      <w:r>
        <w:rPr>
          <w:rFonts w:hint="eastAsia" w:ascii="仿宋_GB2312" w:hAnsi="仿宋_GB2312" w:eastAsia="仿宋_GB2312" w:cs="仿宋_GB2312"/>
          <w:b/>
          <w:color w:val="auto"/>
          <w:sz w:val="32"/>
          <w:szCs w:val="32"/>
          <w:lang w:eastAsia="zh-CN"/>
        </w:rPr>
        <w:t>一般公共预算</w:t>
      </w:r>
      <w:r>
        <w:rPr>
          <w:rFonts w:hint="eastAsia" w:ascii="仿宋_GB2312" w:hAnsi="仿宋_GB2312" w:eastAsia="仿宋_GB2312" w:cs="仿宋_GB2312"/>
          <w:b/>
          <w:color w:val="auto"/>
          <w:sz w:val="32"/>
          <w:szCs w:val="32"/>
        </w:rPr>
        <w:t>财政拨款支出决算具体情况说明。</w:t>
      </w:r>
      <w:r>
        <w:rPr>
          <w:rFonts w:hint="eastAsia" w:ascii="仿宋_GB2312" w:hAnsi="仿宋_GB2312" w:eastAsia="仿宋_GB2312" w:cs="仿宋_GB2312"/>
          <w:color w:val="auto"/>
          <w:sz w:val="32"/>
          <w:szCs w:val="32"/>
          <w:lang w:eastAsia="zh-CN"/>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年度“三公”经费</w:t>
      </w:r>
      <w:r>
        <w:rPr>
          <w:rFonts w:hint="eastAsia" w:ascii="仿宋_GB2312" w:hAnsi="仿宋_GB2312" w:eastAsia="仿宋_GB2312" w:cs="仿宋_GB2312"/>
          <w:color w:val="auto"/>
          <w:sz w:val="32"/>
          <w:szCs w:val="32"/>
          <w:lang w:eastAsia="zh-CN"/>
        </w:rPr>
        <w:t>一般公共预算</w:t>
      </w:r>
      <w:r>
        <w:rPr>
          <w:rFonts w:hint="eastAsia" w:ascii="仿宋_GB2312" w:hAnsi="仿宋_GB2312" w:eastAsia="仿宋_GB2312" w:cs="仿宋_GB2312"/>
          <w:color w:val="auto"/>
          <w:sz w:val="32"/>
          <w:szCs w:val="32"/>
        </w:rPr>
        <w:t>财政拨款支出决算中，因公出国（境）费支出决算</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元，占</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%；公务用车购置及运行费支出决79958.36元，占</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%；公务接待费支出决算</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元，占</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%。具体情况如下：</w:t>
      </w:r>
    </w:p>
    <w:p>
      <w:pPr>
        <w:pStyle w:val="7"/>
        <w:spacing w:line="540" w:lineRule="exact"/>
        <w:ind w:firstLine="629"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1.因公出国（境）费</w:t>
      </w:r>
      <w:r>
        <w:rPr>
          <w:rFonts w:hint="eastAsia" w:ascii="仿宋_GB2312" w:hAnsi="仿宋_GB2312" w:eastAsia="仿宋_GB2312" w:cs="仿宋_GB2312"/>
          <w:b w:val="0"/>
          <w:bCs/>
          <w:color w:val="auto"/>
          <w:sz w:val="32"/>
          <w:szCs w:val="32"/>
          <w:lang w:eastAsia="zh-CN"/>
        </w:rPr>
        <w:t>预算为</w:t>
      </w:r>
      <w:r>
        <w:rPr>
          <w:rFonts w:hint="eastAsia" w:ascii="仿宋_GB2312" w:hAnsi="仿宋_GB2312" w:eastAsia="仿宋_GB2312" w:cs="仿宋_GB2312"/>
          <w:b w:val="0"/>
          <w:bCs/>
          <w:color w:val="auto"/>
          <w:sz w:val="32"/>
          <w:szCs w:val="32"/>
          <w:lang w:val="en-US" w:eastAsia="zh-CN"/>
        </w:rPr>
        <w:t>0</w:t>
      </w:r>
      <w:r>
        <w:rPr>
          <w:rFonts w:hint="eastAsia" w:ascii="仿宋_GB2312" w:hAnsi="仿宋_GB2312" w:eastAsia="仿宋_GB2312" w:cs="仿宋_GB2312"/>
          <w:b w:val="0"/>
          <w:bCs/>
          <w:color w:val="auto"/>
          <w:sz w:val="32"/>
          <w:szCs w:val="32"/>
        </w:rPr>
        <w:t>元</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color w:val="auto"/>
          <w:kern w:val="0"/>
          <w:sz w:val="32"/>
          <w:szCs w:val="32"/>
        </w:rPr>
        <w:t>支出决算为</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元，完成预算的</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sz w:val="32"/>
          <w:szCs w:val="32"/>
        </w:rPr>
        <w:t xml:space="preserve">。 </w:t>
      </w:r>
    </w:p>
    <w:p>
      <w:pPr>
        <w:autoSpaceDE w:val="0"/>
        <w:autoSpaceDN w:val="0"/>
        <w:adjustRightInd w:val="0"/>
        <w:spacing w:line="540" w:lineRule="exact"/>
        <w:ind w:firstLine="629" w:firstLineChars="196"/>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color w:val="auto"/>
          <w:kern w:val="0"/>
          <w:sz w:val="32"/>
          <w:szCs w:val="32"/>
        </w:rPr>
        <w:t>2.公务用车购置及运行维护费</w:t>
      </w:r>
      <w:r>
        <w:rPr>
          <w:rFonts w:hint="eastAsia" w:ascii="仿宋_GB2312" w:hAnsi="仿宋_GB2312" w:eastAsia="仿宋_GB2312" w:cs="仿宋_GB2312"/>
          <w:color w:val="auto"/>
          <w:kern w:val="0"/>
          <w:sz w:val="32"/>
          <w:szCs w:val="32"/>
          <w:lang w:eastAsia="zh-CN"/>
        </w:rPr>
        <w:t>预算为</w:t>
      </w:r>
      <w:r>
        <w:rPr>
          <w:rFonts w:hint="eastAsia" w:ascii="仿宋_GB2312" w:hAnsi="仿宋_GB2312" w:eastAsia="仿宋_GB2312" w:cs="仿宋_GB2312"/>
          <w:color w:val="auto"/>
          <w:kern w:val="0"/>
          <w:sz w:val="32"/>
          <w:szCs w:val="32"/>
          <w:lang w:val="en-US" w:eastAsia="zh-CN"/>
        </w:rPr>
        <w:t>80000.00</w:t>
      </w:r>
      <w:r>
        <w:rPr>
          <w:rFonts w:hint="eastAsia" w:ascii="仿宋_GB2312" w:hAnsi="仿宋_GB2312" w:eastAsia="仿宋_GB2312" w:cs="仿宋_GB2312"/>
          <w:color w:val="auto"/>
          <w:kern w:val="0"/>
          <w:sz w:val="32"/>
          <w:szCs w:val="32"/>
        </w:rPr>
        <w:t>元，支出决算为79958.36元，完成预算的</w:t>
      </w:r>
      <w:r>
        <w:rPr>
          <w:rFonts w:hint="eastAsia" w:ascii="仿宋_GB2312" w:hAnsi="仿宋_GB2312" w:eastAsia="仿宋_GB2312" w:cs="仿宋_GB2312"/>
          <w:color w:val="auto"/>
          <w:kern w:val="0"/>
          <w:sz w:val="32"/>
          <w:szCs w:val="32"/>
          <w:lang w:val="en-US" w:eastAsia="zh-CN"/>
        </w:rPr>
        <w:t>99.95</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b/>
          <w:color w:val="auto"/>
          <w:kern w:val="0"/>
          <w:sz w:val="32"/>
          <w:szCs w:val="32"/>
        </w:rPr>
        <w:t>。</w:t>
      </w:r>
      <w:r>
        <w:rPr>
          <w:rFonts w:hint="eastAsia" w:ascii="仿宋_GB2312" w:hAnsi="仿宋_GB2312" w:eastAsia="仿宋_GB2312" w:cs="仿宋_GB2312"/>
          <w:color w:val="auto"/>
          <w:kern w:val="0"/>
          <w:sz w:val="32"/>
          <w:szCs w:val="32"/>
        </w:rPr>
        <w:t>其中：公务用车购置费支出为</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元，公务用车运行维护费支出</w:t>
      </w:r>
      <w:r>
        <w:rPr>
          <w:rFonts w:hint="eastAsia" w:ascii="仿宋_GB2312" w:hAnsi="仿宋_GB2312" w:eastAsia="仿宋_GB2312" w:cs="仿宋_GB2312"/>
          <w:color w:val="auto"/>
          <w:kern w:val="0"/>
          <w:sz w:val="32"/>
          <w:szCs w:val="32"/>
          <w:lang w:val="en-US" w:eastAsia="zh-CN"/>
        </w:rPr>
        <w:t>99.95</w:t>
      </w:r>
      <w:r>
        <w:rPr>
          <w:rFonts w:hint="eastAsia" w:ascii="仿宋_GB2312" w:hAnsi="仿宋_GB2312" w:eastAsia="仿宋_GB2312" w:cs="仿宋_GB2312"/>
          <w:color w:val="auto"/>
          <w:kern w:val="0"/>
          <w:sz w:val="32"/>
          <w:szCs w:val="32"/>
        </w:rPr>
        <w:t>元，主要用于</w:t>
      </w:r>
      <w:r>
        <w:rPr>
          <w:rFonts w:hint="eastAsia" w:ascii="仿宋_GB2312" w:hAnsi="仿宋_GB2312" w:eastAsia="仿宋_GB2312" w:cs="仿宋_GB2312"/>
          <w:color w:val="auto"/>
          <w:kern w:val="0"/>
          <w:sz w:val="32"/>
          <w:szCs w:val="32"/>
          <w:lang w:val="en-US" w:eastAsia="zh-CN"/>
        </w:rPr>
        <w:t>公务用车日常维修维护、购买保险</w:t>
      </w:r>
      <w:r>
        <w:rPr>
          <w:rFonts w:hint="eastAsia" w:ascii="仿宋_GB2312" w:hAnsi="仿宋_GB2312" w:eastAsia="仿宋_GB2312" w:cs="仿宋_GB2312"/>
          <w:color w:val="auto"/>
          <w:kern w:val="0"/>
          <w:sz w:val="32"/>
          <w:szCs w:val="32"/>
        </w:rPr>
        <w:t>等。</w:t>
      </w:r>
      <w:r>
        <w:rPr>
          <w:rFonts w:hint="eastAsia" w:ascii="仿宋_GB2312" w:hAnsi="仿宋_GB2312" w:eastAsia="仿宋_GB2312" w:cs="仿宋_GB2312"/>
          <w:color w:val="auto"/>
          <w:kern w:val="0"/>
          <w:sz w:val="32"/>
          <w:szCs w:val="32"/>
          <w:lang w:eastAsia="zh-CN"/>
        </w:rPr>
        <w:t>202</w:t>
      </w: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年</w:t>
      </w:r>
      <w:r>
        <w:rPr>
          <w:rFonts w:hint="eastAsia" w:ascii="仿宋_GB2312" w:hAnsi="仿宋_GB2312" w:eastAsia="仿宋_GB2312" w:cs="仿宋_GB2312"/>
          <w:color w:val="auto"/>
          <w:kern w:val="0"/>
          <w:sz w:val="32"/>
          <w:szCs w:val="32"/>
          <w:lang w:eastAsia="zh-CN"/>
        </w:rPr>
        <w:t>度一般公共预算</w:t>
      </w:r>
      <w:r>
        <w:rPr>
          <w:rFonts w:hint="eastAsia" w:ascii="仿宋_GB2312" w:hAnsi="仿宋_GB2312" w:eastAsia="仿宋_GB2312" w:cs="仿宋_GB2312"/>
          <w:color w:val="auto"/>
          <w:kern w:val="0"/>
          <w:sz w:val="32"/>
          <w:szCs w:val="32"/>
        </w:rPr>
        <w:t>财政拨款开支的公务用车购置数</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辆，公务用车保有量为</w:t>
      </w: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rPr>
        <w:t xml:space="preserve">辆。 </w:t>
      </w:r>
    </w:p>
    <w:p>
      <w:pPr>
        <w:autoSpaceDE w:val="0"/>
        <w:autoSpaceDN w:val="0"/>
        <w:adjustRightInd w:val="0"/>
        <w:spacing w:line="540" w:lineRule="exact"/>
        <w:ind w:firstLine="629" w:firstLineChars="196"/>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color w:val="auto"/>
          <w:kern w:val="0"/>
          <w:sz w:val="32"/>
          <w:szCs w:val="32"/>
        </w:rPr>
        <w:t>3.公务接待费</w:t>
      </w:r>
      <w:r>
        <w:rPr>
          <w:rFonts w:hint="eastAsia" w:ascii="仿宋_GB2312" w:hAnsi="仿宋_GB2312" w:eastAsia="仿宋_GB2312" w:cs="仿宋_GB2312"/>
          <w:b w:val="0"/>
          <w:bCs/>
          <w:color w:val="auto"/>
          <w:kern w:val="0"/>
          <w:sz w:val="32"/>
          <w:szCs w:val="32"/>
          <w:lang w:eastAsia="zh-CN"/>
        </w:rPr>
        <w:t>预算为</w:t>
      </w:r>
      <w:r>
        <w:rPr>
          <w:rFonts w:hint="eastAsia" w:ascii="仿宋_GB2312" w:hAnsi="仿宋_GB2312" w:eastAsia="仿宋_GB2312" w:cs="仿宋_GB2312"/>
          <w:b w:val="0"/>
          <w:bCs/>
          <w:color w:val="auto"/>
          <w:kern w:val="0"/>
          <w:sz w:val="32"/>
          <w:szCs w:val="32"/>
          <w:lang w:val="en-US" w:eastAsia="zh-CN"/>
        </w:rPr>
        <w:t>0</w:t>
      </w:r>
      <w:r>
        <w:rPr>
          <w:rFonts w:hint="eastAsia" w:ascii="仿宋_GB2312" w:hAnsi="仿宋_GB2312" w:eastAsia="仿宋_GB2312" w:cs="仿宋_GB2312"/>
          <w:b w:val="0"/>
          <w:bCs/>
          <w:color w:val="auto"/>
          <w:kern w:val="0"/>
          <w:sz w:val="32"/>
          <w:szCs w:val="32"/>
        </w:rPr>
        <w:t>元</w:t>
      </w:r>
      <w:r>
        <w:rPr>
          <w:rFonts w:hint="eastAsia" w:ascii="仿宋_GB2312" w:hAnsi="仿宋_GB2312" w:eastAsia="仿宋_GB2312" w:cs="仿宋_GB2312"/>
          <w:b w:val="0"/>
          <w:bCs/>
          <w:color w:val="auto"/>
          <w:kern w:val="0"/>
          <w:sz w:val="32"/>
          <w:szCs w:val="32"/>
          <w:lang w:eastAsia="zh-CN"/>
        </w:rPr>
        <w:t>，</w:t>
      </w:r>
      <w:r>
        <w:rPr>
          <w:rFonts w:hint="eastAsia" w:ascii="仿宋_GB2312" w:hAnsi="仿宋_GB2312" w:eastAsia="仿宋_GB2312" w:cs="仿宋_GB2312"/>
          <w:color w:val="auto"/>
          <w:kern w:val="0"/>
          <w:sz w:val="32"/>
          <w:szCs w:val="32"/>
        </w:rPr>
        <w:t>支出决算为</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元，完成预算的</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w:t>
      </w:r>
    </w:p>
    <w:p>
      <w:pPr>
        <w:spacing w:line="540" w:lineRule="exact"/>
        <w:ind w:firstLine="0" w:firstLineChars="0"/>
        <w:outlineLvl w:val="1"/>
        <w:rPr>
          <w:rFonts w:hint="eastAsia" w:ascii="楷体_GB2312" w:hAnsi="楷体_GB2312" w:eastAsia="楷体_GB2312" w:cs="楷体_GB2312"/>
          <w:b/>
          <w:bCs/>
          <w:color w:val="auto"/>
          <w:kern w:val="0"/>
          <w:sz w:val="32"/>
          <w:szCs w:val="32"/>
        </w:rPr>
      </w:pPr>
      <w:r>
        <w:rPr>
          <w:rFonts w:hint="eastAsia" w:ascii="楷体_GB2312" w:hAnsi="楷体_GB2312" w:eastAsia="楷体_GB2312" w:cs="楷体_GB2312"/>
          <w:b/>
          <w:bCs/>
          <w:color w:val="auto"/>
          <w:kern w:val="0"/>
          <w:sz w:val="32"/>
          <w:szCs w:val="32"/>
          <w:lang w:val="en-US" w:eastAsia="zh-CN"/>
        </w:rPr>
        <w:t xml:space="preserve">    </w:t>
      </w:r>
      <w:r>
        <w:rPr>
          <w:rFonts w:hint="eastAsia" w:ascii="楷体_GB2312" w:hAnsi="楷体_GB2312" w:eastAsia="楷体_GB2312" w:cs="楷体_GB2312"/>
          <w:b/>
          <w:bCs/>
          <w:color w:val="auto"/>
          <w:kern w:val="0"/>
          <w:sz w:val="32"/>
          <w:szCs w:val="32"/>
        </w:rPr>
        <w:t>八、政府性基金预算财政拨款收入支出决算情况说明</w:t>
      </w:r>
    </w:p>
    <w:p>
      <w:pPr>
        <w:pStyle w:val="7"/>
        <w:keepLines w:val="0"/>
        <w:pageBreakBefore w:val="0"/>
        <w:kinsoku/>
        <w:wordWrap/>
        <w:overflowPunct/>
        <w:topLinePunct w:val="0"/>
        <w:bidi w:val="0"/>
        <w:snapToGrid/>
        <w:spacing w:line="540" w:lineRule="exact"/>
        <w:ind w:firstLine="640" w:firstLineChars="200"/>
        <w:textAlignment w:val="auto"/>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lang w:val="en-US" w:eastAsia="zh-CN"/>
        </w:rPr>
        <w:t>2</w:t>
      </w:r>
      <w:r>
        <w:rPr>
          <w:rFonts w:hint="eastAsia" w:ascii="仿宋_GB2312" w:hAnsi="宋体" w:eastAsia="仿宋_GB2312" w:cs="Times New Roman"/>
          <w:color w:val="auto"/>
          <w:sz w:val="32"/>
          <w:szCs w:val="32"/>
          <w:lang w:eastAsia="zh-CN"/>
        </w:rPr>
        <w:t>02</w:t>
      </w:r>
      <w:r>
        <w:rPr>
          <w:rFonts w:hint="eastAsia" w:ascii="仿宋_GB2312" w:hAnsi="宋体" w:eastAsia="仿宋_GB2312" w:cs="Times New Roman"/>
          <w:color w:val="auto"/>
          <w:sz w:val="32"/>
          <w:szCs w:val="32"/>
          <w:lang w:val="en-US" w:eastAsia="zh-CN"/>
        </w:rPr>
        <w:t>3</w:t>
      </w:r>
      <w:r>
        <w:rPr>
          <w:rFonts w:hint="eastAsia" w:ascii="仿宋_GB2312" w:hAnsi="宋体" w:eastAsia="仿宋_GB2312" w:cs="Times New Roman"/>
          <w:color w:val="auto"/>
          <w:sz w:val="32"/>
          <w:szCs w:val="32"/>
        </w:rPr>
        <w:t>年度政府性基金预算财政拨款本年收入</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元，本年支出</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元，年末结转和结余</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w:t>
      </w:r>
      <w:r>
        <w:rPr>
          <w:rFonts w:ascii="仿宋_GB2312" w:hAnsi="宋体" w:eastAsia="仿宋_GB2312" w:cs="Times New Roman"/>
          <w:color w:val="auto"/>
          <w:sz w:val="32"/>
          <w:szCs w:val="32"/>
        </w:rPr>
        <w:t xml:space="preserve"> </w:t>
      </w:r>
    </w:p>
    <w:p>
      <w:pPr>
        <w:pStyle w:val="7"/>
        <w:keepLines w:val="0"/>
        <w:pageBreakBefore w:val="0"/>
        <w:numPr>
          <w:ilvl w:val="0"/>
          <w:numId w:val="0"/>
        </w:numPr>
        <w:kinsoku/>
        <w:wordWrap/>
        <w:overflowPunct/>
        <w:topLinePunct w:val="0"/>
        <w:bidi w:val="0"/>
        <w:snapToGrid/>
        <w:spacing w:line="540" w:lineRule="exact"/>
        <w:ind w:firstLine="642" w:firstLineChars="200"/>
        <w:textAlignment w:val="auto"/>
        <w:rPr>
          <w:rFonts w:hint="eastAsia" w:ascii="楷体_GB2312" w:hAnsi="楷体_GB2312" w:eastAsia="楷体_GB2312" w:cs="楷体_GB2312"/>
          <w:b/>
          <w:bCs/>
          <w:color w:val="auto"/>
          <w:kern w:val="0"/>
          <w:sz w:val="32"/>
          <w:szCs w:val="32"/>
          <w:lang w:val="en-US" w:eastAsia="zh-CN" w:bidi="ar-SA"/>
        </w:rPr>
      </w:pPr>
      <w:r>
        <w:rPr>
          <w:rFonts w:hint="eastAsia" w:ascii="楷体_GB2312" w:hAnsi="楷体_GB2312" w:eastAsia="楷体_GB2312" w:cs="楷体_GB2312"/>
          <w:b/>
          <w:bCs/>
          <w:color w:val="auto"/>
          <w:kern w:val="0"/>
          <w:sz w:val="32"/>
          <w:szCs w:val="32"/>
          <w:lang w:val="en-US" w:eastAsia="zh-CN" w:bidi="ar-SA"/>
        </w:rPr>
        <w:t>九、国有资本经营预算财政拨款支出情况说明</w:t>
      </w:r>
    </w:p>
    <w:p>
      <w:pPr>
        <w:pStyle w:val="7"/>
        <w:keepLines w:val="0"/>
        <w:pageBreakBefore w:val="0"/>
        <w:numPr>
          <w:ilvl w:val="0"/>
          <w:numId w:val="0"/>
        </w:numPr>
        <w:kinsoku/>
        <w:wordWrap/>
        <w:overflowPunct/>
        <w:topLinePunct w:val="0"/>
        <w:bidi w:val="0"/>
        <w:snapToGrid/>
        <w:spacing w:line="540" w:lineRule="exact"/>
        <w:textAlignment w:val="auto"/>
        <w:rPr>
          <w:rFonts w:hint="default" w:ascii="仿宋_GB2312" w:hAnsi="宋体" w:eastAsia="仿宋_GB2312" w:cs="Times New Roman"/>
          <w:color w:val="auto"/>
          <w:sz w:val="32"/>
          <w:szCs w:val="32"/>
          <w:lang w:val="en-US" w:eastAsia="zh-CN"/>
        </w:rPr>
      </w:pPr>
      <w:r>
        <w:rPr>
          <w:rFonts w:hint="eastAsia" w:ascii="仿宋_GB2312" w:hAnsi="宋体" w:eastAsia="仿宋_GB2312" w:cs="Times New Roman"/>
          <w:color w:val="auto"/>
          <w:sz w:val="32"/>
          <w:szCs w:val="32"/>
          <w:lang w:val="en-US" w:eastAsia="zh-CN"/>
        </w:rPr>
        <w:t xml:space="preserve">    2023年度国有资本经营预算财政拨款本年收入0元，支出0元，</w:t>
      </w:r>
      <w:r>
        <w:rPr>
          <w:rFonts w:hint="eastAsia" w:ascii="仿宋_GB2312" w:hAnsi="宋体" w:eastAsia="仿宋_GB2312" w:cs="Times New Roman"/>
          <w:color w:val="auto"/>
          <w:sz w:val="32"/>
          <w:szCs w:val="32"/>
        </w:rPr>
        <w:t>年末结转和结余</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w:t>
      </w:r>
    </w:p>
    <w:p>
      <w:pPr>
        <w:pStyle w:val="2"/>
        <w:keepLines w:val="0"/>
        <w:pageBreakBefore w:val="0"/>
        <w:widowControl w:val="0"/>
        <w:kinsoku/>
        <w:wordWrap/>
        <w:overflowPunct/>
        <w:topLinePunct w:val="0"/>
        <w:autoSpaceDE/>
        <w:autoSpaceDN/>
        <w:bidi w:val="0"/>
        <w:adjustRightInd/>
        <w:snapToGrid/>
        <w:spacing w:before="0" w:beforeLines="0" w:after="0" w:afterLines="0"/>
        <w:textAlignment w:val="auto"/>
        <w:rPr>
          <w:rFonts w:hint="eastAsia" w:ascii="楷体_GB2312" w:hAnsi="楷体_GB2312" w:eastAsia="楷体_GB2312" w:cs="楷体_GB2312"/>
          <w:b/>
          <w:bCs/>
          <w:color w:val="auto"/>
          <w:kern w:val="0"/>
          <w:sz w:val="32"/>
          <w:szCs w:val="32"/>
          <w:lang w:val="en-US" w:eastAsia="zh-CN" w:bidi="ar-SA"/>
        </w:rPr>
      </w:pPr>
      <w:r>
        <w:rPr>
          <w:rFonts w:hint="eastAsia" w:ascii="楷体_GB2312" w:hAnsi="楷体_GB2312" w:eastAsia="楷体_GB2312" w:cs="楷体_GB2312"/>
          <w:b/>
          <w:bCs/>
          <w:color w:val="auto"/>
          <w:kern w:val="0"/>
          <w:sz w:val="32"/>
          <w:szCs w:val="32"/>
          <w:lang w:val="en-US" w:eastAsia="zh-CN" w:bidi="ar-SA"/>
        </w:rPr>
        <w:t xml:space="preserve">    十、其他重要事项的情况说明</w:t>
      </w:r>
    </w:p>
    <w:p>
      <w:pPr>
        <w:keepLines w:val="0"/>
        <w:pageBreakBefore w:val="0"/>
        <w:widowControl w:val="0"/>
        <w:kinsoku/>
        <w:wordWrap/>
        <w:overflowPunct/>
        <w:topLinePunct w:val="0"/>
        <w:autoSpaceDE/>
        <w:autoSpaceDN/>
        <w:bidi w:val="0"/>
        <w:adjustRightInd/>
        <w:snapToGrid/>
        <w:spacing w:line="540" w:lineRule="exact"/>
        <w:ind w:firstLine="642" w:firstLineChars="200"/>
        <w:textAlignment w:val="auto"/>
        <w:outlineLvl w:val="1"/>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（一）</w:t>
      </w:r>
      <w:r>
        <w:rPr>
          <w:rFonts w:hint="eastAsia" w:ascii="仿宋_GB2312" w:hAnsi="仿宋_GB2312" w:eastAsia="仿宋_GB2312" w:cs="仿宋_GB2312"/>
          <w:b/>
          <w:color w:val="auto"/>
          <w:kern w:val="0"/>
          <w:sz w:val="32"/>
          <w:szCs w:val="32"/>
          <w:lang w:eastAsia="zh-CN"/>
        </w:rPr>
        <w:t>机关</w:t>
      </w:r>
      <w:r>
        <w:rPr>
          <w:rFonts w:hint="eastAsia" w:ascii="仿宋_GB2312" w:hAnsi="仿宋_GB2312" w:eastAsia="仿宋_GB2312" w:cs="仿宋_GB2312"/>
          <w:b/>
          <w:color w:val="auto"/>
          <w:kern w:val="0"/>
          <w:sz w:val="32"/>
          <w:szCs w:val="32"/>
        </w:rPr>
        <w:t>运行经费</w:t>
      </w:r>
      <w:r>
        <w:rPr>
          <w:rFonts w:hint="eastAsia" w:ascii="仿宋_GB2312" w:hAnsi="仿宋_GB2312" w:eastAsia="仿宋_GB2312" w:cs="仿宋_GB2312"/>
          <w:b/>
          <w:color w:val="auto"/>
          <w:kern w:val="0"/>
          <w:sz w:val="32"/>
          <w:szCs w:val="32"/>
          <w:lang w:eastAsia="zh-CN"/>
        </w:rPr>
        <w:t>（事业单位运行经费）</w:t>
      </w:r>
      <w:r>
        <w:rPr>
          <w:rFonts w:hint="eastAsia" w:ascii="仿宋_GB2312" w:hAnsi="仿宋_GB2312" w:eastAsia="仿宋_GB2312" w:cs="仿宋_GB2312"/>
          <w:b/>
          <w:color w:val="auto"/>
          <w:kern w:val="0"/>
          <w:sz w:val="32"/>
          <w:szCs w:val="32"/>
        </w:rPr>
        <w:t>支出情况说明（</w:t>
      </w:r>
      <w:r>
        <w:rPr>
          <w:rFonts w:hint="eastAsia" w:ascii="仿宋_GB2312" w:hAnsi="仿宋_GB2312" w:eastAsia="仿宋_GB2312" w:cs="仿宋_GB2312"/>
          <w:b/>
          <w:color w:val="auto"/>
          <w:kern w:val="0"/>
          <w:sz w:val="32"/>
          <w:szCs w:val="32"/>
          <w:lang w:eastAsia="zh-CN"/>
        </w:rPr>
        <w:t>备注：此数据</w:t>
      </w:r>
      <w:r>
        <w:rPr>
          <w:rFonts w:hint="eastAsia" w:ascii="仿宋_GB2312" w:hAnsi="仿宋_GB2312" w:eastAsia="仿宋_GB2312" w:cs="仿宋_GB2312"/>
          <w:b/>
          <w:color w:val="auto"/>
          <w:kern w:val="0"/>
          <w:sz w:val="32"/>
          <w:szCs w:val="32"/>
        </w:rPr>
        <w:t>与部门决算一般公共预算财政拨款基本支出中公用经费之和保持一致）</w:t>
      </w:r>
    </w:p>
    <w:p>
      <w:pPr>
        <w:keepLines w:val="0"/>
        <w:pageBreakBefore w:val="0"/>
        <w:kinsoku/>
        <w:wordWrap/>
        <w:overflowPunct/>
        <w:topLinePunct w:val="0"/>
        <w:bidi w:val="0"/>
        <w:snapToGrid/>
        <w:spacing w:line="540" w:lineRule="exact"/>
        <w:ind w:firstLine="640" w:firstLineChars="200"/>
        <w:textAlignment w:val="auto"/>
        <w:outlineLvl w:val="1"/>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202</w:t>
      </w: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年</w:t>
      </w:r>
      <w:r>
        <w:rPr>
          <w:rFonts w:hint="eastAsia" w:ascii="仿宋_GB2312" w:hAnsi="仿宋_GB2312" w:eastAsia="仿宋_GB2312" w:cs="仿宋_GB2312"/>
          <w:color w:val="auto"/>
          <w:kern w:val="0"/>
          <w:sz w:val="32"/>
          <w:szCs w:val="32"/>
          <w:lang w:eastAsia="zh-CN"/>
        </w:rPr>
        <w:t>度</w:t>
      </w:r>
      <w:r>
        <w:rPr>
          <w:rFonts w:hint="eastAsia" w:ascii="仿宋_GB2312" w:hAnsi="仿宋_GB2312" w:eastAsia="仿宋_GB2312" w:cs="仿宋_GB2312"/>
          <w:color w:val="auto"/>
          <w:kern w:val="0"/>
          <w:sz w:val="32"/>
          <w:szCs w:val="32"/>
        </w:rPr>
        <w:t>本部门机关运行经费支出</w:t>
      </w:r>
      <w:r>
        <w:rPr>
          <w:rFonts w:hint="default" w:ascii="仿宋_GB2312" w:hAnsi="仿宋_GB2312" w:eastAsia="仿宋_GB2312" w:cs="仿宋_GB2312"/>
          <w:color w:val="auto"/>
          <w:kern w:val="0"/>
          <w:sz w:val="32"/>
          <w:szCs w:val="32"/>
        </w:rPr>
        <w:t>764727.02</w:t>
      </w:r>
      <w:r>
        <w:rPr>
          <w:rFonts w:hint="eastAsia" w:ascii="仿宋_GB2312" w:hAnsi="仿宋_GB2312" w:eastAsia="仿宋_GB2312" w:cs="仿宋_GB2312"/>
          <w:color w:val="auto"/>
          <w:kern w:val="0"/>
          <w:sz w:val="32"/>
          <w:szCs w:val="32"/>
        </w:rPr>
        <w:t>元</w:t>
      </w:r>
      <w:r>
        <w:rPr>
          <w:rFonts w:hint="eastAsia" w:ascii="仿宋_GB2312" w:hAnsi="仿宋_GB2312" w:eastAsia="仿宋_GB2312" w:cs="仿宋_GB2312"/>
          <w:color w:val="auto"/>
          <w:sz w:val="30"/>
        </w:rPr>
        <w:t>，</w:t>
      </w:r>
      <w:r>
        <w:rPr>
          <w:rFonts w:hint="eastAsia" w:ascii="仿宋_GB2312" w:hAnsi="仿宋_GB2312" w:eastAsia="仿宋_GB2312" w:cs="仿宋_GB2312"/>
          <w:color w:val="auto"/>
          <w:kern w:val="0"/>
          <w:sz w:val="32"/>
          <w:szCs w:val="32"/>
        </w:rPr>
        <w:t>比</w:t>
      </w:r>
      <w:r>
        <w:rPr>
          <w:rFonts w:hint="eastAsia" w:ascii="仿宋_GB2312" w:hAnsi="仿宋_GB2312" w:eastAsia="仿宋_GB2312" w:cs="仿宋_GB2312"/>
          <w:color w:val="auto"/>
          <w:kern w:val="0"/>
          <w:sz w:val="32"/>
          <w:szCs w:val="32"/>
          <w:lang w:eastAsia="zh-CN"/>
        </w:rPr>
        <w:t>202</w:t>
      </w: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rPr>
        <w:t>年</w:t>
      </w:r>
      <w:r>
        <w:rPr>
          <w:rFonts w:hint="eastAsia" w:ascii="仿宋_GB2312" w:hAnsi="仿宋_GB2312" w:eastAsia="仿宋_GB2312" w:cs="仿宋_GB2312"/>
          <w:color w:val="auto"/>
          <w:kern w:val="0"/>
          <w:sz w:val="32"/>
          <w:szCs w:val="32"/>
          <w:lang w:eastAsia="zh-CN"/>
        </w:rPr>
        <w:t>度</w:t>
      </w:r>
      <w:r>
        <w:rPr>
          <w:rFonts w:hint="eastAsia" w:ascii="仿宋_GB2312" w:hAnsi="仿宋_GB2312" w:eastAsia="仿宋_GB2312" w:cs="仿宋_GB2312"/>
          <w:color w:val="auto"/>
          <w:kern w:val="0"/>
          <w:sz w:val="32"/>
          <w:szCs w:val="32"/>
        </w:rPr>
        <w:t>增加</w:t>
      </w:r>
      <w:r>
        <w:rPr>
          <w:rFonts w:hint="eastAsia" w:ascii="仿宋_GB2312" w:hAnsi="仿宋_GB2312" w:eastAsia="仿宋_GB2312" w:cs="仿宋_GB2312"/>
          <w:color w:val="auto"/>
          <w:kern w:val="0"/>
          <w:sz w:val="32"/>
          <w:szCs w:val="32"/>
          <w:lang w:val="en-US" w:eastAsia="zh-CN"/>
        </w:rPr>
        <w:t>160564.09</w:t>
      </w:r>
      <w:r>
        <w:rPr>
          <w:rFonts w:hint="eastAsia" w:ascii="仿宋_GB2312" w:hAnsi="仿宋_GB2312" w:eastAsia="仿宋_GB2312" w:cs="仿宋_GB2312"/>
          <w:color w:val="auto"/>
          <w:kern w:val="0"/>
          <w:sz w:val="32"/>
          <w:szCs w:val="32"/>
        </w:rPr>
        <w:t>元，增长</w:t>
      </w:r>
      <w:r>
        <w:rPr>
          <w:rFonts w:hint="eastAsia" w:ascii="仿宋_GB2312" w:hAnsi="仿宋_GB2312" w:eastAsia="仿宋_GB2312" w:cs="仿宋_GB2312"/>
          <w:color w:val="auto"/>
          <w:kern w:val="0"/>
          <w:sz w:val="32"/>
          <w:szCs w:val="32"/>
          <w:lang w:val="en-US" w:eastAsia="zh-CN"/>
        </w:rPr>
        <w:t>26.58</w:t>
      </w:r>
      <w:r>
        <w:rPr>
          <w:rFonts w:hint="eastAsia" w:ascii="仿宋_GB2312" w:hAnsi="仿宋_GB2312" w:eastAsia="仿宋_GB2312" w:cs="仿宋_GB2312"/>
          <w:color w:val="auto"/>
          <w:kern w:val="0"/>
          <w:sz w:val="32"/>
          <w:szCs w:val="32"/>
        </w:rPr>
        <w:t>%。主要原因是：</w:t>
      </w:r>
      <w:r>
        <w:rPr>
          <w:rFonts w:hint="eastAsia" w:ascii="仿宋_GB2312" w:hAnsi="仿宋_GB2312" w:eastAsia="仿宋_GB2312" w:cs="仿宋_GB2312"/>
          <w:color w:val="auto"/>
          <w:kern w:val="0"/>
          <w:sz w:val="32"/>
          <w:szCs w:val="32"/>
          <w:lang w:val="en-US" w:eastAsia="zh-CN"/>
        </w:rPr>
        <w:t>公务用车维护费和其他商品服务和支出增加</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主要包括：办公费</w:t>
      </w:r>
      <w:r>
        <w:rPr>
          <w:rFonts w:hint="default" w:ascii="仿宋_GB2312" w:hAnsi="仿宋_GB2312" w:eastAsia="仿宋_GB2312" w:cs="仿宋_GB2312"/>
          <w:color w:val="auto"/>
          <w:kern w:val="0"/>
          <w:sz w:val="32"/>
          <w:szCs w:val="32"/>
        </w:rPr>
        <w:t>77252</w:t>
      </w:r>
      <w:r>
        <w:rPr>
          <w:rFonts w:hint="eastAsia" w:ascii="仿宋_GB2312" w:hAnsi="仿宋_GB2312" w:eastAsia="仿宋_GB2312" w:cs="仿宋_GB2312"/>
          <w:color w:val="auto"/>
          <w:kern w:val="0"/>
          <w:sz w:val="32"/>
          <w:szCs w:val="32"/>
          <w:lang w:val="en-US" w:eastAsia="zh-CN"/>
        </w:rPr>
        <w:t>元；印刷费</w:t>
      </w:r>
      <w:r>
        <w:rPr>
          <w:rFonts w:hint="default" w:ascii="仿宋_GB2312" w:hAnsi="仿宋_GB2312" w:eastAsia="仿宋_GB2312" w:cs="仿宋_GB2312"/>
          <w:color w:val="auto"/>
          <w:kern w:val="0"/>
          <w:sz w:val="32"/>
          <w:szCs w:val="32"/>
        </w:rPr>
        <w:t>13470</w:t>
      </w:r>
      <w:r>
        <w:rPr>
          <w:rFonts w:hint="eastAsia" w:ascii="仿宋_GB2312" w:hAnsi="仿宋_GB2312" w:eastAsia="仿宋_GB2312" w:cs="仿宋_GB2312"/>
          <w:color w:val="auto"/>
          <w:kern w:val="0"/>
          <w:sz w:val="32"/>
          <w:szCs w:val="32"/>
          <w:lang w:val="en-US" w:eastAsia="zh-CN"/>
        </w:rPr>
        <w:t>元；水费</w:t>
      </w:r>
      <w:r>
        <w:rPr>
          <w:rFonts w:hint="default" w:ascii="仿宋_GB2312" w:hAnsi="仿宋_GB2312" w:eastAsia="仿宋_GB2312" w:cs="仿宋_GB2312"/>
          <w:color w:val="auto"/>
          <w:kern w:val="0"/>
          <w:sz w:val="32"/>
          <w:szCs w:val="32"/>
        </w:rPr>
        <w:t>2386.5</w:t>
      </w:r>
      <w:r>
        <w:rPr>
          <w:rFonts w:hint="eastAsia" w:ascii="仿宋_GB2312" w:hAnsi="仿宋_GB2312" w:eastAsia="仿宋_GB2312" w:cs="仿宋_GB2312"/>
          <w:color w:val="auto"/>
          <w:kern w:val="0"/>
          <w:sz w:val="32"/>
          <w:szCs w:val="32"/>
          <w:lang w:val="en-US" w:eastAsia="zh-CN"/>
        </w:rPr>
        <w:t>元；电费</w:t>
      </w:r>
      <w:r>
        <w:rPr>
          <w:rFonts w:hint="default" w:ascii="仿宋_GB2312" w:hAnsi="仿宋_GB2312" w:eastAsia="仿宋_GB2312" w:cs="仿宋_GB2312"/>
          <w:color w:val="auto"/>
          <w:kern w:val="0"/>
          <w:sz w:val="32"/>
          <w:szCs w:val="32"/>
        </w:rPr>
        <w:t>72397.17</w:t>
      </w:r>
      <w:r>
        <w:rPr>
          <w:rFonts w:hint="eastAsia" w:ascii="仿宋_GB2312" w:hAnsi="仿宋_GB2312" w:eastAsia="仿宋_GB2312" w:cs="仿宋_GB2312"/>
          <w:color w:val="auto"/>
          <w:kern w:val="0"/>
          <w:sz w:val="32"/>
          <w:szCs w:val="32"/>
          <w:lang w:val="en-US" w:eastAsia="zh-CN"/>
        </w:rPr>
        <w:t>元；邮电费</w:t>
      </w:r>
      <w:r>
        <w:rPr>
          <w:rFonts w:hint="default" w:ascii="仿宋_GB2312" w:hAnsi="仿宋_GB2312" w:eastAsia="仿宋_GB2312" w:cs="仿宋_GB2312"/>
          <w:color w:val="auto"/>
          <w:kern w:val="0"/>
          <w:sz w:val="32"/>
          <w:szCs w:val="32"/>
        </w:rPr>
        <w:t>38733.64</w:t>
      </w:r>
      <w:r>
        <w:rPr>
          <w:rFonts w:hint="eastAsia" w:ascii="仿宋_GB2312" w:hAnsi="仿宋_GB2312" w:eastAsia="仿宋_GB2312" w:cs="仿宋_GB2312"/>
          <w:color w:val="auto"/>
          <w:kern w:val="0"/>
          <w:sz w:val="32"/>
          <w:szCs w:val="32"/>
          <w:lang w:val="en-US" w:eastAsia="zh-CN"/>
        </w:rPr>
        <w:t>元；取暖费</w:t>
      </w:r>
      <w:r>
        <w:rPr>
          <w:rFonts w:hint="default" w:ascii="仿宋_GB2312" w:hAnsi="仿宋_GB2312" w:eastAsia="仿宋_GB2312" w:cs="仿宋_GB2312"/>
          <w:color w:val="auto"/>
          <w:kern w:val="0"/>
          <w:sz w:val="32"/>
          <w:szCs w:val="32"/>
        </w:rPr>
        <w:t>28800</w:t>
      </w:r>
      <w:r>
        <w:rPr>
          <w:rFonts w:hint="eastAsia" w:ascii="仿宋_GB2312" w:hAnsi="仿宋_GB2312" w:eastAsia="仿宋_GB2312" w:cs="仿宋_GB2312"/>
          <w:color w:val="auto"/>
          <w:kern w:val="0"/>
          <w:sz w:val="32"/>
          <w:szCs w:val="32"/>
          <w:lang w:val="en-US" w:eastAsia="zh-CN"/>
        </w:rPr>
        <w:t>元；差旅费</w:t>
      </w:r>
      <w:r>
        <w:rPr>
          <w:rFonts w:hint="default" w:ascii="仿宋_GB2312" w:hAnsi="仿宋_GB2312" w:eastAsia="仿宋_GB2312" w:cs="仿宋_GB2312"/>
          <w:color w:val="auto"/>
          <w:kern w:val="0"/>
          <w:sz w:val="32"/>
          <w:szCs w:val="32"/>
        </w:rPr>
        <w:t>44190</w:t>
      </w:r>
      <w:r>
        <w:rPr>
          <w:rFonts w:hint="eastAsia" w:ascii="仿宋_GB2312" w:hAnsi="仿宋_GB2312" w:eastAsia="仿宋_GB2312" w:cs="仿宋_GB2312"/>
          <w:color w:val="auto"/>
          <w:kern w:val="0"/>
          <w:sz w:val="32"/>
          <w:szCs w:val="32"/>
          <w:lang w:val="en-US" w:eastAsia="zh-CN"/>
        </w:rPr>
        <w:t>元；维修（护）费</w:t>
      </w:r>
      <w:r>
        <w:rPr>
          <w:rFonts w:hint="default" w:ascii="仿宋_GB2312" w:hAnsi="仿宋_GB2312" w:eastAsia="仿宋_GB2312" w:cs="仿宋_GB2312"/>
          <w:color w:val="auto"/>
          <w:kern w:val="0"/>
          <w:sz w:val="32"/>
          <w:szCs w:val="32"/>
        </w:rPr>
        <w:t>30801</w:t>
      </w:r>
      <w:r>
        <w:rPr>
          <w:rFonts w:hint="eastAsia" w:ascii="仿宋_GB2312" w:hAnsi="仿宋_GB2312" w:eastAsia="仿宋_GB2312" w:cs="仿宋_GB2312"/>
          <w:color w:val="auto"/>
          <w:kern w:val="0"/>
          <w:sz w:val="32"/>
          <w:szCs w:val="32"/>
          <w:lang w:val="en-US" w:eastAsia="zh-CN"/>
        </w:rPr>
        <w:t>元；委托业务费10000元；工会经费</w:t>
      </w:r>
      <w:r>
        <w:rPr>
          <w:rFonts w:hint="default" w:ascii="仿宋_GB2312" w:hAnsi="仿宋_GB2312" w:eastAsia="仿宋_GB2312" w:cs="仿宋_GB2312"/>
          <w:color w:val="auto"/>
          <w:kern w:val="0"/>
          <w:sz w:val="32"/>
          <w:szCs w:val="32"/>
        </w:rPr>
        <w:t>76125</w:t>
      </w:r>
      <w:r>
        <w:rPr>
          <w:rFonts w:hint="eastAsia" w:ascii="仿宋_GB2312" w:hAnsi="仿宋_GB2312" w:eastAsia="仿宋_GB2312" w:cs="仿宋_GB2312"/>
          <w:color w:val="auto"/>
          <w:kern w:val="0"/>
          <w:sz w:val="32"/>
          <w:szCs w:val="32"/>
          <w:lang w:val="en-US" w:eastAsia="zh-CN"/>
        </w:rPr>
        <w:t>元；公务用车运行维护费</w:t>
      </w:r>
      <w:r>
        <w:rPr>
          <w:rFonts w:hint="default" w:ascii="仿宋_GB2312" w:hAnsi="仿宋_GB2312" w:eastAsia="仿宋_GB2312" w:cs="仿宋_GB2312"/>
          <w:color w:val="auto"/>
          <w:kern w:val="0"/>
          <w:sz w:val="32"/>
          <w:szCs w:val="32"/>
        </w:rPr>
        <w:t>79958.36</w:t>
      </w:r>
      <w:r>
        <w:rPr>
          <w:rFonts w:hint="eastAsia" w:ascii="仿宋_GB2312" w:hAnsi="仿宋_GB2312" w:eastAsia="仿宋_GB2312" w:cs="仿宋_GB2312"/>
          <w:color w:val="auto"/>
          <w:kern w:val="0"/>
          <w:sz w:val="32"/>
          <w:szCs w:val="32"/>
          <w:lang w:val="en-US" w:eastAsia="zh-CN"/>
        </w:rPr>
        <w:t>元；其他交通费用</w:t>
      </w:r>
      <w:r>
        <w:rPr>
          <w:rFonts w:hint="default" w:ascii="仿宋_GB2312" w:hAnsi="仿宋_GB2312" w:eastAsia="仿宋_GB2312" w:cs="仿宋_GB2312"/>
          <w:color w:val="auto"/>
          <w:kern w:val="0"/>
          <w:sz w:val="32"/>
          <w:szCs w:val="32"/>
        </w:rPr>
        <w:t>181767.43</w:t>
      </w:r>
      <w:r>
        <w:rPr>
          <w:rFonts w:hint="eastAsia" w:ascii="仿宋_GB2312" w:hAnsi="仿宋_GB2312" w:eastAsia="仿宋_GB2312" w:cs="仿宋_GB2312"/>
          <w:color w:val="auto"/>
          <w:kern w:val="0"/>
          <w:sz w:val="32"/>
          <w:szCs w:val="32"/>
          <w:lang w:val="en-US" w:eastAsia="zh-CN"/>
        </w:rPr>
        <w:t>元；其他商品和服务支出</w:t>
      </w:r>
      <w:r>
        <w:rPr>
          <w:rFonts w:hint="default" w:ascii="仿宋_GB2312" w:hAnsi="仿宋_GB2312" w:eastAsia="仿宋_GB2312" w:cs="仿宋_GB2312"/>
          <w:color w:val="auto"/>
          <w:kern w:val="0"/>
          <w:sz w:val="32"/>
          <w:szCs w:val="32"/>
        </w:rPr>
        <w:t>68445.92</w:t>
      </w:r>
      <w:r>
        <w:rPr>
          <w:rFonts w:hint="eastAsia" w:ascii="仿宋_GB2312" w:hAnsi="仿宋_GB2312" w:eastAsia="仿宋_GB2312" w:cs="仿宋_GB2312"/>
          <w:color w:val="auto"/>
          <w:kern w:val="0"/>
          <w:sz w:val="32"/>
          <w:szCs w:val="32"/>
          <w:lang w:val="en-US" w:eastAsia="zh-CN"/>
        </w:rPr>
        <w:t>元。</w:t>
      </w:r>
      <w:r>
        <w:rPr>
          <w:rFonts w:hint="eastAsia" w:ascii="仿宋_GB2312" w:hAnsi="仿宋_GB2312" w:eastAsia="仿宋_GB2312" w:cs="仿宋_GB2312"/>
          <w:color w:val="auto"/>
          <w:kern w:val="0"/>
          <w:sz w:val="32"/>
          <w:szCs w:val="32"/>
        </w:rPr>
        <w:t xml:space="preserve"> </w:t>
      </w:r>
    </w:p>
    <w:p>
      <w:pPr>
        <w:keepLines w:val="0"/>
        <w:pageBreakBefore w:val="0"/>
        <w:kinsoku/>
        <w:wordWrap/>
        <w:overflowPunct/>
        <w:topLinePunct w:val="0"/>
        <w:bidi w:val="0"/>
        <w:snapToGrid/>
        <w:spacing w:line="540" w:lineRule="exact"/>
        <w:ind w:firstLine="642" w:firstLineChars="200"/>
        <w:textAlignment w:val="auto"/>
        <w:outlineLvl w:val="1"/>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（二）政府采购情况说明</w:t>
      </w:r>
    </w:p>
    <w:p>
      <w:pPr>
        <w:keepNext w:val="0"/>
        <w:keepLines w:val="0"/>
        <w:pageBreakBefore w:val="0"/>
        <w:widowControl/>
        <w:kinsoku/>
        <w:wordWrap/>
        <w:overflowPunct/>
        <w:topLinePunct w:val="0"/>
        <w:bidi w:val="0"/>
        <w:snapToGrid/>
        <w:spacing w:line="540" w:lineRule="exact"/>
        <w:ind w:right="0" w:righ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202</w:t>
      </w: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年</w:t>
      </w:r>
      <w:r>
        <w:rPr>
          <w:rFonts w:hint="eastAsia" w:ascii="仿宋_GB2312" w:hAnsi="仿宋_GB2312" w:eastAsia="仿宋_GB2312" w:cs="仿宋_GB2312"/>
          <w:color w:val="auto"/>
          <w:kern w:val="0"/>
          <w:sz w:val="32"/>
          <w:szCs w:val="32"/>
          <w:lang w:eastAsia="zh-CN"/>
        </w:rPr>
        <w:t>度本部门</w:t>
      </w:r>
      <w:r>
        <w:rPr>
          <w:rFonts w:hint="eastAsia" w:ascii="仿宋_GB2312" w:hAnsi="仿宋_GB2312" w:eastAsia="仿宋_GB2312" w:cs="仿宋_GB2312"/>
          <w:color w:val="auto"/>
          <w:kern w:val="0"/>
          <w:sz w:val="32"/>
          <w:szCs w:val="32"/>
        </w:rPr>
        <w:t>政府采购支出总额</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元</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其中：政府采购货物支出</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元</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政府采购工程支出</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元</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政府采购服务</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元。</w:t>
      </w:r>
      <w:r>
        <w:rPr>
          <w:rFonts w:hint="eastAsia" w:ascii="仿宋_GB2312" w:hAnsi="仿宋_GB2312" w:eastAsia="仿宋_GB2312" w:cs="仿宋_GB2312"/>
          <w:color w:val="auto"/>
          <w:kern w:val="0"/>
          <w:sz w:val="32"/>
          <w:szCs w:val="32"/>
          <w:lang w:eastAsia="zh-CN"/>
        </w:rPr>
        <w:t>授予中小企业合同金额</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元</w:t>
      </w:r>
      <w:r>
        <w:rPr>
          <w:rFonts w:hint="eastAsia" w:ascii="仿宋_GB2312" w:hAnsi="仿宋_GB2312" w:eastAsia="仿宋_GB2312" w:cs="仿宋_GB2312"/>
          <w:color w:val="auto"/>
          <w:kern w:val="0"/>
          <w:sz w:val="32"/>
          <w:szCs w:val="32"/>
          <w:lang w:eastAsia="zh-CN"/>
        </w:rPr>
        <w:t>，占政府采购支出总额的</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，其中：授予小微企业合同金额</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元</w:t>
      </w:r>
      <w:r>
        <w:rPr>
          <w:rFonts w:hint="eastAsia" w:ascii="仿宋_GB2312" w:hAnsi="仿宋_GB2312" w:eastAsia="仿宋_GB2312" w:cs="仿宋_GB2312"/>
          <w:color w:val="auto"/>
          <w:kern w:val="0"/>
          <w:sz w:val="32"/>
          <w:szCs w:val="32"/>
          <w:lang w:eastAsia="zh-CN"/>
        </w:rPr>
        <w:t>，占政府采购支出总额的</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2" w:firstLineChars="200"/>
        <w:textAlignment w:val="auto"/>
        <w:outlineLvl w:val="1"/>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（三）国有资产占有使用情况说明</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截至</w:t>
      </w:r>
      <w:r>
        <w:rPr>
          <w:rFonts w:hint="eastAsia" w:ascii="仿宋_GB2312" w:hAnsi="仿宋_GB2312" w:eastAsia="仿宋_GB2312" w:cs="仿宋_GB2312"/>
          <w:color w:val="auto"/>
          <w:kern w:val="0"/>
          <w:sz w:val="32"/>
          <w:szCs w:val="32"/>
          <w:lang w:eastAsia="zh-CN"/>
        </w:rPr>
        <w:t>202</w:t>
      </w: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年12月31日，本部门房屋面积4573.75平方米，共有车辆</w:t>
      </w:r>
      <w:r>
        <w:rPr>
          <w:rFonts w:hint="eastAsia" w:ascii="仿宋_GB2312" w:hAnsi="仿宋_GB2312" w:eastAsia="仿宋_GB2312" w:cs="仿宋_GB2312"/>
          <w:color w:val="auto"/>
          <w:kern w:val="0"/>
          <w:sz w:val="32"/>
          <w:szCs w:val="32"/>
          <w:lang w:val="en-US" w:eastAsia="zh-CN"/>
        </w:rPr>
        <w:t>8</w:t>
      </w:r>
      <w:r>
        <w:rPr>
          <w:rFonts w:hint="eastAsia" w:ascii="仿宋_GB2312" w:hAnsi="仿宋_GB2312" w:eastAsia="仿宋_GB2312" w:cs="仿宋_GB2312"/>
          <w:color w:val="auto"/>
          <w:kern w:val="0"/>
          <w:sz w:val="32"/>
          <w:szCs w:val="32"/>
        </w:rPr>
        <w:t>辆，其中：领导干部用车</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辆、一般公务用车</w:t>
      </w: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rPr>
        <w:t>辆；单价50万元以上通用设备</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台（套），单价100万元以上专用设备</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台（套）。</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2" w:firstLineChars="200"/>
        <w:textAlignment w:val="auto"/>
        <w:outlineLvl w:val="1"/>
        <w:rPr>
          <w:rFonts w:hint="eastAsia" w:ascii="仿宋_GB2312" w:hAnsi="仿宋_GB2312" w:eastAsia="仿宋_GB2312" w:cs="仿宋_GB2312"/>
          <w:b/>
          <w:color w:val="auto"/>
          <w:kern w:val="0"/>
          <w:sz w:val="32"/>
          <w:szCs w:val="32"/>
          <w:lang w:val="en-US" w:eastAsia="zh-CN"/>
        </w:rPr>
      </w:pPr>
      <w:r>
        <w:rPr>
          <w:rFonts w:hint="eastAsia" w:ascii="仿宋_GB2312" w:hAnsi="仿宋_GB2312" w:eastAsia="仿宋_GB2312" w:cs="仿宋_GB2312"/>
          <w:b/>
          <w:color w:val="auto"/>
          <w:kern w:val="0"/>
          <w:sz w:val="32"/>
          <w:szCs w:val="32"/>
        </w:rPr>
        <w:t xml:space="preserve">1.绩效管理工作开展情况。 </w:t>
      </w:r>
      <w:r>
        <w:rPr>
          <w:rFonts w:hint="eastAsia" w:ascii="仿宋_GB2312" w:hAnsi="仿宋_GB2312" w:eastAsia="仿宋_GB2312" w:cs="仿宋_GB2312"/>
          <w:color w:val="auto"/>
          <w:kern w:val="0"/>
          <w:sz w:val="32"/>
          <w:szCs w:val="32"/>
        </w:rPr>
        <w:t>根据预算</w:t>
      </w:r>
      <w:r>
        <w:rPr>
          <w:rFonts w:hint="eastAsia" w:ascii="仿宋_GB2312" w:hAnsi="仿宋_GB2312" w:eastAsia="仿宋_GB2312" w:cs="仿宋_GB2312"/>
          <w:color w:val="auto"/>
          <w:kern w:val="0"/>
          <w:sz w:val="32"/>
          <w:szCs w:val="32"/>
          <w:lang w:eastAsia="zh-CN"/>
        </w:rPr>
        <w:t>绩效</w:t>
      </w:r>
      <w:r>
        <w:rPr>
          <w:rFonts w:hint="eastAsia" w:ascii="仿宋_GB2312" w:hAnsi="仿宋_GB2312" w:eastAsia="仿宋_GB2312" w:cs="仿宋_GB2312"/>
          <w:color w:val="auto"/>
          <w:kern w:val="0"/>
          <w:sz w:val="32"/>
          <w:szCs w:val="32"/>
        </w:rPr>
        <w:t>管理要求，</w:t>
      </w:r>
      <w:r>
        <w:rPr>
          <w:rFonts w:hint="eastAsia" w:ascii="仿宋_GB2312" w:hAnsi="仿宋_GB2312" w:eastAsia="仿宋_GB2312" w:cs="仿宋_GB2312"/>
          <w:color w:val="auto"/>
          <w:kern w:val="0"/>
          <w:sz w:val="32"/>
          <w:szCs w:val="32"/>
          <w:lang w:val="en-US" w:eastAsia="zh-CN"/>
        </w:rPr>
        <w:t>原州区寨科乡人民政府</w:t>
      </w:r>
      <w:r>
        <w:rPr>
          <w:rFonts w:hint="eastAsia" w:ascii="仿宋_GB2312" w:hAnsi="仿宋_GB2312" w:eastAsia="仿宋_GB2312" w:cs="仿宋_GB2312"/>
          <w:color w:val="auto"/>
          <w:kern w:val="0"/>
          <w:sz w:val="32"/>
          <w:szCs w:val="32"/>
        </w:rPr>
        <w:t>组织对</w:t>
      </w:r>
      <w:r>
        <w:rPr>
          <w:rFonts w:hint="eastAsia" w:ascii="仿宋_GB2312" w:hAnsi="仿宋_GB2312" w:eastAsia="仿宋_GB2312" w:cs="仿宋_GB2312"/>
          <w:color w:val="auto"/>
          <w:kern w:val="0"/>
          <w:sz w:val="32"/>
          <w:szCs w:val="32"/>
          <w:lang w:eastAsia="zh-CN"/>
        </w:rPr>
        <w:t>202</w:t>
      </w: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年度项目支出开展绩效自评。其中，一般公共预算一级项目</w:t>
      </w: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rPr>
        <w:t>个，二级项目</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个，</w:t>
      </w:r>
      <w:r>
        <w:rPr>
          <w:rFonts w:hint="eastAsia" w:ascii="仿宋_GB2312" w:hAnsi="仿宋_GB2312" w:eastAsia="仿宋_GB2312" w:cs="仿宋_GB2312"/>
          <w:color w:val="auto"/>
          <w:kern w:val="0"/>
          <w:sz w:val="32"/>
          <w:szCs w:val="32"/>
          <w:lang w:val="en-US" w:eastAsia="zh-CN"/>
        </w:rPr>
        <w:t>共</w:t>
      </w:r>
      <w:r>
        <w:rPr>
          <w:rFonts w:hint="eastAsia" w:ascii="仿宋_GB2312" w:hAnsi="仿宋_GB2312" w:eastAsia="仿宋_GB2312" w:cs="仿宋_GB2312"/>
          <w:color w:val="auto"/>
          <w:kern w:val="0"/>
          <w:sz w:val="32"/>
          <w:szCs w:val="32"/>
        </w:rPr>
        <w:t>涉及资金</w:t>
      </w:r>
      <w:r>
        <w:rPr>
          <w:rFonts w:hint="eastAsia" w:ascii="仿宋_GB2312" w:hAnsi="仿宋_GB2312" w:eastAsia="仿宋_GB2312" w:cs="仿宋_GB2312"/>
          <w:color w:val="auto"/>
          <w:kern w:val="0"/>
          <w:sz w:val="32"/>
          <w:szCs w:val="32"/>
          <w:lang w:val="en-US" w:eastAsia="zh-CN"/>
        </w:rPr>
        <w:t>20</w:t>
      </w:r>
      <w:r>
        <w:rPr>
          <w:rFonts w:hint="eastAsia" w:ascii="仿宋_GB2312" w:hAnsi="仿宋_GB2312" w:eastAsia="仿宋_GB2312" w:cs="仿宋_GB2312"/>
          <w:color w:val="auto"/>
          <w:kern w:val="0"/>
          <w:sz w:val="32"/>
          <w:szCs w:val="32"/>
        </w:rPr>
        <w:t>万元</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占一般公共预算项目支出总额的4.46%</w:t>
      </w: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color w:val="auto"/>
          <w:kern w:val="0"/>
          <w:sz w:val="32"/>
          <w:szCs w:val="32"/>
          <w:lang w:val="en-US" w:eastAsia="zh-CN"/>
        </w:rPr>
        <w:t>政府性基金预算项目0个，涉及资金0</w:t>
      </w:r>
      <w:r>
        <w:rPr>
          <w:rFonts w:hint="eastAsia" w:ascii="仿宋_GB2312" w:hAnsi="仿宋_GB2312" w:eastAsia="仿宋_GB2312" w:cs="仿宋_GB2312"/>
          <w:color w:val="auto"/>
          <w:kern w:val="0"/>
          <w:sz w:val="32"/>
          <w:szCs w:val="32"/>
        </w:rPr>
        <w:t>万元</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占政府性基金项目支出总额的0%</w:t>
      </w:r>
      <w:r>
        <w:rPr>
          <w:rFonts w:hint="eastAsia" w:ascii="仿宋_GB2312" w:hAnsi="仿宋_GB2312" w:eastAsia="仿宋_GB2312" w:cs="仿宋_GB2312"/>
          <w:color w:val="auto"/>
          <w:kern w:val="0"/>
          <w:sz w:val="32"/>
          <w:szCs w:val="32"/>
        </w:rPr>
        <w:t>。</w:t>
      </w: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22" w:firstLineChars="200"/>
        <w:jc w:val="left"/>
        <w:textAlignment w:val="auto"/>
        <w:rPr>
          <w:rFonts w:hint="eastAsia" w:ascii="仿宋_GB2312" w:hAnsi="仿宋_GB2312" w:eastAsia="仿宋_GB2312" w:cs="仿宋_GB2312"/>
          <w:color w:val="auto"/>
          <w:kern w:val="0"/>
          <w:sz w:val="32"/>
          <w:szCs w:val="32"/>
        </w:rPr>
      </w:pPr>
      <w:r>
        <w:rPr>
          <w:rFonts w:hint="eastAsia" w:ascii="仿宋" w:hAnsi="仿宋" w:eastAsia="仿宋" w:cs="仿宋"/>
          <w:b/>
          <w:color w:val="auto"/>
          <w:kern w:val="0"/>
          <w:sz w:val="31"/>
          <w:szCs w:val="31"/>
          <w:lang w:val="en-US" w:eastAsia="zh-CN" w:bidi="ar"/>
        </w:rPr>
        <w:t>2.</w:t>
      </w:r>
      <w:r>
        <w:rPr>
          <w:rFonts w:ascii="仿宋" w:hAnsi="仿宋" w:eastAsia="仿宋" w:cs="仿宋"/>
          <w:b/>
          <w:color w:val="auto"/>
          <w:kern w:val="0"/>
          <w:sz w:val="31"/>
          <w:szCs w:val="31"/>
          <w:lang w:val="en-US" w:eastAsia="zh-CN" w:bidi="ar"/>
        </w:rPr>
        <w:t>项目绩效自评结果。</w:t>
      </w:r>
      <w:r>
        <w:rPr>
          <w:rFonts w:hint="eastAsia" w:ascii="仿宋_GB2312" w:hAnsi="仿宋_GB2312" w:eastAsia="仿宋_GB2312" w:cs="仿宋_GB2312"/>
          <w:color w:val="auto"/>
          <w:kern w:val="0"/>
          <w:sz w:val="32"/>
          <w:szCs w:val="32"/>
        </w:rPr>
        <w:t>根据年初设定的绩效目标，“</w:t>
      </w:r>
      <w:r>
        <w:rPr>
          <w:rFonts w:hint="eastAsia" w:ascii="仿宋_GB2312" w:hAnsi="仿宋_GB2312" w:eastAsia="仿宋_GB2312" w:cs="仿宋_GB2312"/>
          <w:color w:val="auto"/>
          <w:kern w:val="0"/>
          <w:sz w:val="32"/>
          <w:szCs w:val="32"/>
          <w:lang w:val="en-US" w:eastAsia="zh-CN"/>
        </w:rPr>
        <w:t>寨科乡2023年</w:t>
      </w:r>
      <w:r>
        <w:rPr>
          <w:rFonts w:hint="eastAsia" w:ascii="仿宋_GB2312" w:hAnsi="仿宋_GB2312" w:eastAsia="仿宋_GB2312" w:cs="仿宋_GB2312"/>
          <w:color w:val="auto"/>
          <w:kern w:val="0"/>
          <w:sz w:val="32"/>
          <w:szCs w:val="32"/>
        </w:rPr>
        <w:t>单位职工取暖经费支出”项目自评得分为9</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分。发现的主要问题：</w:t>
      </w:r>
      <w:r>
        <w:rPr>
          <w:rFonts w:hint="eastAsia" w:ascii="仿宋_GB2312" w:hAnsi="仿宋_GB2312" w:eastAsia="仿宋_GB2312" w:cs="仿宋_GB2312"/>
          <w:color w:val="auto"/>
          <w:kern w:val="0"/>
          <w:sz w:val="32"/>
          <w:szCs w:val="32"/>
          <w:lang w:val="en-US" w:eastAsia="zh-CN"/>
        </w:rPr>
        <w:t>办公用房和员工住宿分散，导致供热质量有待提升</w:t>
      </w:r>
      <w:r>
        <w:rPr>
          <w:rFonts w:hint="eastAsia" w:ascii="仿宋_GB2312" w:hAnsi="仿宋_GB2312" w:eastAsia="仿宋_GB2312" w:cs="仿宋_GB2312"/>
          <w:color w:val="auto"/>
          <w:kern w:val="0"/>
          <w:sz w:val="32"/>
          <w:szCs w:val="32"/>
        </w:rPr>
        <w:t>。下一步改进措施：</w:t>
      </w:r>
      <w:r>
        <w:rPr>
          <w:rFonts w:hint="eastAsia" w:ascii="仿宋_GB2312" w:hAnsi="仿宋_GB2312" w:eastAsia="仿宋_GB2312" w:cs="仿宋_GB2312"/>
          <w:color w:val="auto"/>
          <w:kern w:val="0"/>
          <w:sz w:val="32"/>
          <w:szCs w:val="32"/>
          <w:lang w:val="en-US" w:eastAsia="zh-CN"/>
        </w:rPr>
        <w:t>及时维修供热设备</w:t>
      </w:r>
      <w:r>
        <w:rPr>
          <w:rFonts w:hint="eastAsia" w:ascii="仿宋_GB2312" w:hAnsi="仿宋_GB2312" w:eastAsia="仿宋_GB2312" w:cs="仿宋_GB2312"/>
          <w:color w:val="auto"/>
          <w:kern w:val="0"/>
          <w:sz w:val="32"/>
          <w:szCs w:val="32"/>
        </w:rPr>
        <w:t>，提高供热</w:t>
      </w:r>
      <w:r>
        <w:rPr>
          <w:rFonts w:hint="eastAsia" w:ascii="仿宋_GB2312" w:hAnsi="仿宋_GB2312" w:eastAsia="仿宋_GB2312" w:cs="仿宋_GB2312"/>
          <w:color w:val="auto"/>
          <w:kern w:val="0"/>
          <w:sz w:val="32"/>
          <w:szCs w:val="32"/>
          <w:lang w:val="en-US" w:eastAsia="zh-CN"/>
        </w:rPr>
        <w:t>质量，保障职工正常取暖使用</w:t>
      </w:r>
      <w:r>
        <w:rPr>
          <w:rFonts w:hint="eastAsia" w:ascii="仿宋_GB2312" w:hAnsi="仿宋_GB2312" w:eastAsia="仿宋_GB2312" w:cs="仿宋_GB2312"/>
          <w:color w:val="auto"/>
          <w:kern w:val="0"/>
          <w:sz w:val="32"/>
          <w:szCs w:val="32"/>
        </w:rPr>
        <w:t>。</w:t>
      </w:r>
    </w:p>
    <w:p>
      <w:pPr>
        <w:keepNext w:val="0"/>
        <w:keepLines w:val="0"/>
        <w:pageBreakBefore w:val="0"/>
        <w:widowControl/>
        <w:suppressLineNumbers w:val="0"/>
        <w:kinsoku/>
        <w:wordWrap/>
        <w:overflowPunct/>
        <w:topLinePunct w:val="0"/>
        <w:autoSpaceDE/>
        <w:autoSpaceDN/>
        <w:bidi w:val="0"/>
        <w:adjustRightInd/>
        <w:snapToGrid/>
        <w:spacing w:line="580" w:lineRule="exact"/>
        <w:ind w:right="0" w:rightChars="0"/>
        <w:jc w:val="left"/>
        <w:textAlignment w:val="auto"/>
        <w:rPr>
          <w:rFonts w:hint="eastAsia" w:ascii="仿宋" w:hAnsi="仿宋" w:eastAsia="仿宋" w:cs="仿宋"/>
          <w:color w:val="auto"/>
          <w:kern w:val="0"/>
          <w:sz w:val="31"/>
          <w:szCs w:val="31"/>
          <w:lang w:val="en-US" w:eastAsia="zh-CN" w:bidi="ar"/>
        </w:rPr>
      </w:pPr>
    </w:p>
    <w:bookmarkEnd w:id="0"/>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20" w:firstLineChars="200"/>
        <w:jc w:val="left"/>
        <w:textAlignment w:val="auto"/>
        <w:rPr>
          <w:rFonts w:hint="eastAsia" w:ascii="仿宋" w:hAnsi="仿宋" w:eastAsia="仿宋" w:cs="仿宋"/>
          <w:color w:val="auto"/>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20" w:firstLineChars="200"/>
        <w:jc w:val="left"/>
        <w:textAlignment w:val="auto"/>
        <w:rPr>
          <w:rFonts w:hint="eastAsia" w:ascii="仿宋" w:hAnsi="仿宋" w:eastAsia="仿宋" w:cs="仿宋"/>
          <w:color w:val="auto"/>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20" w:firstLineChars="200"/>
        <w:jc w:val="left"/>
        <w:textAlignment w:val="auto"/>
        <w:rPr>
          <w:rFonts w:hint="eastAsia" w:ascii="仿宋" w:hAnsi="仿宋" w:eastAsia="仿宋" w:cs="仿宋"/>
          <w:color w:val="auto"/>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20" w:firstLineChars="200"/>
        <w:jc w:val="left"/>
        <w:textAlignment w:val="auto"/>
        <w:rPr>
          <w:rFonts w:hint="eastAsia" w:ascii="仿宋" w:hAnsi="仿宋" w:eastAsia="仿宋" w:cs="仿宋"/>
          <w:color w:val="auto"/>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20" w:firstLineChars="200"/>
        <w:jc w:val="left"/>
        <w:textAlignment w:val="auto"/>
        <w:rPr>
          <w:rFonts w:hint="eastAsia" w:ascii="仿宋" w:hAnsi="仿宋" w:eastAsia="仿宋" w:cs="仿宋"/>
          <w:color w:val="auto"/>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20" w:firstLineChars="200"/>
        <w:jc w:val="left"/>
        <w:textAlignment w:val="auto"/>
        <w:rPr>
          <w:rFonts w:hint="eastAsia" w:ascii="仿宋" w:hAnsi="仿宋" w:eastAsia="仿宋" w:cs="仿宋"/>
          <w:color w:val="auto"/>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20" w:firstLineChars="200"/>
        <w:jc w:val="left"/>
        <w:textAlignment w:val="auto"/>
        <w:rPr>
          <w:rFonts w:hint="eastAsia" w:ascii="仿宋" w:hAnsi="仿宋" w:eastAsia="仿宋" w:cs="仿宋"/>
          <w:color w:val="auto"/>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20" w:firstLineChars="200"/>
        <w:jc w:val="left"/>
        <w:textAlignment w:val="auto"/>
        <w:rPr>
          <w:rFonts w:hint="eastAsia" w:ascii="仿宋" w:hAnsi="仿宋" w:eastAsia="仿宋" w:cs="仿宋"/>
          <w:color w:val="auto"/>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20" w:firstLineChars="200"/>
        <w:jc w:val="left"/>
        <w:textAlignment w:val="auto"/>
        <w:rPr>
          <w:rFonts w:hint="eastAsia" w:ascii="仿宋" w:hAnsi="仿宋" w:eastAsia="仿宋" w:cs="仿宋"/>
          <w:color w:val="auto"/>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20" w:firstLineChars="200"/>
        <w:jc w:val="left"/>
        <w:textAlignment w:val="auto"/>
        <w:rPr>
          <w:rFonts w:hint="eastAsia" w:ascii="仿宋" w:hAnsi="仿宋" w:eastAsia="仿宋" w:cs="仿宋"/>
          <w:color w:val="auto"/>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20" w:firstLineChars="200"/>
        <w:jc w:val="left"/>
        <w:textAlignment w:val="auto"/>
        <w:rPr>
          <w:rFonts w:hint="eastAsia" w:ascii="仿宋" w:hAnsi="仿宋" w:eastAsia="仿宋" w:cs="仿宋"/>
          <w:color w:val="auto"/>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20" w:firstLineChars="200"/>
        <w:jc w:val="left"/>
        <w:textAlignment w:val="auto"/>
        <w:rPr>
          <w:rFonts w:hint="eastAsia" w:ascii="仿宋" w:hAnsi="仿宋" w:eastAsia="仿宋" w:cs="仿宋"/>
          <w:color w:val="auto"/>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20" w:firstLineChars="200"/>
        <w:jc w:val="left"/>
        <w:textAlignment w:val="auto"/>
        <w:rPr>
          <w:rFonts w:hint="eastAsia" w:ascii="仿宋" w:hAnsi="仿宋" w:eastAsia="仿宋" w:cs="仿宋"/>
          <w:color w:val="auto"/>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20" w:firstLineChars="200"/>
        <w:jc w:val="left"/>
        <w:textAlignment w:val="auto"/>
        <w:rPr>
          <w:rFonts w:hint="eastAsia" w:ascii="仿宋" w:hAnsi="仿宋" w:eastAsia="仿宋" w:cs="仿宋"/>
          <w:color w:val="auto"/>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20" w:firstLineChars="200"/>
        <w:jc w:val="left"/>
        <w:textAlignment w:val="auto"/>
        <w:rPr>
          <w:rFonts w:hint="eastAsia" w:ascii="仿宋" w:hAnsi="仿宋" w:eastAsia="仿宋" w:cs="仿宋"/>
          <w:color w:val="auto"/>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20" w:firstLineChars="200"/>
        <w:jc w:val="left"/>
        <w:textAlignment w:val="auto"/>
        <w:rPr>
          <w:rFonts w:hint="eastAsia" w:ascii="仿宋" w:hAnsi="仿宋" w:eastAsia="仿宋" w:cs="仿宋"/>
          <w:color w:val="auto"/>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20" w:firstLineChars="200"/>
        <w:jc w:val="left"/>
        <w:textAlignment w:val="auto"/>
        <w:rPr>
          <w:rFonts w:hint="eastAsia" w:ascii="仿宋" w:hAnsi="仿宋" w:eastAsia="仿宋" w:cs="仿宋"/>
          <w:color w:val="auto"/>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20" w:firstLineChars="200"/>
        <w:jc w:val="left"/>
        <w:textAlignment w:val="auto"/>
        <w:rPr>
          <w:rFonts w:hint="eastAsia" w:ascii="仿宋" w:hAnsi="仿宋" w:eastAsia="仿宋" w:cs="仿宋"/>
          <w:color w:val="auto"/>
          <w:kern w:val="0"/>
          <w:sz w:val="31"/>
          <w:szCs w:val="31"/>
          <w:lang w:val="en-US" w:eastAsia="zh-CN" w:bidi="ar"/>
        </w:rPr>
      </w:pPr>
    </w:p>
    <w:p>
      <w:pPr>
        <w:autoSpaceDE w:val="0"/>
        <w:autoSpaceDN w:val="0"/>
        <w:spacing w:line="400" w:lineRule="exact"/>
        <w:jc w:val="both"/>
        <w:rPr>
          <w:rFonts w:hint="eastAsia" w:ascii="CESI仿宋-GB2312" w:hAnsi="CESI仿宋-GB2312" w:eastAsia="CESI仿宋-GB2312" w:cs="CESI仿宋-GB2312"/>
          <w:color w:val="auto"/>
          <w:sz w:val="31"/>
        </w:rPr>
      </w:pPr>
      <w:r>
        <w:rPr>
          <w:rFonts w:hint="eastAsia" w:ascii="CESI仿宋-GB2312" w:hAnsi="CESI仿宋-GB2312" w:eastAsia="CESI仿宋-GB2312" w:cs="CESI仿宋-GB2312"/>
          <w:color w:val="auto"/>
          <w:sz w:val="31"/>
        </w:rPr>
        <w:t>附件</w:t>
      </w:r>
    </w:p>
    <w:p>
      <w:pPr>
        <w:autoSpaceDE w:val="0"/>
        <w:autoSpaceDN w:val="0"/>
        <w:spacing w:line="400" w:lineRule="exact"/>
        <w:ind w:left="120" w:firstLine="2520" w:firstLineChars="700"/>
        <w:jc w:val="both"/>
        <w:rPr>
          <w:color w:val="auto"/>
        </w:rPr>
      </w:pPr>
      <w:r>
        <w:rPr>
          <w:rFonts w:hint="eastAsia" w:ascii="宋体" w:hAnsi="宋体" w:eastAsia="宋体" w:cs="宋体"/>
          <w:color w:val="auto"/>
          <w:sz w:val="36"/>
        </w:rPr>
        <w:t>项目支出绩效自评表</w:t>
      </w:r>
    </w:p>
    <w:p>
      <w:pPr>
        <w:autoSpaceDE w:val="0"/>
        <w:autoSpaceDN w:val="0"/>
        <w:spacing w:line="340" w:lineRule="exact"/>
        <w:ind w:firstLine="3680" w:firstLineChars="2300"/>
        <w:jc w:val="both"/>
        <w:rPr>
          <w:color w:val="auto"/>
        </w:rPr>
      </w:pPr>
      <w:r>
        <w:rPr>
          <w:rFonts w:hint="eastAsia" w:ascii="宋体" w:hAnsi="宋体" w:eastAsia="宋体" w:cs="宋体"/>
          <w:color w:val="auto"/>
          <w:sz w:val="16"/>
        </w:rPr>
        <w:t>（</w:t>
      </w:r>
      <w:r>
        <w:rPr>
          <w:rFonts w:hint="eastAsia" w:ascii="宋体" w:hAnsi="宋体" w:eastAsia="宋体" w:cs="宋体"/>
          <w:color w:val="auto"/>
          <w:sz w:val="16"/>
          <w:lang w:eastAsia="zh-CN"/>
        </w:rPr>
        <w:t>2023</w:t>
      </w:r>
      <w:r>
        <w:rPr>
          <w:rFonts w:hint="eastAsia" w:ascii="宋体" w:hAnsi="宋体" w:eastAsia="宋体" w:cs="宋体"/>
          <w:color w:val="auto"/>
          <w:sz w:val="16"/>
        </w:rPr>
        <w:t>年度）</w:t>
      </w:r>
    </w:p>
    <w:p>
      <w:pPr>
        <w:spacing w:line="80" w:lineRule="exact"/>
        <w:rPr>
          <w:rFonts w:hint="eastAsia" w:ascii="宋体" w:hAnsi="宋体" w:eastAsia="宋体" w:cs="宋体"/>
          <w:color w:val="auto"/>
          <w:sz w:val="20"/>
        </w:rPr>
      </w:pPr>
    </w:p>
    <w:tbl>
      <w:tblPr>
        <w:tblStyle w:val="4"/>
        <w:tblpPr w:leftFromText="180" w:rightFromText="180" w:vertAnchor="text" w:horzAnchor="page" w:tblpX="827" w:tblpY="199"/>
        <w:tblOverlap w:val="never"/>
        <w:tblW w:w="1009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 w:type="dxa"/>
          <w:bottom w:w="0" w:type="dxa"/>
          <w:right w:w="10" w:type="dxa"/>
        </w:tblCellMar>
      </w:tblPr>
      <w:tblGrid>
        <w:gridCol w:w="466"/>
        <w:gridCol w:w="445"/>
        <w:gridCol w:w="812"/>
        <w:gridCol w:w="2413"/>
        <w:gridCol w:w="912"/>
        <w:gridCol w:w="934"/>
        <w:gridCol w:w="952"/>
        <w:gridCol w:w="609"/>
        <w:gridCol w:w="749"/>
        <w:gridCol w:w="830"/>
        <w:gridCol w:w="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9" w:hRule="exact"/>
        </w:trPr>
        <w:tc>
          <w:tcPr>
            <w:tcW w:w="1723" w:type="dxa"/>
            <w:gridSpan w:val="3"/>
            <w:tcMar>
              <w:top w:w="0" w:type="dxa"/>
              <w:left w:w="0" w:type="dxa"/>
              <w:bottom w:w="0" w:type="dxa"/>
              <w:right w:w="0" w:type="dxa"/>
            </w:tcMar>
          </w:tcPr>
          <w:p>
            <w:pPr>
              <w:spacing w:before="0"/>
              <w:ind w:left="500"/>
              <w:rPr>
                <w:color w:val="auto"/>
              </w:rPr>
            </w:pPr>
            <w:r>
              <w:rPr>
                <w:rFonts w:hint="eastAsia" w:ascii="宋体" w:hAnsi="宋体" w:eastAsia="宋体" w:cs="宋体"/>
                <w:color w:val="auto"/>
                <w:sz w:val="16"/>
              </w:rPr>
              <w:t>项目名称</w:t>
            </w:r>
          </w:p>
        </w:tc>
        <w:tc>
          <w:tcPr>
            <w:tcW w:w="8376" w:type="dxa"/>
            <w:gridSpan w:val="8"/>
            <w:tcMar>
              <w:top w:w="0" w:type="dxa"/>
              <w:left w:w="0" w:type="dxa"/>
              <w:bottom w:w="0" w:type="dxa"/>
              <w:right w:w="0" w:type="dxa"/>
            </w:tcMar>
          </w:tcPr>
          <w:p>
            <w:pPr>
              <w:spacing w:before="0"/>
              <w:jc w:val="center"/>
              <w:rPr>
                <w:color w:val="auto"/>
              </w:rPr>
            </w:pPr>
            <w:r>
              <w:rPr>
                <w:rFonts w:hint="eastAsia" w:ascii="宋体" w:hAnsi="宋体" w:eastAsia="宋体" w:cs="宋体"/>
                <w:color w:val="auto"/>
                <w:sz w:val="16"/>
                <w:lang w:val="en-US" w:eastAsia="zh-CN"/>
              </w:rPr>
              <w:t>寨科乡2023</w:t>
            </w:r>
            <w:r>
              <w:rPr>
                <w:rFonts w:hint="eastAsia" w:ascii="宋体" w:hAnsi="宋体" w:eastAsia="宋体" w:cs="宋体"/>
                <w:color w:val="auto"/>
                <w:sz w:val="16"/>
              </w:rPr>
              <w:t>年单位职工取暖经费支出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7" w:hRule="exact"/>
        </w:trPr>
        <w:tc>
          <w:tcPr>
            <w:tcW w:w="1723" w:type="dxa"/>
            <w:gridSpan w:val="3"/>
            <w:tcMar>
              <w:top w:w="0" w:type="dxa"/>
              <w:left w:w="0" w:type="dxa"/>
              <w:bottom w:w="0" w:type="dxa"/>
              <w:right w:w="0" w:type="dxa"/>
            </w:tcMar>
          </w:tcPr>
          <w:p>
            <w:pPr>
              <w:spacing w:before="0"/>
              <w:ind w:left="500"/>
              <w:rPr>
                <w:color w:val="auto"/>
              </w:rPr>
            </w:pPr>
            <w:r>
              <w:rPr>
                <w:rFonts w:hint="eastAsia" w:ascii="宋体" w:hAnsi="宋体" w:eastAsia="宋体" w:cs="宋体"/>
                <w:color w:val="auto"/>
                <w:sz w:val="16"/>
              </w:rPr>
              <w:t>主管部门</w:t>
            </w:r>
          </w:p>
        </w:tc>
        <w:tc>
          <w:tcPr>
            <w:tcW w:w="4259" w:type="dxa"/>
            <w:gridSpan w:val="3"/>
            <w:tcMar>
              <w:top w:w="0" w:type="dxa"/>
              <w:left w:w="0" w:type="dxa"/>
              <w:bottom w:w="0" w:type="dxa"/>
              <w:right w:w="0" w:type="dxa"/>
            </w:tcMar>
          </w:tcPr>
          <w:p>
            <w:pPr>
              <w:spacing w:before="0"/>
              <w:ind w:left="1680"/>
              <w:rPr>
                <w:color w:val="auto"/>
              </w:rPr>
            </w:pPr>
          </w:p>
        </w:tc>
        <w:tc>
          <w:tcPr>
            <w:tcW w:w="4117" w:type="dxa"/>
            <w:gridSpan w:val="5"/>
            <w:tcMar>
              <w:top w:w="0" w:type="dxa"/>
              <w:left w:w="0" w:type="dxa"/>
              <w:bottom w:w="0" w:type="dxa"/>
              <w:right w:w="0" w:type="dxa"/>
            </w:tcMar>
          </w:tcPr>
          <w:p>
            <w:pPr>
              <w:tabs>
                <w:tab w:val="left" w:pos="2360"/>
              </w:tabs>
              <w:spacing w:before="0"/>
              <w:ind w:left="420"/>
              <w:rPr>
                <w:color w:val="auto"/>
              </w:rPr>
            </w:pPr>
            <w:r>
              <w:rPr>
                <w:rFonts w:hint="eastAsia" w:ascii="宋体" w:hAnsi="宋体" w:eastAsia="宋体" w:cs="宋体"/>
                <w:color w:val="auto"/>
                <w:sz w:val="16"/>
              </w:rPr>
              <w:t>实施单位</w:t>
            </w:r>
            <w:r>
              <w:rPr>
                <w:color w:val="auto"/>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84" w:hRule="exact"/>
        </w:trPr>
        <w:tc>
          <w:tcPr>
            <w:tcW w:w="1723" w:type="dxa"/>
            <w:gridSpan w:val="3"/>
            <w:vMerge w:val="restart"/>
            <w:tcMar>
              <w:top w:w="0" w:type="dxa"/>
              <w:left w:w="0" w:type="dxa"/>
              <w:bottom w:w="0" w:type="dxa"/>
              <w:right w:w="0" w:type="dxa"/>
            </w:tcMar>
          </w:tcPr>
          <w:p>
            <w:pPr>
              <w:spacing w:before="380"/>
              <w:ind w:left="500"/>
              <w:rPr>
                <w:color w:val="auto"/>
              </w:rPr>
            </w:pPr>
            <w:r>
              <w:rPr>
                <w:rFonts w:hint="eastAsia" w:ascii="宋体" w:hAnsi="宋体" w:eastAsia="宋体" w:cs="宋体"/>
                <w:color w:val="auto"/>
                <w:sz w:val="16"/>
              </w:rPr>
              <w:t>项目资金</w:t>
            </w:r>
          </w:p>
          <w:p>
            <w:pPr>
              <w:spacing w:before="0"/>
              <w:ind w:left="500"/>
              <w:rPr>
                <w:color w:val="auto"/>
              </w:rPr>
            </w:pPr>
            <w:r>
              <w:rPr>
                <w:rFonts w:hint="eastAsia" w:ascii="宋体" w:hAnsi="宋体" w:eastAsia="宋体" w:cs="宋体"/>
                <w:color w:val="auto"/>
                <w:sz w:val="16"/>
              </w:rPr>
              <w:t>（万元）</w:t>
            </w:r>
          </w:p>
        </w:tc>
        <w:tc>
          <w:tcPr>
            <w:tcW w:w="2413" w:type="dxa"/>
            <w:tcMar>
              <w:top w:w="0" w:type="dxa"/>
              <w:left w:w="0" w:type="dxa"/>
              <w:bottom w:w="0" w:type="dxa"/>
              <w:right w:w="0" w:type="dxa"/>
            </w:tcMar>
          </w:tcPr>
          <w:p>
            <w:pPr>
              <w:rPr>
                <w:color w:val="auto"/>
              </w:rPr>
            </w:pPr>
          </w:p>
        </w:tc>
        <w:tc>
          <w:tcPr>
            <w:tcW w:w="912" w:type="dxa"/>
            <w:tcMar>
              <w:top w:w="0" w:type="dxa"/>
              <w:left w:w="0" w:type="dxa"/>
              <w:bottom w:w="0" w:type="dxa"/>
              <w:right w:w="0" w:type="dxa"/>
            </w:tcMar>
          </w:tcPr>
          <w:p>
            <w:pPr>
              <w:spacing w:before="0"/>
              <w:rPr>
                <w:color w:val="auto"/>
              </w:rPr>
            </w:pPr>
            <w:r>
              <w:rPr>
                <w:rFonts w:hint="eastAsia" w:ascii="宋体" w:hAnsi="宋体" w:eastAsia="宋体" w:cs="宋体"/>
                <w:color w:val="auto"/>
                <w:sz w:val="16"/>
              </w:rPr>
              <w:t>年初预算数</w:t>
            </w:r>
          </w:p>
        </w:tc>
        <w:tc>
          <w:tcPr>
            <w:tcW w:w="934" w:type="dxa"/>
            <w:tcMar>
              <w:top w:w="0" w:type="dxa"/>
              <w:left w:w="0" w:type="dxa"/>
              <w:bottom w:w="0" w:type="dxa"/>
              <w:right w:w="0" w:type="dxa"/>
            </w:tcMar>
          </w:tcPr>
          <w:p>
            <w:pPr>
              <w:spacing w:before="0"/>
              <w:rPr>
                <w:color w:val="auto"/>
              </w:rPr>
            </w:pPr>
            <w:r>
              <w:rPr>
                <w:rFonts w:hint="eastAsia" w:ascii="宋体" w:hAnsi="宋体" w:eastAsia="宋体" w:cs="宋体"/>
                <w:color w:val="auto"/>
                <w:sz w:val="16"/>
              </w:rPr>
              <w:t>全年预算数</w:t>
            </w:r>
          </w:p>
        </w:tc>
        <w:tc>
          <w:tcPr>
            <w:tcW w:w="1561" w:type="dxa"/>
            <w:gridSpan w:val="2"/>
            <w:tcMar>
              <w:top w:w="0" w:type="dxa"/>
              <w:left w:w="0" w:type="dxa"/>
              <w:bottom w:w="0" w:type="dxa"/>
              <w:right w:w="0" w:type="dxa"/>
            </w:tcMar>
          </w:tcPr>
          <w:p>
            <w:pPr>
              <w:spacing w:before="0"/>
              <w:ind w:left="340"/>
              <w:rPr>
                <w:color w:val="auto"/>
              </w:rPr>
            </w:pPr>
            <w:r>
              <w:rPr>
                <w:rFonts w:hint="eastAsia" w:ascii="宋体" w:hAnsi="宋体" w:eastAsia="宋体" w:cs="宋体"/>
                <w:color w:val="auto"/>
                <w:sz w:val="16"/>
              </w:rPr>
              <w:t>全年执行数</w:t>
            </w:r>
          </w:p>
        </w:tc>
        <w:tc>
          <w:tcPr>
            <w:tcW w:w="749" w:type="dxa"/>
            <w:tcMar>
              <w:top w:w="0" w:type="dxa"/>
              <w:left w:w="0" w:type="dxa"/>
              <w:bottom w:w="0" w:type="dxa"/>
              <w:right w:w="0" w:type="dxa"/>
            </w:tcMar>
          </w:tcPr>
          <w:p>
            <w:pPr>
              <w:spacing w:before="0"/>
              <w:ind w:left="180"/>
              <w:rPr>
                <w:color w:val="auto"/>
              </w:rPr>
            </w:pPr>
            <w:r>
              <w:rPr>
                <w:rFonts w:hint="eastAsia" w:ascii="宋体" w:hAnsi="宋体" w:eastAsia="宋体" w:cs="宋体"/>
                <w:color w:val="auto"/>
                <w:sz w:val="16"/>
              </w:rPr>
              <w:t>分值</w:t>
            </w:r>
          </w:p>
        </w:tc>
        <w:tc>
          <w:tcPr>
            <w:tcW w:w="830" w:type="dxa"/>
            <w:tcMar>
              <w:top w:w="0" w:type="dxa"/>
              <w:left w:w="0" w:type="dxa"/>
              <w:bottom w:w="0" w:type="dxa"/>
              <w:right w:w="0" w:type="dxa"/>
            </w:tcMar>
          </w:tcPr>
          <w:p>
            <w:pPr>
              <w:spacing w:before="0"/>
              <w:ind w:left="140"/>
              <w:rPr>
                <w:color w:val="auto"/>
              </w:rPr>
            </w:pPr>
            <w:r>
              <w:rPr>
                <w:rFonts w:hint="eastAsia" w:ascii="宋体" w:hAnsi="宋体" w:eastAsia="宋体" w:cs="宋体"/>
                <w:color w:val="auto"/>
                <w:sz w:val="16"/>
              </w:rPr>
              <w:t>执行率</w:t>
            </w:r>
          </w:p>
        </w:tc>
        <w:tc>
          <w:tcPr>
            <w:tcW w:w="977" w:type="dxa"/>
            <w:tcMar>
              <w:top w:w="0" w:type="dxa"/>
              <w:left w:w="0" w:type="dxa"/>
              <w:bottom w:w="0" w:type="dxa"/>
              <w:right w:w="0" w:type="dxa"/>
            </w:tcMar>
          </w:tcPr>
          <w:p>
            <w:pPr>
              <w:spacing w:before="0"/>
              <w:ind w:left="300"/>
              <w:rPr>
                <w:color w:val="auto"/>
              </w:rPr>
            </w:pPr>
            <w:r>
              <w:rPr>
                <w:rFonts w:hint="eastAsia" w:ascii="宋体" w:hAnsi="宋体" w:eastAsia="宋体" w:cs="宋体"/>
                <w:color w:val="auto"/>
                <w:sz w:val="16"/>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9" w:hRule="exact"/>
        </w:trPr>
        <w:tc>
          <w:tcPr>
            <w:tcW w:w="1723" w:type="dxa"/>
            <w:gridSpan w:val="3"/>
            <w:vMerge w:val="continue"/>
            <w:tcMar>
              <w:top w:w="0" w:type="dxa"/>
              <w:left w:w="0" w:type="dxa"/>
              <w:bottom w:w="0" w:type="dxa"/>
              <w:right w:w="0" w:type="dxa"/>
            </w:tcMar>
          </w:tcPr>
          <w:p>
            <w:pPr>
              <w:spacing w:before="0"/>
              <w:ind w:left="220"/>
              <w:rPr>
                <w:rFonts w:hint="eastAsia"/>
                <w:color w:val="auto"/>
                <w:lang w:val="en-US" w:eastAsia="zh-CN"/>
              </w:rPr>
            </w:pPr>
          </w:p>
        </w:tc>
        <w:tc>
          <w:tcPr>
            <w:tcW w:w="2413" w:type="dxa"/>
            <w:tcMar>
              <w:top w:w="0" w:type="dxa"/>
              <w:left w:w="0" w:type="dxa"/>
              <w:bottom w:w="0" w:type="dxa"/>
              <w:right w:w="0" w:type="dxa"/>
            </w:tcMar>
          </w:tcPr>
          <w:p>
            <w:pPr>
              <w:spacing w:before="0"/>
              <w:ind w:left="220"/>
              <w:rPr>
                <w:rFonts w:hint="eastAsia"/>
                <w:color w:val="auto"/>
                <w:lang w:val="en-US" w:eastAsia="zh-CN"/>
              </w:rPr>
            </w:pPr>
            <w:r>
              <w:rPr>
                <w:rFonts w:hint="eastAsia"/>
                <w:color w:val="auto"/>
                <w:lang w:val="en-US" w:eastAsia="zh-CN"/>
              </w:rPr>
              <w:t>年度资金总额：</w:t>
            </w:r>
          </w:p>
        </w:tc>
        <w:tc>
          <w:tcPr>
            <w:tcW w:w="912" w:type="dxa"/>
            <w:tcMar>
              <w:top w:w="0" w:type="dxa"/>
              <w:left w:w="0" w:type="dxa"/>
              <w:bottom w:w="0" w:type="dxa"/>
              <w:right w:w="0" w:type="dxa"/>
            </w:tcMar>
          </w:tcPr>
          <w:p>
            <w:pPr>
              <w:spacing w:before="0"/>
              <w:ind w:left="220"/>
              <w:rPr>
                <w:rFonts w:hint="default"/>
                <w:color w:val="auto"/>
                <w:lang w:val="en-US" w:eastAsia="zh-CN"/>
              </w:rPr>
            </w:pPr>
            <w:r>
              <w:rPr>
                <w:rFonts w:hint="eastAsia"/>
                <w:color w:val="auto"/>
                <w:lang w:val="en-US" w:eastAsia="zh-CN"/>
              </w:rPr>
              <w:t>20</w:t>
            </w:r>
          </w:p>
        </w:tc>
        <w:tc>
          <w:tcPr>
            <w:tcW w:w="934" w:type="dxa"/>
            <w:tcMar>
              <w:top w:w="0" w:type="dxa"/>
              <w:left w:w="0" w:type="dxa"/>
              <w:bottom w:w="0" w:type="dxa"/>
              <w:right w:w="0" w:type="dxa"/>
            </w:tcMar>
          </w:tcPr>
          <w:p>
            <w:pPr>
              <w:spacing w:before="0"/>
              <w:ind w:left="220"/>
              <w:rPr>
                <w:rFonts w:hint="default"/>
                <w:color w:val="auto"/>
                <w:lang w:val="en-US" w:eastAsia="zh-CN"/>
              </w:rPr>
            </w:pPr>
            <w:r>
              <w:rPr>
                <w:rFonts w:hint="eastAsia"/>
                <w:color w:val="auto"/>
                <w:lang w:val="en-US" w:eastAsia="zh-CN"/>
              </w:rPr>
              <w:t>20</w:t>
            </w:r>
          </w:p>
        </w:tc>
        <w:tc>
          <w:tcPr>
            <w:tcW w:w="1561" w:type="dxa"/>
            <w:gridSpan w:val="2"/>
            <w:tcMar>
              <w:top w:w="0" w:type="dxa"/>
              <w:left w:w="0" w:type="dxa"/>
              <w:bottom w:w="0" w:type="dxa"/>
              <w:right w:w="0" w:type="dxa"/>
            </w:tcMar>
          </w:tcPr>
          <w:p>
            <w:pPr>
              <w:spacing w:before="0"/>
              <w:ind w:left="220"/>
              <w:rPr>
                <w:rFonts w:hint="default"/>
                <w:color w:val="auto"/>
                <w:lang w:val="en-US" w:eastAsia="zh-CN"/>
              </w:rPr>
            </w:pPr>
            <w:r>
              <w:rPr>
                <w:rFonts w:hint="eastAsia"/>
                <w:color w:val="auto"/>
                <w:lang w:val="en-US" w:eastAsia="zh-CN"/>
              </w:rPr>
              <w:t>20</w:t>
            </w:r>
          </w:p>
        </w:tc>
        <w:tc>
          <w:tcPr>
            <w:tcW w:w="749" w:type="dxa"/>
            <w:tcMar>
              <w:top w:w="0" w:type="dxa"/>
              <w:left w:w="0" w:type="dxa"/>
              <w:bottom w:w="0" w:type="dxa"/>
              <w:right w:w="0" w:type="dxa"/>
            </w:tcMar>
          </w:tcPr>
          <w:p>
            <w:pPr>
              <w:spacing w:before="0"/>
              <w:ind w:left="220"/>
              <w:rPr>
                <w:rFonts w:hint="default"/>
                <w:color w:val="auto"/>
                <w:lang w:val="en-US" w:eastAsia="zh-CN"/>
              </w:rPr>
            </w:pPr>
            <w:r>
              <w:rPr>
                <w:rFonts w:hint="eastAsia"/>
                <w:color w:val="auto"/>
                <w:lang w:val="en-US" w:eastAsia="zh-CN"/>
              </w:rPr>
              <w:t>10</w:t>
            </w:r>
          </w:p>
        </w:tc>
        <w:tc>
          <w:tcPr>
            <w:tcW w:w="830" w:type="dxa"/>
            <w:tcMar>
              <w:top w:w="0" w:type="dxa"/>
              <w:left w:w="0" w:type="dxa"/>
              <w:bottom w:w="0" w:type="dxa"/>
              <w:right w:w="0" w:type="dxa"/>
            </w:tcMar>
          </w:tcPr>
          <w:p>
            <w:pPr>
              <w:spacing w:before="0"/>
              <w:ind w:left="220"/>
              <w:rPr>
                <w:rFonts w:hint="default"/>
                <w:color w:val="auto"/>
                <w:lang w:val="en-US" w:eastAsia="zh-CN"/>
              </w:rPr>
            </w:pPr>
            <w:r>
              <w:rPr>
                <w:rFonts w:hint="eastAsia"/>
                <w:color w:val="auto"/>
                <w:lang w:val="en-US" w:eastAsia="zh-CN"/>
              </w:rPr>
              <w:t>100%</w:t>
            </w:r>
          </w:p>
        </w:tc>
        <w:tc>
          <w:tcPr>
            <w:tcW w:w="977" w:type="dxa"/>
            <w:tcMar>
              <w:top w:w="0" w:type="dxa"/>
              <w:left w:w="0" w:type="dxa"/>
              <w:bottom w:w="0" w:type="dxa"/>
              <w:right w:w="0" w:type="dxa"/>
            </w:tcMar>
          </w:tcPr>
          <w:p>
            <w:pPr>
              <w:spacing w:before="0"/>
              <w:ind w:left="220"/>
              <w:rPr>
                <w:rFonts w:hint="default"/>
                <w:color w:val="auto"/>
                <w:lang w:val="en-US" w:eastAsia="zh-CN"/>
              </w:rPr>
            </w:pPr>
            <w:r>
              <w:rPr>
                <w:rFonts w:hint="eastAsia"/>
                <w:color w:val="auto"/>
                <w:lang w:val="en-US" w:eastAsia="zh-CN"/>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9" w:hRule="exact"/>
        </w:trPr>
        <w:tc>
          <w:tcPr>
            <w:tcW w:w="1723" w:type="dxa"/>
            <w:gridSpan w:val="3"/>
            <w:vMerge w:val="continue"/>
            <w:tcMar>
              <w:top w:w="0" w:type="dxa"/>
              <w:left w:w="0" w:type="dxa"/>
              <w:bottom w:w="0" w:type="dxa"/>
              <w:right w:w="0" w:type="dxa"/>
            </w:tcMar>
          </w:tcPr>
          <w:p>
            <w:pPr>
              <w:spacing w:before="0"/>
              <w:ind w:left="220"/>
              <w:rPr>
                <w:rFonts w:hint="eastAsia"/>
                <w:color w:val="auto"/>
                <w:lang w:val="en-US" w:eastAsia="zh-CN"/>
              </w:rPr>
            </w:pPr>
          </w:p>
        </w:tc>
        <w:tc>
          <w:tcPr>
            <w:tcW w:w="2413" w:type="dxa"/>
            <w:tcMar>
              <w:top w:w="0" w:type="dxa"/>
              <w:left w:w="0" w:type="dxa"/>
              <w:bottom w:w="0" w:type="dxa"/>
              <w:right w:w="0" w:type="dxa"/>
            </w:tcMar>
          </w:tcPr>
          <w:p>
            <w:pPr>
              <w:spacing w:before="0"/>
              <w:ind w:left="220"/>
              <w:rPr>
                <w:rFonts w:hint="eastAsia"/>
                <w:color w:val="auto"/>
                <w:lang w:val="en-US" w:eastAsia="zh-CN"/>
              </w:rPr>
            </w:pPr>
            <w:r>
              <w:rPr>
                <w:rFonts w:hint="eastAsia"/>
                <w:color w:val="auto"/>
                <w:lang w:val="en-US" w:eastAsia="zh-CN"/>
              </w:rPr>
              <w:t>其中：当年财政拨款</w:t>
            </w:r>
          </w:p>
        </w:tc>
        <w:tc>
          <w:tcPr>
            <w:tcW w:w="912" w:type="dxa"/>
            <w:tcMar>
              <w:top w:w="0" w:type="dxa"/>
              <w:left w:w="0" w:type="dxa"/>
              <w:bottom w:w="0" w:type="dxa"/>
              <w:right w:w="0" w:type="dxa"/>
            </w:tcMar>
          </w:tcPr>
          <w:p>
            <w:pPr>
              <w:spacing w:before="0"/>
              <w:ind w:left="220"/>
              <w:rPr>
                <w:rFonts w:hint="default"/>
                <w:color w:val="auto"/>
                <w:lang w:val="en-US" w:eastAsia="zh-CN"/>
              </w:rPr>
            </w:pPr>
            <w:r>
              <w:rPr>
                <w:rFonts w:hint="eastAsia"/>
                <w:color w:val="auto"/>
                <w:lang w:val="en-US" w:eastAsia="zh-CN"/>
              </w:rPr>
              <w:t>20</w:t>
            </w:r>
          </w:p>
        </w:tc>
        <w:tc>
          <w:tcPr>
            <w:tcW w:w="934" w:type="dxa"/>
            <w:tcMar>
              <w:top w:w="0" w:type="dxa"/>
              <w:left w:w="0" w:type="dxa"/>
              <w:bottom w:w="0" w:type="dxa"/>
              <w:right w:w="0" w:type="dxa"/>
            </w:tcMar>
          </w:tcPr>
          <w:p>
            <w:pPr>
              <w:spacing w:before="0"/>
              <w:ind w:left="220"/>
              <w:rPr>
                <w:rFonts w:hint="default"/>
                <w:color w:val="auto"/>
                <w:lang w:val="en-US" w:eastAsia="zh-CN"/>
              </w:rPr>
            </w:pPr>
            <w:r>
              <w:rPr>
                <w:rFonts w:hint="eastAsia"/>
                <w:color w:val="auto"/>
                <w:lang w:val="en-US" w:eastAsia="zh-CN"/>
              </w:rPr>
              <w:t>20</w:t>
            </w:r>
          </w:p>
        </w:tc>
        <w:tc>
          <w:tcPr>
            <w:tcW w:w="1561" w:type="dxa"/>
            <w:gridSpan w:val="2"/>
            <w:tcMar>
              <w:top w:w="0" w:type="dxa"/>
              <w:left w:w="0" w:type="dxa"/>
              <w:bottom w:w="0" w:type="dxa"/>
              <w:right w:w="0" w:type="dxa"/>
            </w:tcMar>
          </w:tcPr>
          <w:p>
            <w:pPr>
              <w:spacing w:before="0"/>
              <w:ind w:left="220"/>
              <w:rPr>
                <w:rFonts w:hint="default"/>
                <w:color w:val="auto"/>
                <w:lang w:val="en-US" w:eastAsia="zh-CN"/>
              </w:rPr>
            </w:pPr>
            <w:r>
              <w:rPr>
                <w:rFonts w:hint="eastAsia"/>
                <w:color w:val="auto"/>
                <w:lang w:val="en-US" w:eastAsia="zh-CN"/>
              </w:rPr>
              <w:t>20</w:t>
            </w:r>
          </w:p>
        </w:tc>
        <w:tc>
          <w:tcPr>
            <w:tcW w:w="749" w:type="dxa"/>
            <w:tcMar>
              <w:top w:w="0" w:type="dxa"/>
              <w:left w:w="0" w:type="dxa"/>
              <w:bottom w:w="0" w:type="dxa"/>
              <w:right w:w="0" w:type="dxa"/>
            </w:tcMar>
          </w:tcPr>
          <w:p>
            <w:pPr>
              <w:spacing w:before="0"/>
              <w:ind w:left="220"/>
              <w:rPr>
                <w:rFonts w:hint="default"/>
                <w:color w:val="auto"/>
                <w:lang w:val="en-US" w:eastAsia="zh-CN"/>
              </w:rPr>
            </w:pPr>
            <w:r>
              <w:rPr>
                <w:rFonts w:hint="eastAsia"/>
                <w:color w:val="auto"/>
                <w:lang w:val="en-US" w:eastAsia="zh-CN"/>
              </w:rPr>
              <w:t>10</w:t>
            </w:r>
          </w:p>
        </w:tc>
        <w:tc>
          <w:tcPr>
            <w:tcW w:w="830" w:type="dxa"/>
            <w:tcMar>
              <w:top w:w="0" w:type="dxa"/>
              <w:left w:w="0" w:type="dxa"/>
              <w:bottom w:w="0" w:type="dxa"/>
              <w:right w:w="0" w:type="dxa"/>
            </w:tcMar>
          </w:tcPr>
          <w:p>
            <w:pPr>
              <w:spacing w:before="0"/>
              <w:ind w:left="220"/>
              <w:rPr>
                <w:rFonts w:hint="default"/>
                <w:color w:val="auto"/>
                <w:lang w:val="en-US" w:eastAsia="zh-CN"/>
              </w:rPr>
            </w:pPr>
            <w:r>
              <w:rPr>
                <w:rFonts w:hint="eastAsia"/>
                <w:color w:val="auto"/>
                <w:lang w:val="en-US" w:eastAsia="zh-CN"/>
              </w:rPr>
              <w:t>100%</w:t>
            </w:r>
          </w:p>
        </w:tc>
        <w:tc>
          <w:tcPr>
            <w:tcW w:w="977" w:type="dxa"/>
            <w:tcMar>
              <w:top w:w="0" w:type="dxa"/>
              <w:left w:w="0" w:type="dxa"/>
              <w:bottom w:w="0" w:type="dxa"/>
              <w:right w:w="0" w:type="dxa"/>
            </w:tcMar>
          </w:tcPr>
          <w:p>
            <w:pPr>
              <w:spacing w:before="0"/>
              <w:ind w:left="220"/>
              <w:rPr>
                <w:rFonts w:hint="default"/>
                <w:color w:val="auto"/>
                <w:lang w:val="en-US" w:eastAsia="zh-CN"/>
              </w:rPr>
            </w:pPr>
            <w:r>
              <w:rPr>
                <w:rFonts w:hint="eastAsia"/>
                <w:color w:val="auto"/>
                <w:lang w:val="en-US" w:eastAsia="zh-CN"/>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9" w:hRule="exact"/>
        </w:trPr>
        <w:tc>
          <w:tcPr>
            <w:tcW w:w="1723" w:type="dxa"/>
            <w:gridSpan w:val="3"/>
            <w:vMerge w:val="continue"/>
            <w:tcMar>
              <w:top w:w="0" w:type="dxa"/>
              <w:left w:w="0" w:type="dxa"/>
              <w:bottom w:w="0" w:type="dxa"/>
              <w:right w:w="0" w:type="dxa"/>
            </w:tcMar>
          </w:tcPr>
          <w:p>
            <w:pPr>
              <w:rPr>
                <w:color w:val="auto"/>
              </w:rPr>
            </w:pPr>
          </w:p>
        </w:tc>
        <w:tc>
          <w:tcPr>
            <w:tcW w:w="2413" w:type="dxa"/>
            <w:tcMar>
              <w:top w:w="0" w:type="dxa"/>
              <w:left w:w="0" w:type="dxa"/>
              <w:bottom w:w="0" w:type="dxa"/>
              <w:right w:w="0" w:type="dxa"/>
            </w:tcMar>
          </w:tcPr>
          <w:p>
            <w:pPr>
              <w:spacing w:before="0"/>
              <w:ind w:left="680"/>
              <w:rPr>
                <w:color w:val="auto"/>
              </w:rPr>
            </w:pPr>
            <w:r>
              <w:rPr>
                <w:rFonts w:hint="eastAsia" w:ascii="宋体" w:hAnsi="宋体" w:eastAsia="宋体" w:cs="宋体"/>
                <w:color w:val="auto"/>
                <w:sz w:val="16"/>
              </w:rPr>
              <w:t>上年结转资金</w:t>
            </w:r>
          </w:p>
        </w:tc>
        <w:tc>
          <w:tcPr>
            <w:tcW w:w="912" w:type="dxa"/>
            <w:tcMar>
              <w:top w:w="0" w:type="dxa"/>
              <w:left w:w="0" w:type="dxa"/>
              <w:bottom w:w="0" w:type="dxa"/>
              <w:right w:w="0" w:type="dxa"/>
            </w:tcMar>
          </w:tcPr>
          <w:p>
            <w:pPr>
              <w:rPr>
                <w:color w:val="auto"/>
              </w:rPr>
            </w:pPr>
          </w:p>
        </w:tc>
        <w:tc>
          <w:tcPr>
            <w:tcW w:w="934" w:type="dxa"/>
            <w:tcMar>
              <w:top w:w="0" w:type="dxa"/>
              <w:left w:w="0" w:type="dxa"/>
              <w:bottom w:w="0" w:type="dxa"/>
              <w:right w:w="0" w:type="dxa"/>
            </w:tcMar>
          </w:tcPr>
          <w:p>
            <w:pPr>
              <w:rPr>
                <w:color w:val="auto"/>
              </w:rPr>
            </w:pPr>
          </w:p>
        </w:tc>
        <w:tc>
          <w:tcPr>
            <w:tcW w:w="1561" w:type="dxa"/>
            <w:gridSpan w:val="2"/>
            <w:tcMar>
              <w:top w:w="0" w:type="dxa"/>
              <w:left w:w="0" w:type="dxa"/>
              <w:bottom w:w="0" w:type="dxa"/>
              <w:right w:w="0" w:type="dxa"/>
            </w:tcMar>
          </w:tcPr>
          <w:p>
            <w:pPr>
              <w:rPr>
                <w:color w:val="auto"/>
              </w:rPr>
            </w:pPr>
          </w:p>
        </w:tc>
        <w:tc>
          <w:tcPr>
            <w:tcW w:w="749" w:type="dxa"/>
            <w:tcMar>
              <w:top w:w="0" w:type="dxa"/>
              <w:left w:w="0" w:type="dxa"/>
              <w:bottom w:w="0" w:type="dxa"/>
              <w:right w:w="0" w:type="dxa"/>
            </w:tcMar>
          </w:tcPr>
          <w:p>
            <w:pPr>
              <w:spacing w:before="60"/>
              <w:ind w:left="280"/>
              <w:rPr>
                <w:color w:val="auto"/>
              </w:rPr>
            </w:pPr>
          </w:p>
        </w:tc>
        <w:tc>
          <w:tcPr>
            <w:tcW w:w="830" w:type="dxa"/>
            <w:tcMar>
              <w:top w:w="0" w:type="dxa"/>
              <w:left w:w="0" w:type="dxa"/>
              <w:bottom w:w="0" w:type="dxa"/>
              <w:right w:w="0" w:type="dxa"/>
            </w:tcMar>
          </w:tcPr>
          <w:p>
            <w:pPr>
              <w:rPr>
                <w:color w:val="auto"/>
              </w:rPr>
            </w:pPr>
          </w:p>
        </w:tc>
        <w:tc>
          <w:tcPr>
            <w:tcW w:w="977" w:type="dxa"/>
            <w:tcMar>
              <w:top w:w="0" w:type="dxa"/>
              <w:left w:w="0" w:type="dxa"/>
              <w:bottom w:w="0" w:type="dxa"/>
              <w:right w:w="0" w:type="dxa"/>
            </w:tcMar>
          </w:tcPr>
          <w:p>
            <w:pPr>
              <w:spacing w:before="60"/>
              <w:ind w:left="380"/>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9" w:hRule="exact"/>
        </w:trPr>
        <w:tc>
          <w:tcPr>
            <w:tcW w:w="1723" w:type="dxa"/>
            <w:gridSpan w:val="3"/>
            <w:vMerge w:val="continue"/>
            <w:tcMar>
              <w:top w:w="0" w:type="dxa"/>
              <w:left w:w="0" w:type="dxa"/>
              <w:bottom w:w="0" w:type="dxa"/>
              <w:right w:w="0" w:type="dxa"/>
            </w:tcMar>
          </w:tcPr>
          <w:p>
            <w:pPr>
              <w:rPr>
                <w:color w:val="auto"/>
              </w:rPr>
            </w:pPr>
          </w:p>
        </w:tc>
        <w:tc>
          <w:tcPr>
            <w:tcW w:w="2413" w:type="dxa"/>
            <w:tcMar>
              <w:top w:w="0" w:type="dxa"/>
              <w:left w:w="0" w:type="dxa"/>
              <w:bottom w:w="0" w:type="dxa"/>
              <w:right w:w="0" w:type="dxa"/>
            </w:tcMar>
          </w:tcPr>
          <w:p>
            <w:pPr>
              <w:spacing w:before="0"/>
              <w:ind w:left="840"/>
              <w:rPr>
                <w:color w:val="auto"/>
              </w:rPr>
            </w:pPr>
            <w:r>
              <w:rPr>
                <w:rFonts w:hint="eastAsia" w:ascii="宋体" w:hAnsi="宋体" w:eastAsia="宋体" w:cs="宋体"/>
                <w:color w:val="auto"/>
                <w:sz w:val="16"/>
              </w:rPr>
              <w:t>其他资金</w:t>
            </w:r>
          </w:p>
        </w:tc>
        <w:tc>
          <w:tcPr>
            <w:tcW w:w="912" w:type="dxa"/>
            <w:tcMar>
              <w:top w:w="0" w:type="dxa"/>
              <w:left w:w="0" w:type="dxa"/>
              <w:bottom w:w="0" w:type="dxa"/>
              <w:right w:w="0" w:type="dxa"/>
            </w:tcMar>
          </w:tcPr>
          <w:p>
            <w:pPr>
              <w:rPr>
                <w:color w:val="auto"/>
              </w:rPr>
            </w:pPr>
          </w:p>
        </w:tc>
        <w:tc>
          <w:tcPr>
            <w:tcW w:w="934" w:type="dxa"/>
            <w:tcMar>
              <w:top w:w="0" w:type="dxa"/>
              <w:left w:w="0" w:type="dxa"/>
              <w:bottom w:w="0" w:type="dxa"/>
              <w:right w:w="0" w:type="dxa"/>
            </w:tcMar>
          </w:tcPr>
          <w:p>
            <w:pPr>
              <w:rPr>
                <w:color w:val="auto"/>
              </w:rPr>
            </w:pPr>
          </w:p>
        </w:tc>
        <w:tc>
          <w:tcPr>
            <w:tcW w:w="1561" w:type="dxa"/>
            <w:gridSpan w:val="2"/>
            <w:tcMar>
              <w:top w:w="0" w:type="dxa"/>
              <w:left w:w="0" w:type="dxa"/>
              <w:bottom w:w="0" w:type="dxa"/>
              <w:right w:w="0" w:type="dxa"/>
            </w:tcMar>
          </w:tcPr>
          <w:p>
            <w:pPr>
              <w:rPr>
                <w:color w:val="auto"/>
              </w:rPr>
            </w:pPr>
          </w:p>
        </w:tc>
        <w:tc>
          <w:tcPr>
            <w:tcW w:w="749" w:type="dxa"/>
            <w:tcMar>
              <w:top w:w="0" w:type="dxa"/>
              <w:left w:w="0" w:type="dxa"/>
              <w:bottom w:w="0" w:type="dxa"/>
              <w:right w:w="0" w:type="dxa"/>
            </w:tcMar>
          </w:tcPr>
          <w:p>
            <w:pPr>
              <w:spacing w:before="60"/>
              <w:ind w:left="280"/>
              <w:rPr>
                <w:color w:val="auto"/>
              </w:rPr>
            </w:pPr>
          </w:p>
        </w:tc>
        <w:tc>
          <w:tcPr>
            <w:tcW w:w="830" w:type="dxa"/>
            <w:tcMar>
              <w:top w:w="0" w:type="dxa"/>
              <w:left w:w="0" w:type="dxa"/>
              <w:bottom w:w="0" w:type="dxa"/>
              <w:right w:w="0" w:type="dxa"/>
            </w:tcMar>
          </w:tcPr>
          <w:p>
            <w:pPr>
              <w:rPr>
                <w:color w:val="auto"/>
              </w:rPr>
            </w:pPr>
          </w:p>
        </w:tc>
        <w:tc>
          <w:tcPr>
            <w:tcW w:w="977" w:type="dxa"/>
            <w:tcMar>
              <w:top w:w="0" w:type="dxa"/>
              <w:left w:w="0" w:type="dxa"/>
              <w:bottom w:w="0" w:type="dxa"/>
              <w:right w:w="0" w:type="dxa"/>
            </w:tcMar>
          </w:tcPr>
          <w:p>
            <w:pPr>
              <w:spacing w:before="60"/>
              <w:ind w:left="380"/>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500" w:hRule="exact"/>
        </w:trPr>
        <w:tc>
          <w:tcPr>
            <w:tcW w:w="466" w:type="dxa"/>
            <w:vMerge w:val="restart"/>
            <w:tcMar>
              <w:top w:w="0" w:type="dxa"/>
              <w:left w:w="0" w:type="dxa"/>
              <w:bottom w:w="0" w:type="dxa"/>
              <w:right w:w="0" w:type="dxa"/>
            </w:tcMar>
          </w:tcPr>
          <w:p>
            <w:pPr>
              <w:spacing w:before="40"/>
              <w:rPr>
                <w:color w:val="auto"/>
              </w:rPr>
            </w:pPr>
            <w:r>
              <w:rPr>
                <w:rFonts w:hint="eastAsia" w:ascii="宋体" w:hAnsi="宋体" w:eastAsia="宋体" w:cs="宋体"/>
                <w:color w:val="auto"/>
                <w:sz w:val="16"/>
              </w:rPr>
              <w:t>年度</w:t>
            </w:r>
          </w:p>
          <w:p>
            <w:pPr>
              <w:spacing w:before="0"/>
              <w:rPr>
                <w:color w:val="auto"/>
              </w:rPr>
            </w:pPr>
            <w:r>
              <w:rPr>
                <w:rFonts w:hint="eastAsia" w:ascii="宋体" w:hAnsi="宋体" w:eastAsia="宋体" w:cs="宋体"/>
                <w:color w:val="auto"/>
                <w:sz w:val="16"/>
              </w:rPr>
              <w:t>总体</w:t>
            </w:r>
          </w:p>
          <w:p>
            <w:pPr>
              <w:spacing w:before="0"/>
              <w:rPr>
                <w:color w:val="auto"/>
              </w:rPr>
            </w:pPr>
            <w:r>
              <w:rPr>
                <w:rFonts w:hint="eastAsia" w:ascii="宋体" w:hAnsi="宋体" w:eastAsia="宋体" w:cs="宋体"/>
                <w:color w:val="auto"/>
                <w:sz w:val="16"/>
              </w:rPr>
              <w:t>目标</w:t>
            </w:r>
          </w:p>
        </w:tc>
        <w:tc>
          <w:tcPr>
            <w:tcW w:w="5516" w:type="dxa"/>
            <w:gridSpan w:val="5"/>
            <w:tcMar>
              <w:top w:w="0" w:type="dxa"/>
              <w:left w:w="0" w:type="dxa"/>
              <w:bottom w:w="0" w:type="dxa"/>
              <w:right w:w="0" w:type="dxa"/>
            </w:tcMar>
          </w:tcPr>
          <w:p>
            <w:pPr>
              <w:spacing w:before="0"/>
              <w:ind w:left="2380"/>
              <w:rPr>
                <w:color w:val="auto"/>
              </w:rPr>
            </w:pPr>
            <w:r>
              <w:rPr>
                <w:rFonts w:hint="eastAsia" w:ascii="宋体" w:hAnsi="宋体" w:eastAsia="宋体" w:cs="宋体"/>
                <w:color w:val="auto"/>
                <w:sz w:val="16"/>
              </w:rPr>
              <w:t>预期目标</w:t>
            </w:r>
          </w:p>
        </w:tc>
        <w:tc>
          <w:tcPr>
            <w:tcW w:w="4117" w:type="dxa"/>
            <w:gridSpan w:val="5"/>
            <w:tcMar>
              <w:top w:w="0" w:type="dxa"/>
              <w:left w:w="0" w:type="dxa"/>
              <w:bottom w:w="0" w:type="dxa"/>
              <w:right w:w="0" w:type="dxa"/>
            </w:tcMar>
          </w:tcPr>
          <w:p>
            <w:pPr>
              <w:spacing w:before="0"/>
              <w:ind w:left="1520"/>
              <w:rPr>
                <w:color w:val="auto"/>
              </w:rPr>
            </w:pPr>
            <w:r>
              <w:rPr>
                <w:rFonts w:hint="eastAsia" w:ascii="宋体" w:hAnsi="宋体" w:eastAsia="宋体" w:cs="宋体"/>
                <w:color w:val="auto"/>
                <w:sz w:val="16"/>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926" w:hRule="exact"/>
        </w:trPr>
        <w:tc>
          <w:tcPr>
            <w:tcW w:w="466" w:type="dxa"/>
            <w:vMerge w:val="continue"/>
            <w:tcMar>
              <w:top w:w="0" w:type="dxa"/>
              <w:left w:w="0" w:type="dxa"/>
              <w:bottom w:w="0" w:type="dxa"/>
              <w:right w:w="0" w:type="dxa"/>
            </w:tcMar>
          </w:tcPr>
          <w:p>
            <w:pPr>
              <w:rPr>
                <w:color w:val="auto"/>
              </w:rPr>
            </w:pPr>
          </w:p>
        </w:tc>
        <w:tc>
          <w:tcPr>
            <w:tcW w:w="5516" w:type="dxa"/>
            <w:gridSpan w:val="5"/>
            <w:tcMar>
              <w:top w:w="0" w:type="dxa"/>
              <w:left w:w="0" w:type="dxa"/>
              <w:bottom w:w="0" w:type="dxa"/>
              <w:right w:w="0" w:type="dxa"/>
            </w:tcMar>
          </w:tcPr>
          <w:p>
            <w:pPr>
              <w:spacing w:before="140"/>
              <w:jc w:val="center"/>
              <w:rPr>
                <w:color w:val="auto"/>
              </w:rPr>
            </w:pPr>
            <w:r>
              <w:rPr>
                <w:rFonts w:hint="eastAsia"/>
                <w:color w:val="auto"/>
              </w:rPr>
              <w:t>保障政府办公场所冬季供暖，满足办公人员及办事群众供暖需求，确保工作正常运转</w:t>
            </w:r>
          </w:p>
        </w:tc>
        <w:tc>
          <w:tcPr>
            <w:tcW w:w="4117" w:type="dxa"/>
            <w:gridSpan w:val="5"/>
            <w:tcMar>
              <w:top w:w="0" w:type="dxa"/>
              <w:left w:w="0" w:type="dxa"/>
              <w:bottom w:w="0" w:type="dxa"/>
              <w:right w:w="0" w:type="dxa"/>
            </w:tcMar>
          </w:tcPr>
          <w:p>
            <w:pPr>
              <w:spacing w:before="140"/>
              <w:rPr>
                <w:color w:val="auto"/>
              </w:rPr>
            </w:pPr>
            <w:r>
              <w:rPr>
                <w:rFonts w:hint="eastAsia"/>
                <w:color w:val="auto"/>
              </w:rPr>
              <w:t>冬季供暖持续稳定，保障了政府正常工作运转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677" w:hRule="exact"/>
        </w:trPr>
        <w:tc>
          <w:tcPr>
            <w:tcW w:w="466" w:type="dxa"/>
            <w:vMerge w:val="restart"/>
            <w:tcMar>
              <w:top w:w="0" w:type="dxa"/>
              <w:left w:w="0" w:type="dxa"/>
              <w:bottom w:w="0" w:type="dxa"/>
              <w:right w:w="0" w:type="dxa"/>
            </w:tcMar>
          </w:tcPr>
          <w:p>
            <w:pPr>
              <w:spacing w:before="2780"/>
              <w:ind w:left="120"/>
              <w:rPr>
                <w:color w:val="auto"/>
              </w:rPr>
            </w:pPr>
            <w:r>
              <w:rPr>
                <w:rFonts w:hint="eastAsia" w:ascii="宋体" w:hAnsi="宋体" w:eastAsia="宋体" w:cs="宋体"/>
                <w:color w:val="auto"/>
                <w:sz w:val="16"/>
              </w:rPr>
              <w:t>绩</w:t>
            </w:r>
          </w:p>
          <w:p>
            <w:pPr>
              <w:spacing w:before="0"/>
              <w:ind w:left="120"/>
              <w:rPr>
                <w:color w:val="auto"/>
              </w:rPr>
            </w:pPr>
            <w:r>
              <w:rPr>
                <w:rFonts w:hint="eastAsia" w:ascii="宋体" w:hAnsi="宋体" w:eastAsia="宋体" w:cs="宋体"/>
                <w:color w:val="auto"/>
                <w:sz w:val="16"/>
              </w:rPr>
              <w:t>效</w:t>
            </w:r>
          </w:p>
          <w:p>
            <w:pPr>
              <w:spacing w:before="0"/>
              <w:ind w:left="120"/>
              <w:rPr>
                <w:color w:val="auto"/>
              </w:rPr>
            </w:pPr>
            <w:r>
              <w:rPr>
                <w:rFonts w:hint="eastAsia" w:ascii="宋体" w:hAnsi="宋体" w:eastAsia="宋体" w:cs="宋体"/>
                <w:color w:val="auto"/>
                <w:sz w:val="16"/>
              </w:rPr>
              <w:t>指</w:t>
            </w:r>
          </w:p>
          <w:p>
            <w:pPr>
              <w:spacing w:before="0"/>
              <w:ind w:left="120"/>
              <w:rPr>
                <w:color w:val="auto"/>
              </w:rPr>
            </w:pPr>
            <w:r>
              <w:rPr>
                <w:rFonts w:hint="eastAsia" w:ascii="宋体" w:hAnsi="宋体" w:eastAsia="宋体" w:cs="宋体"/>
                <w:color w:val="auto"/>
                <w:sz w:val="16"/>
              </w:rPr>
              <w:t>标</w:t>
            </w:r>
          </w:p>
        </w:tc>
        <w:tc>
          <w:tcPr>
            <w:tcW w:w="445" w:type="dxa"/>
            <w:tcMar>
              <w:top w:w="0" w:type="dxa"/>
              <w:left w:w="0" w:type="dxa"/>
              <w:bottom w:w="0" w:type="dxa"/>
              <w:right w:w="0" w:type="dxa"/>
            </w:tcMar>
          </w:tcPr>
          <w:p>
            <w:pPr>
              <w:spacing w:before="0"/>
              <w:rPr>
                <w:color w:val="auto"/>
              </w:rPr>
            </w:pPr>
            <w:r>
              <w:rPr>
                <w:rFonts w:hint="eastAsia" w:ascii="宋体" w:hAnsi="宋体" w:eastAsia="宋体" w:cs="宋体"/>
                <w:color w:val="auto"/>
                <w:sz w:val="16"/>
              </w:rPr>
              <w:t>一级</w:t>
            </w:r>
          </w:p>
          <w:p>
            <w:pPr>
              <w:spacing w:before="0"/>
              <w:rPr>
                <w:color w:val="auto"/>
              </w:rPr>
            </w:pPr>
            <w:r>
              <w:rPr>
                <w:rFonts w:hint="eastAsia" w:ascii="宋体" w:hAnsi="宋体" w:eastAsia="宋体" w:cs="宋体"/>
                <w:color w:val="auto"/>
                <w:sz w:val="16"/>
              </w:rPr>
              <w:t>指标</w:t>
            </w:r>
          </w:p>
        </w:tc>
        <w:tc>
          <w:tcPr>
            <w:tcW w:w="812" w:type="dxa"/>
            <w:tcMar>
              <w:top w:w="0" w:type="dxa"/>
              <w:left w:w="0" w:type="dxa"/>
              <w:bottom w:w="0" w:type="dxa"/>
              <w:right w:w="0" w:type="dxa"/>
            </w:tcMar>
            <w:vAlign w:val="center"/>
          </w:tcPr>
          <w:p>
            <w:pPr>
              <w:spacing w:before="60"/>
              <w:jc w:val="center"/>
              <w:rPr>
                <w:color w:val="auto"/>
              </w:rPr>
            </w:pPr>
            <w:r>
              <w:rPr>
                <w:rFonts w:hint="eastAsia" w:ascii="宋体" w:hAnsi="宋体" w:eastAsia="宋体" w:cs="宋体"/>
                <w:color w:val="auto"/>
                <w:sz w:val="16"/>
              </w:rPr>
              <w:t>二级指标</w:t>
            </w:r>
          </w:p>
        </w:tc>
        <w:tc>
          <w:tcPr>
            <w:tcW w:w="3325" w:type="dxa"/>
            <w:gridSpan w:val="2"/>
            <w:tcMar>
              <w:top w:w="0" w:type="dxa"/>
              <w:left w:w="0" w:type="dxa"/>
              <w:bottom w:w="0" w:type="dxa"/>
              <w:right w:w="0" w:type="dxa"/>
            </w:tcMar>
            <w:vAlign w:val="center"/>
          </w:tcPr>
          <w:p>
            <w:pPr>
              <w:spacing w:before="60"/>
              <w:ind w:left="1300"/>
              <w:jc w:val="center"/>
              <w:rPr>
                <w:color w:val="auto"/>
              </w:rPr>
            </w:pPr>
            <w:r>
              <w:rPr>
                <w:rFonts w:hint="eastAsia" w:ascii="宋体" w:hAnsi="宋体" w:eastAsia="宋体" w:cs="宋体"/>
                <w:color w:val="auto"/>
                <w:sz w:val="16"/>
              </w:rPr>
              <w:t>三级指标</w:t>
            </w:r>
          </w:p>
        </w:tc>
        <w:tc>
          <w:tcPr>
            <w:tcW w:w="934" w:type="dxa"/>
            <w:tcMar>
              <w:top w:w="0" w:type="dxa"/>
              <w:left w:w="0" w:type="dxa"/>
              <w:bottom w:w="0" w:type="dxa"/>
              <w:right w:w="0" w:type="dxa"/>
            </w:tcMar>
            <w:vAlign w:val="center"/>
          </w:tcPr>
          <w:p>
            <w:pPr>
              <w:spacing w:before="60"/>
              <w:jc w:val="center"/>
              <w:rPr>
                <w:color w:val="auto"/>
              </w:rPr>
            </w:pPr>
            <w:r>
              <w:rPr>
                <w:rFonts w:hint="eastAsia" w:ascii="宋体" w:hAnsi="宋体" w:eastAsia="宋体" w:cs="宋体"/>
                <w:color w:val="auto"/>
                <w:sz w:val="16"/>
              </w:rPr>
              <w:t>年度指标值</w:t>
            </w:r>
          </w:p>
        </w:tc>
        <w:tc>
          <w:tcPr>
            <w:tcW w:w="952" w:type="dxa"/>
            <w:tcMar>
              <w:top w:w="0" w:type="dxa"/>
              <w:left w:w="0" w:type="dxa"/>
              <w:bottom w:w="0" w:type="dxa"/>
              <w:right w:w="0" w:type="dxa"/>
            </w:tcMar>
            <w:vAlign w:val="center"/>
          </w:tcPr>
          <w:p>
            <w:pPr>
              <w:spacing w:before="60"/>
              <w:jc w:val="center"/>
              <w:rPr>
                <w:color w:val="auto"/>
              </w:rPr>
            </w:pPr>
            <w:r>
              <w:rPr>
                <w:rFonts w:hint="eastAsia" w:ascii="宋体" w:hAnsi="宋体" w:eastAsia="宋体" w:cs="宋体"/>
                <w:color w:val="auto"/>
                <w:sz w:val="16"/>
              </w:rPr>
              <w:t>实际完成值</w:t>
            </w:r>
          </w:p>
        </w:tc>
        <w:tc>
          <w:tcPr>
            <w:tcW w:w="609" w:type="dxa"/>
            <w:tcMar>
              <w:top w:w="0" w:type="dxa"/>
              <w:left w:w="0" w:type="dxa"/>
              <w:bottom w:w="0" w:type="dxa"/>
              <w:right w:w="0" w:type="dxa"/>
            </w:tcMar>
            <w:vAlign w:val="center"/>
          </w:tcPr>
          <w:p>
            <w:pPr>
              <w:spacing w:before="80"/>
              <w:ind w:left="100"/>
              <w:jc w:val="center"/>
              <w:rPr>
                <w:color w:val="auto"/>
              </w:rPr>
            </w:pPr>
            <w:r>
              <w:rPr>
                <w:rFonts w:hint="eastAsia" w:ascii="宋体" w:hAnsi="宋体" w:eastAsia="宋体" w:cs="宋体"/>
                <w:color w:val="auto"/>
                <w:sz w:val="16"/>
              </w:rPr>
              <w:t>分值</w:t>
            </w:r>
          </w:p>
        </w:tc>
        <w:tc>
          <w:tcPr>
            <w:tcW w:w="749" w:type="dxa"/>
            <w:tcMar>
              <w:top w:w="0" w:type="dxa"/>
              <w:left w:w="0" w:type="dxa"/>
              <w:bottom w:w="0" w:type="dxa"/>
              <w:right w:w="0" w:type="dxa"/>
            </w:tcMar>
            <w:vAlign w:val="center"/>
          </w:tcPr>
          <w:p>
            <w:pPr>
              <w:spacing w:before="80"/>
              <w:ind w:left="180"/>
              <w:jc w:val="center"/>
              <w:rPr>
                <w:color w:val="auto"/>
              </w:rPr>
            </w:pPr>
            <w:r>
              <w:rPr>
                <w:rFonts w:hint="eastAsia" w:ascii="宋体" w:hAnsi="宋体" w:eastAsia="宋体" w:cs="宋体"/>
                <w:color w:val="auto"/>
                <w:sz w:val="16"/>
              </w:rPr>
              <w:t>得分</w:t>
            </w:r>
          </w:p>
        </w:tc>
        <w:tc>
          <w:tcPr>
            <w:tcW w:w="1807" w:type="dxa"/>
            <w:gridSpan w:val="2"/>
            <w:tcMar>
              <w:top w:w="0" w:type="dxa"/>
              <w:left w:w="0" w:type="dxa"/>
              <w:bottom w:w="0" w:type="dxa"/>
              <w:right w:w="0" w:type="dxa"/>
            </w:tcMar>
            <w:vAlign w:val="center"/>
          </w:tcPr>
          <w:p>
            <w:pPr>
              <w:spacing w:before="0"/>
              <w:ind w:left="460"/>
              <w:jc w:val="center"/>
              <w:rPr>
                <w:color w:val="auto"/>
              </w:rPr>
            </w:pPr>
            <w:r>
              <w:rPr>
                <w:rFonts w:hint="eastAsia" w:ascii="宋体" w:hAnsi="宋体" w:eastAsia="宋体" w:cs="宋体"/>
                <w:color w:val="auto"/>
                <w:sz w:val="16"/>
              </w:rPr>
              <w:t>未完成原因分析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63" w:hRule="exact"/>
        </w:trPr>
        <w:tc>
          <w:tcPr>
            <w:tcW w:w="466" w:type="dxa"/>
            <w:vMerge w:val="continue"/>
            <w:tcMar>
              <w:top w:w="0" w:type="dxa"/>
              <w:left w:w="0" w:type="dxa"/>
              <w:bottom w:w="0" w:type="dxa"/>
              <w:right w:w="0" w:type="dxa"/>
            </w:tcMar>
          </w:tcPr>
          <w:p>
            <w:pPr>
              <w:rPr>
                <w:color w:val="auto"/>
              </w:rPr>
            </w:pPr>
          </w:p>
        </w:tc>
        <w:tc>
          <w:tcPr>
            <w:tcW w:w="445" w:type="dxa"/>
            <w:vMerge w:val="restart"/>
            <w:tcMar>
              <w:top w:w="0" w:type="dxa"/>
              <w:left w:w="0" w:type="dxa"/>
              <w:bottom w:w="0" w:type="dxa"/>
              <w:right w:w="0" w:type="dxa"/>
            </w:tcMar>
          </w:tcPr>
          <w:p>
            <w:pPr>
              <w:spacing w:before="820"/>
              <w:ind w:left="120"/>
              <w:rPr>
                <w:color w:val="auto"/>
              </w:rPr>
            </w:pPr>
            <w:r>
              <w:rPr>
                <w:rFonts w:hint="eastAsia" w:ascii="宋体" w:hAnsi="宋体" w:eastAsia="宋体" w:cs="宋体"/>
                <w:color w:val="auto"/>
                <w:sz w:val="16"/>
              </w:rPr>
              <w:t>产</w:t>
            </w:r>
          </w:p>
          <w:p>
            <w:pPr>
              <w:spacing w:before="0"/>
              <w:ind w:left="120"/>
              <w:rPr>
                <w:color w:val="auto"/>
              </w:rPr>
            </w:pPr>
            <w:r>
              <w:rPr>
                <w:rFonts w:hint="eastAsia" w:ascii="宋体" w:hAnsi="宋体" w:eastAsia="宋体" w:cs="宋体"/>
                <w:color w:val="auto"/>
                <w:sz w:val="16"/>
              </w:rPr>
              <w:t>出</w:t>
            </w:r>
          </w:p>
          <w:p>
            <w:pPr>
              <w:spacing w:before="0"/>
              <w:ind w:left="120"/>
              <w:rPr>
                <w:color w:val="auto"/>
              </w:rPr>
            </w:pPr>
            <w:r>
              <w:rPr>
                <w:rFonts w:hint="eastAsia" w:ascii="宋体" w:hAnsi="宋体" w:eastAsia="宋体" w:cs="宋体"/>
                <w:color w:val="auto"/>
                <w:sz w:val="16"/>
              </w:rPr>
              <w:t>指</w:t>
            </w:r>
          </w:p>
          <w:p>
            <w:pPr>
              <w:spacing w:before="0"/>
              <w:ind w:left="120"/>
              <w:rPr>
                <w:color w:val="auto"/>
              </w:rPr>
            </w:pPr>
            <w:r>
              <w:rPr>
                <w:rFonts w:hint="eastAsia" w:ascii="宋体" w:hAnsi="宋体" w:eastAsia="宋体" w:cs="宋体"/>
                <w:color w:val="auto"/>
                <w:sz w:val="16"/>
              </w:rPr>
              <w:t>标</w:t>
            </w:r>
          </w:p>
          <w:p>
            <w:pPr>
              <w:spacing w:before="0"/>
              <w:rPr>
                <w:color w:val="auto"/>
              </w:rPr>
            </w:pPr>
            <w:r>
              <w:rPr>
                <w:rFonts w:hint="eastAsia" w:ascii="宋体" w:hAnsi="宋体" w:eastAsia="宋体" w:cs="宋体"/>
                <w:color w:val="auto"/>
                <w:sz w:val="16"/>
              </w:rPr>
              <w:t>（40</w:t>
            </w:r>
          </w:p>
          <w:p>
            <w:pPr>
              <w:spacing w:before="0"/>
              <w:rPr>
                <w:color w:val="auto"/>
              </w:rPr>
            </w:pPr>
            <w:r>
              <w:rPr>
                <w:rFonts w:hint="eastAsia" w:ascii="宋体" w:hAnsi="宋体" w:eastAsia="宋体" w:cs="宋体"/>
                <w:color w:val="auto"/>
                <w:sz w:val="16"/>
              </w:rPr>
              <w:t>分）</w:t>
            </w:r>
          </w:p>
        </w:tc>
        <w:tc>
          <w:tcPr>
            <w:tcW w:w="812" w:type="dxa"/>
            <w:vMerge w:val="restart"/>
            <w:tcMar>
              <w:top w:w="0" w:type="dxa"/>
              <w:left w:w="0" w:type="dxa"/>
              <w:bottom w:w="0" w:type="dxa"/>
              <w:right w:w="0" w:type="dxa"/>
            </w:tcMar>
          </w:tcPr>
          <w:p>
            <w:pPr>
              <w:spacing w:before="220"/>
              <w:rPr>
                <w:color w:val="auto"/>
              </w:rPr>
            </w:pPr>
            <w:r>
              <w:rPr>
                <w:rFonts w:hint="eastAsia" w:ascii="宋体" w:hAnsi="宋体" w:eastAsia="宋体" w:cs="宋体"/>
                <w:color w:val="auto"/>
                <w:sz w:val="16"/>
              </w:rPr>
              <w:t>数量指标</w:t>
            </w:r>
          </w:p>
        </w:tc>
        <w:tc>
          <w:tcPr>
            <w:tcW w:w="3325" w:type="dxa"/>
            <w:gridSpan w:val="2"/>
            <w:tcMar>
              <w:top w:w="0" w:type="dxa"/>
              <w:left w:w="0" w:type="dxa"/>
              <w:bottom w:w="0" w:type="dxa"/>
              <w:right w:w="0" w:type="dxa"/>
            </w:tcMar>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auto"/>
                <w:kern w:val="0"/>
                <w:sz w:val="16"/>
                <w:szCs w:val="16"/>
                <w:u w:val="none"/>
                <w:lang w:val="en-US" w:eastAsia="zh-CN" w:bidi="ar"/>
              </w:rPr>
              <w:t>指标1：办公场所供暖面积</w:t>
            </w:r>
          </w:p>
        </w:tc>
        <w:tc>
          <w:tcPr>
            <w:tcW w:w="934" w:type="dxa"/>
            <w:tcMar>
              <w:top w:w="0" w:type="dxa"/>
              <w:left w:w="0" w:type="dxa"/>
              <w:bottom w:w="0" w:type="dxa"/>
              <w:right w:w="0" w:type="dxa"/>
            </w:tcMar>
            <w:vAlign w:val="center"/>
          </w:tcPr>
          <w:p>
            <w:pPr>
              <w:keepNext w:val="0"/>
              <w:keepLines w:val="0"/>
              <w:widowControl/>
              <w:suppressLineNumbers w:val="0"/>
              <w:tabs>
                <w:tab w:val="left" w:pos="496"/>
                <w:tab w:val="right" w:pos="1044"/>
              </w:tabs>
              <w:jc w:val="center"/>
              <w:textAlignment w:val="center"/>
              <w:rPr>
                <w:color w:val="auto"/>
              </w:rPr>
            </w:pPr>
          </w:p>
        </w:tc>
        <w:tc>
          <w:tcPr>
            <w:tcW w:w="952" w:type="dxa"/>
            <w:tcMar>
              <w:top w:w="0" w:type="dxa"/>
              <w:left w:w="0" w:type="dxa"/>
              <w:bottom w:w="0" w:type="dxa"/>
              <w:right w:w="0" w:type="dxa"/>
            </w:tcMar>
            <w:vAlign w:val="center"/>
          </w:tcPr>
          <w:p>
            <w:pPr>
              <w:keepNext w:val="0"/>
              <w:keepLines w:val="0"/>
              <w:widowControl/>
              <w:suppressLineNumbers w:val="0"/>
              <w:jc w:val="center"/>
              <w:textAlignment w:val="center"/>
              <w:rPr>
                <w:color w:val="auto"/>
              </w:rPr>
            </w:pPr>
          </w:p>
        </w:tc>
        <w:tc>
          <w:tcPr>
            <w:tcW w:w="609" w:type="dxa"/>
            <w:tcMar>
              <w:top w:w="0" w:type="dxa"/>
              <w:left w:w="0" w:type="dxa"/>
              <w:bottom w:w="0" w:type="dxa"/>
              <w:right w:w="0" w:type="dxa"/>
            </w:tcMar>
            <w:vAlign w:val="center"/>
          </w:tcPr>
          <w:p>
            <w:pPr>
              <w:spacing w:before="40"/>
              <w:jc w:val="center"/>
              <w:rPr>
                <w:rFonts w:hint="eastAsia"/>
                <w:color w:val="auto"/>
                <w:lang w:val="en-US" w:eastAsia="zh-CN"/>
              </w:rPr>
            </w:pPr>
            <w:r>
              <w:rPr>
                <w:rFonts w:hint="eastAsia"/>
                <w:color w:val="auto"/>
                <w:lang w:val="en-US" w:eastAsia="zh-CN"/>
              </w:rPr>
              <w:t>10</w:t>
            </w:r>
          </w:p>
        </w:tc>
        <w:tc>
          <w:tcPr>
            <w:tcW w:w="749" w:type="dxa"/>
            <w:tcMar>
              <w:top w:w="0" w:type="dxa"/>
              <w:left w:w="0" w:type="dxa"/>
              <w:bottom w:w="0" w:type="dxa"/>
              <w:right w:w="0" w:type="dxa"/>
            </w:tcMar>
            <w:vAlign w:val="center"/>
          </w:tcPr>
          <w:p>
            <w:pPr>
              <w:spacing w:before="40"/>
              <w:jc w:val="center"/>
              <w:rPr>
                <w:rFonts w:hint="eastAsia"/>
                <w:color w:val="auto"/>
                <w:lang w:val="en-US" w:eastAsia="zh-CN"/>
              </w:rPr>
            </w:pPr>
            <w:r>
              <w:rPr>
                <w:rFonts w:hint="eastAsia"/>
                <w:color w:val="auto"/>
                <w:lang w:val="en-US" w:eastAsia="zh-CN"/>
              </w:rPr>
              <w:t>9</w:t>
            </w:r>
          </w:p>
        </w:tc>
        <w:tc>
          <w:tcPr>
            <w:tcW w:w="1807" w:type="dxa"/>
            <w:gridSpan w:val="2"/>
            <w:tcMar>
              <w:top w:w="0" w:type="dxa"/>
              <w:left w:w="0" w:type="dxa"/>
              <w:bottom w:w="0" w:type="dxa"/>
              <w:right w:w="0" w:type="dxa"/>
            </w:tcMar>
          </w:tcPr>
          <w:p>
            <w:pPr>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63" w:hRule="exact"/>
        </w:trPr>
        <w:tc>
          <w:tcPr>
            <w:tcW w:w="466" w:type="dxa"/>
            <w:vMerge w:val="continue"/>
            <w:tcMar>
              <w:top w:w="0" w:type="dxa"/>
              <w:left w:w="0" w:type="dxa"/>
              <w:bottom w:w="0" w:type="dxa"/>
              <w:right w:w="0" w:type="dxa"/>
            </w:tcMar>
          </w:tcPr>
          <w:p>
            <w:pPr>
              <w:rPr>
                <w:color w:val="auto"/>
              </w:rPr>
            </w:pPr>
          </w:p>
        </w:tc>
        <w:tc>
          <w:tcPr>
            <w:tcW w:w="445" w:type="dxa"/>
            <w:vMerge w:val="continue"/>
            <w:tcMar>
              <w:top w:w="0" w:type="dxa"/>
              <w:left w:w="0" w:type="dxa"/>
              <w:bottom w:w="0" w:type="dxa"/>
              <w:right w:w="0" w:type="dxa"/>
            </w:tcMar>
          </w:tcPr>
          <w:p>
            <w:pPr>
              <w:rPr>
                <w:color w:val="auto"/>
              </w:rPr>
            </w:pPr>
          </w:p>
        </w:tc>
        <w:tc>
          <w:tcPr>
            <w:tcW w:w="812" w:type="dxa"/>
            <w:vMerge w:val="continue"/>
            <w:tcMar>
              <w:top w:w="0" w:type="dxa"/>
              <w:left w:w="0" w:type="dxa"/>
              <w:bottom w:w="0" w:type="dxa"/>
              <w:right w:w="0" w:type="dxa"/>
            </w:tcMar>
          </w:tcPr>
          <w:p>
            <w:pPr>
              <w:rPr>
                <w:color w:val="auto"/>
              </w:rPr>
            </w:pPr>
          </w:p>
        </w:tc>
        <w:tc>
          <w:tcPr>
            <w:tcW w:w="3325" w:type="dxa"/>
            <w:gridSpan w:val="2"/>
            <w:tcMar>
              <w:top w:w="0" w:type="dxa"/>
              <w:left w:w="0" w:type="dxa"/>
              <w:bottom w:w="0" w:type="dxa"/>
              <w:right w:w="0" w:type="dxa"/>
            </w:tcMar>
            <w:vAlign w:val="top"/>
          </w:tcPr>
          <w:p>
            <w:pPr>
              <w:spacing w:before="0"/>
              <w:jc w:val="center"/>
              <w:rPr>
                <w:color w:val="auto"/>
              </w:rPr>
            </w:pPr>
          </w:p>
        </w:tc>
        <w:tc>
          <w:tcPr>
            <w:tcW w:w="934" w:type="dxa"/>
            <w:tcMar>
              <w:top w:w="0" w:type="dxa"/>
              <w:left w:w="0" w:type="dxa"/>
              <w:bottom w:w="0" w:type="dxa"/>
              <w:right w:w="0" w:type="dxa"/>
            </w:tcMar>
            <w:vAlign w:val="top"/>
          </w:tcPr>
          <w:p>
            <w:pPr>
              <w:spacing w:before="0"/>
              <w:jc w:val="center"/>
              <w:rPr>
                <w:color w:val="auto"/>
              </w:rPr>
            </w:pPr>
          </w:p>
        </w:tc>
        <w:tc>
          <w:tcPr>
            <w:tcW w:w="952" w:type="dxa"/>
            <w:tcMar>
              <w:top w:w="0" w:type="dxa"/>
              <w:left w:w="0" w:type="dxa"/>
              <w:bottom w:w="0" w:type="dxa"/>
              <w:right w:w="0" w:type="dxa"/>
            </w:tcMar>
            <w:vAlign w:val="top"/>
          </w:tcPr>
          <w:p>
            <w:pPr>
              <w:spacing w:before="0"/>
              <w:jc w:val="center"/>
              <w:rPr>
                <w:color w:val="auto"/>
              </w:rPr>
            </w:pPr>
          </w:p>
        </w:tc>
        <w:tc>
          <w:tcPr>
            <w:tcW w:w="609" w:type="dxa"/>
            <w:tcMar>
              <w:top w:w="0" w:type="dxa"/>
              <w:left w:w="0" w:type="dxa"/>
              <w:bottom w:w="0" w:type="dxa"/>
              <w:right w:w="0" w:type="dxa"/>
            </w:tcMar>
            <w:vAlign w:val="top"/>
          </w:tcPr>
          <w:p>
            <w:pPr>
              <w:spacing w:before="40"/>
              <w:ind w:left="240" w:leftChars="0"/>
              <w:jc w:val="center"/>
              <w:rPr>
                <w:rFonts w:hint="eastAsia"/>
                <w:color w:val="auto"/>
                <w:lang w:val="en-US" w:eastAsia="zh-CN"/>
              </w:rPr>
            </w:pPr>
          </w:p>
        </w:tc>
        <w:tc>
          <w:tcPr>
            <w:tcW w:w="749" w:type="dxa"/>
            <w:tcMar>
              <w:top w:w="0" w:type="dxa"/>
              <w:left w:w="0" w:type="dxa"/>
              <w:bottom w:w="0" w:type="dxa"/>
              <w:right w:w="0" w:type="dxa"/>
            </w:tcMar>
            <w:vAlign w:val="top"/>
          </w:tcPr>
          <w:p>
            <w:pPr>
              <w:spacing w:before="40"/>
              <w:ind w:left="240" w:leftChars="0"/>
              <w:jc w:val="center"/>
              <w:rPr>
                <w:rFonts w:hint="eastAsia"/>
                <w:color w:val="auto"/>
                <w:lang w:val="en-US" w:eastAsia="zh-CN"/>
              </w:rPr>
            </w:pPr>
          </w:p>
        </w:tc>
        <w:tc>
          <w:tcPr>
            <w:tcW w:w="1807" w:type="dxa"/>
            <w:gridSpan w:val="2"/>
            <w:tcMar>
              <w:top w:w="0" w:type="dxa"/>
              <w:left w:w="0" w:type="dxa"/>
              <w:bottom w:w="0" w:type="dxa"/>
              <w:right w:w="0" w:type="dxa"/>
            </w:tcMar>
          </w:tcPr>
          <w:p>
            <w:pPr>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63" w:hRule="exact"/>
        </w:trPr>
        <w:tc>
          <w:tcPr>
            <w:tcW w:w="466" w:type="dxa"/>
            <w:vMerge w:val="continue"/>
            <w:tcMar>
              <w:top w:w="0" w:type="dxa"/>
              <w:left w:w="0" w:type="dxa"/>
              <w:bottom w:w="0" w:type="dxa"/>
              <w:right w:w="0" w:type="dxa"/>
            </w:tcMar>
          </w:tcPr>
          <w:p>
            <w:pPr>
              <w:rPr>
                <w:color w:val="auto"/>
              </w:rPr>
            </w:pPr>
          </w:p>
        </w:tc>
        <w:tc>
          <w:tcPr>
            <w:tcW w:w="445" w:type="dxa"/>
            <w:vMerge w:val="continue"/>
            <w:tcMar>
              <w:top w:w="0" w:type="dxa"/>
              <w:left w:w="0" w:type="dxa"/>
              <w:bottom w:w="0" w:type="dxa"/>
              <w:right w:w="0" w:type="dxa"/>
            </w:tcMar>
          </w:tcPr>
          <w:p>
            <w:pPr>
              <w:rPr>
                <w:color w:val="auto"/>
              </w:rPr>
            </w:pPr>
          </w:p>
        </w:tc>
        <w:tc>
          <w:tcPr>
            <w:tcW w:w="812" w:type="dxa"/>
            <w:vMerge w:val="continue"/>
            <w:tcMar>
              <w:top w:w="0" w:type="dxa"/>
              <w:left w:w="0" w:type="dxa"/>
              <w:bottom w:w="0" w:type="dxa"/>
              <w:right w:w="0" w:type="dxa"/>
            </w:tcMar>
          </w:tcPr>
          <w:p>
            <w:pPr>
              <w:rPr>
                <w:color w:val="auto"/>
              </w:rPr>
            </w:pPr>
          </w:p>
        </w:tc>
        <w:tc>
          <w:tcPr>
            <w:tcW w:w="3325" w:type="dxa"/>
            <w:gridSpan w:val="2"/>
            <w:tcMar>
              <w:top w:w="0" w:type="dxa"/>
              <w:left w:w="0" w:type="dxa"/>
              <w:bottom w:w="0" w:type="dxa"/>
              <w:right w:w="0" w:type="dxa"/>
            </w:tcMar>
            <w:vAlign w:val="top"/>
          </w:tcPr>
          <w:p>
            <w:pPr>
              <w:spacing w:before="0"/>
              <w:jc w:val="center"/>
              <w:rPr>
                <w:color w:val="auto"/>
              </w:rPr>
            </w:pPr>
          </w:p>
        </w:tc>
        <w:tc>
          <w:tcPr>
            <w:tcW w:w="934" w:type="dxa"/>
            <w:tcMar>
              <w:top w:w="0" w:type="dxa"/>
              <w:left w:w="0" w:type="dxa"/>
              <w:bottom w:w="0" w:type="dxa"/>
              <w:right w:w="0" w:type="dxa"/>
            </w:tcMar>
            <w:vAlign w:val="top"/>
          </w:tcPr>
          <w:p>
            <w:pPr>
              <w:spacing w:before="0"/>
              <w:jc w:val="center"/>
              <w:rPr>
                <w:color w:val="auto"/>
              </w:rPr>
            </w:pPr>
          </w:p>
        </w:tc>
        <w:tc>
          <w:tcPr>
            <w:tcW w:w="952" w:type="dxa"/>
            <w:tcMar>
              <w:top w:w="0" w:type="dxa"/>
              <w:left w:w="0" w:type="dxa"/>
              <w:bottom w:w="0" w:type="dxa"/>
              <w:right w:w="0" w:type="dxa"/>
            </w:tcMar>
            <w:vAlign w:val="top"/>
          </w:tcPr>
          <w:p>
            <w:pPr>
              <w:spacing w:before="0"/>
              <w:jc w:val="center"/>
              <w:rPr>
                <w:color w:val="auto"/>
              </w:rPr>
            </w:pPr>
          </w:p>
        </w:tc>
        <w:tc>
          <w:tcPr>
            <w:tcW w:w="609" w:type="dxa"/>
            <w:tcMar>
              <w:top w:w="0" w:type="dxa"/>
              <w:left w:w="0" w:type="dxa"/>
              <w:bottom w:w="0" w:type="dxa"/>
              <w:right w:w="0" w:type="dxa"/>
            </w:tcMar>
            <w:vAlign w:val="top"/>
          </w:tcPr>
          <w:p>
            <w:pPr>
              <w:spacing w:before="40"/>
              <w:ind w:left="240" w:leftChars="0"/>
              <w:jc w:val="center"/>
              <w:rPr>
                <w:rFonts w:hint="eastAsia"/>
                <w:color w:val="auto"/>
                <w:lang w:val="en-US" w:eastAsia="zh-CN"/>
              </w:rPr>
            </w:pPr>
          </w:p>
        </w:tc>
        <w:tc>
          <w:tcPr>
            <w:tcW w:w="749" w:type="dxa"/>
            <w:tcMar>
              <w:top w:w="0" w:type="dxa"/>
              <w:left w:w="0" w:type="dxa"/>
              <w:bottom w:w="0" w:type="dxa"/>
              <w:right w:w="0" w:type="dxa"/>
            </w:tcMar>
            <w:vAlign w:val="top"/>
          </w:tcPr>
          <w:p>
            <w:pPr>
              <w:spacing w:before="40"/>
              <w:ind w:left="240" w:leftChars="0"/>
              <w:jc w:val="center"/>
              <w:rPr>
                <w:rFonts w:hint="eastAsia"/>
                <w:color w:val="auto"/>
                <w:lang w:val="en-US" w:eastAsia="zh-CN"/>
              </w:rPr>
            </w:pPr>
          </w:p>
        </w:tc>
        <w:tc>
          <w:tcPr>
            <w:tcW w:w="1807" w:type="dxa"/>
            <w:gridSpan w:val="2"/>
            <w:tcMar>
              <w:top w:w="0" w:type="dxa"/>
              <w:left w:w="0" w:type="dxa"/>
              <w:bottom w:w="0" w:type="dxa"/>
              <w:right w:w="0" w:type="dxa"/>
            </w:tcMar>
          </w:tcPr>
          <w:p>
            <w:pPr>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47" w:hRule="exact"/>
        </w:trPr>
        <w:tc>
          <w:tcPr>
            <w:tcW w:w="466" w:type="dxa"/>
            <w:vMerge w:val="continue"/>
            <w:tcMar>
              <w:top w:w="0" w:type="dxa"/>
              <w:left w:w="0" w:type="dxa"/>
              <w:bottom w:w="0" w:type="dxa"/>
              <w:right w:w="0" w:type="dxa"/>
            </w:tcMar>
          </w:tcPr>
          <w:p>
            <w:pPr>
              <w:rPr>
                <w:color w:val="auto"/>
              </w:rPr>
            </w:pPr>
          </w:p>
        </w:tc>
        <w:tc>
          <w:tcPr>
            <w:tcW w:w="445" w:type="dxa"/>
            <w:vMerge w:val="continue"/>
            <w:tcMar>
              <w:top w:w="0" w:type="dxa"/>
              <w:left w:w="0" w:type="dxa"/>
              <w:bottom w:w="0" w:type="dxa"/>
              <w:right w:w="0" w:type="dxa"/>
            </w:tcMar>
          </w:tcPr>
          <w:p>
            <w:pPr>
              <w:rPr>
                <w:color w:val="auto"/>
              </w:rPr>
            </w:pPr>
          </w:p>
        </w:tc>
        <w:tc>
          <w:tcPr>
            <w:tcW w:w="812" w:type="dxa"/>
            <w:vMerge w:val="restart"/>
            <w:tcMar>
              <w:top w:w="0" w:type="dxa"/>
              <w:left w:w="0" w:type="dxa"/>
              <w:bottom w:w="0" w:type="dxa"/>
              <w:right w:w="0" w:type="dxa"/>
            </w:tcMar>
          </w:tcPr>
          <w:p>
            <w:pPr>
              <w:spacing w:before="160"/>
              <w:rPr>
                <w:color w:val="auto"/>
              </w:rPr>
            </w:pPr>
            <w:r>
              <w:rPr>
                <w:rFonts w:hint="eastAsia" w:ascii="宋体" w:hAnsi="宋体" w:eastAsia="宋体" w:cs="宋体"/>
                <w:color w:val="auto"/>
                <w:sz w:val="16"/>
              </w:rPr>
              <w:t>质量指标</w:t>
            </w:r>
          </w:p>
        </w:tc>
        <w:tc>
          <w:tcPr>
            <w:tcW w:w="3325" w:type="dxa"/>
            <w:gridSpan w:val="2"/>
            <w:tcMar>
              <w:top w:w="0" w:type="dxa"/>
              <w:left w:w="0" w:type="dxa"/>
              <w:bottom w:w="0" w:type="dxa"/>
              <w:right w:w="0" w:type="dxa"/>
            </w:tcMar>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auto"/>
                <w:kern w:val="0"/>
                <w:sz w:val="16"/>
                <w:szCs w:val="16"/>
                <w:u w:val="none"/>
                <w:lang w:val="en-US" w:eastAsia="zh-CN" w:bidi="ar"/>
              </w:rPr>
              <w:t>指标1：保障办公场所供暖稳定持续</w:t>
            </w:r>
          </w:p>
        </w:tc>
        <w:tc>
          <w:tcPr>
            <w:tcW w:w="934" w:type="dxa"/>
            <w:tcMar>
              <w:top w:w="0" w:type="dxa"/>
              <w:left w:w="0" w:type="dxa"/>
              <w:bottom w:w="0" w:type="dxa"/>
              <w:right w:w="0" w:type="dxa"/>
            </w:tcMar>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auto"/>
                <w:kern w:val="0"/>
                <w:sz w:val="16"/>
                <w:szCs w:val="16"/>
                <w:u w:val="none"/>
                <w:lang w:val="en-US" w:eastAsia="zh-CN" w:bidi="ar"/>
              </w:rPr>
              <w:t>良好</w:t>
            </w:r>
          </w:p>
        </w:tc>
        <w:tc>
          <w:tcPr>
            <w:tcW w:w="952" w:type="dxa"/>
            <w:tcMar>
              <w:top w:w="0" w:type="dxa"/>
              <w:left w:w="0" w:type="dxa"/>
              <w:bottom w:w="0" w:type="dxa"/>
              <w:right w:w="0" w:type="dxa"/>
            </w:tcMar>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auto"/>
                <w:kern w:val="0"/>
                <w:sz w:val="16"/>
                <w:szCs w:val="16"/>
                <w:u w:val="none"/>
                <w:lang w:val="en-US" w:eastAsia="zh-CN" w:bidi="ar"/>
              </w:rPr>
              <w:t>良好</w:t>
            </w:r>
          </w:p>
        </w:tc>
        <w:tc>
          <w:tcPr>
            <w:tcW w:w="609" w:type="dxa"/>
            <w:tcMar>
              <w:top w:w="0" w:type="dxa"/>
              <w:left w:w="0" w:type="dxa"/>
              <w:bottom w:w="0" w:type="dxa"/>
              <w:right w:w="0" w:type="dxa"/>
            </w:tcMar>
            <w:vAlign w:val="center"/>
          </w:tcPr>
          <w:p>
            <w:pPr>
              <w:spacing w:before="40"/>
              <w:jc w:val="center"/>
              <w:rPr>
                <w:rFonts w:hint="eastAsia"/>
                <w:color w:val="auto"/>
                <w:lang w:val="en-US" w:eastAsia="zh-CN"/>
              </w:rPr>
            </w:pPr>
            <w:r>
              <w:rPr>
                <w:rFonts w:hint="eastAsia"/>
                <w:color w:val="auto"/>
                <w:lang w:val="en-US" w:eastAsia="zh-CN"/>
              </w:rPr>
              <w:t>5</w:t>
            </w:r>
          </w:p>
        </w:tc>
        <w:tc>
          <w:tcPr>
            <w:tcW w:w="749" w:type="dxa"/>
            <w:tcMar>
              <w:top w:w="0" w:type="dxa"/>
              <w:left w:w="0" w:type="dxa"/>
              <w:bottom w:w="0" w:type="dxa"/>
              <w:right w:w="0" w:type="dxa"/>
            </w:tcMar>
            <w:vAlign w:val="center"/>
          </w:tcPr>
          <w:p>
            <w:pPr>
              <w:spacing w:before="40"/>
              <w:jc w:val="center"/>
              <w:rPr>
                <w:rFonts w:hint="eastAsia"/>
                <w:color w:val="auto"/>
                <w:lang w:val="en-US" w:eastAsia="zh-CN"/>
              </w:rPr>
            </w:pPr>
            <w:r>
              <w:rPr>
                <w:rFonts w:hint="eastAsia"/>
                <w:color w:val="auto"/>
                <w:lang w:val="en-US" w:eastAsia="zh-CN"/>
              </w:rPr>
              <w:t>4</w:t>
            </w:r>
          </w:p>
        </w:tc>
        <w:tc>
          <w:tcPr>
            <w:tcW w:w="1807" w:type="dxa"/>
            <w:gridSpan w:val="2"/>
            <w:tcMar>
              <w:top w:w="0" w:type="dxa"/>
              <w:left w:w="0" w:type="dxa"/>
              <w:bottom w:w="0" w:type="dxa"/>
              <w:right w:w="0" w:type="dxa"/>
            </w:tcMar>
          </w:tcPr>
          <w:p>
            <w:pPr>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63" w:hRule="exact"/>
        </w:trPr>
        <w:tc>
          <w:tcPr>
            <w:tcW w:w="466" w:type="dxa"/>
            <w:vMerge w:val="continue"/>
            <w:tcMar>
              <w:top w:w="0" w:type="dxa"/>
              <w:left w:w="0" w:type="dxa"/>
              <w:bottom w:w="0" w:type="dxa"/>
              <w:right w:w="0" w:type="dxa"/>
            </w:tcMar>
          </w:tcPr>
          <w:p>
            <w:pPr>
              <w:rPr>
                <w:color w:val="auto"/>
              </w:rPr>
            </w:pPr>
          </w:p>
        </w:tc>
        <w:tc>
          <w:tcPr>
            <w:tcW w:w="445" w:type="dxa"/>
            <w:vMerge w:val="continue"/>
            <w:tcMar>
              <w:top w:w="0" w:type="dxa"/>
              <w:left w:w="0" w:type="dxa"/>
              <w:bottom w:w="0" w:type="dxa"/>
              <w:right w:w="0" w:type="dxa"/>
            </w:tcMar>
          </w:tcPr>
          <w:p>
            <w:pPr>
              <w:rPr>
                <w:color w:val="auto"/>
              </w:rPr>
            </w:pPr>
          </w:p>
        </w:tc>
        <w:tc>
          <w:tcPr>
            <w:tcW w:w="812" w:type="dxa"/>
            <w:vMerge w:val="continue"/>
            <w:tcMar>
              <w:top w:w="0" w:type="dxa"/>
              <w:left w:w="0" w:type="dxa"/>
              <w:bottom w:w="0" w:type="dxa"/>
              <w:right w:w="0" w:type="dxa"/>
            </w:tcMar>
          </w:tcPr>
          <w:p>
            <w:pPr>
              <w:rPr>
                <w:color w:val="auto"/>
              </w:rPr>
            </w:pPr>
          </w:p>
        </w:tc>
        <w:tc>
          <w:tcPr>
            <w:tcW w:w="3325" w:type="dxa"/>
            <w:gridSpan w:val="2"/>
            <w:tcMar>
              <w:top w:w="0" w:type="dxa"/>
              <w:left w:w="0" w:type="dxa"/>
              <w:bottom w:w="0" w:type="dxa"/>
              <w:right w:w="0" w:type="dxa"/>
            </w:tcMar>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auto"/>
                <w:kern w:val="0"/>
                <w:sz w:val="16"/>
                <w:szCs w:val="16"/>
                <w:u w:val="none"/>
                <w:lang w:val="en-US" w:eastAsia="zh-CN" w:bidi="ar"/>
              </w:rPr>
              <w:t>指标2：供暖设备运转正常</w:t>
            </w:r>
          </w:p>
        </w:tc>
        <w:tc>
          <w:tcPr>
            <w:tcW w:w="934" w:type="dxa"/>
            <w:tcMar>
              <w:top w:w="0" w:type="dxa"/>
              <w:left w:w="0" w:type="dxa"/>
              <w:bottom w:w="0" w:type="dxa"/>
              <w:right w:w="0" w:type="dxa"/>
            </w:tcMar>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auto"/>
                <w:kern w:val="0"/>
                <w:sz w:val="16"/>
                <w:szCs w:val="16"/>
                <w:u w:val="none"/>
                <w:lang w:val="en-US" w:eastAsia="zh-CN" w:bidi="ar"/>
              </w:rPr>
              <w:t>良好</w:t>
            </w:r>
          </w:p>
        </w:tc>
        <w:tc>
          <w:tcPr>
            <w:tcW w:w="952" w:type="dxa"/>
            <w:tcMar>
              <w:top w:w="0" w:type="dxa"/>
              <w:left w:w="0" w:type="dxa"/>
              <w:bottom w:w="0" w:type="dxa"/>
              <w:right w:w="0" w:type="dxa"/>
            </w:tcMar>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auto"/>
                <w:kern w:val="0"/>
                <w:sz w:val="16"/>
                <w:szCs w:val="16"/>
                <w:u w:val="none"/>
                <w:lang w:val="en-US" w:eastAsia="zh-CN" w:bidi="ar"/>
              </w:rPr>
              <w:t>良好</w:t>
            </w:r>
          </w:p>
        </w:tc>
        <w:tc>
          <w:tcPr>
            <w:tcW w:w="609" w:type="dxa"/>
            <w:tcMar>
              <w:top w:w="0" w:type="dxa"/>
              <w:left w:w="0" w:type="dxa"/>
              <w:bottom w:w="0" w:type="dxa"/>
              <w:right w:w="0" w:type="dxa"/>
            </w:tcMar>
            <w:vAlign w:val="center"/>
          </w:tcPr>
          <w:p>
            <w:pPr>
              <w:spacing w:before="40"/>
              <w:jc w:val="center"/>
              <w:rPr>
                <w:rFonts w:hint="eastAsia"/>
                <w:color w:val="auto"/>
                <w:lang w:val="en-US" w:eastAsia="zh-CN"/>
              </w:rPr>
            </w:pPr>
            <w:r>
              <w:rPr>
                <w:rFonts w:hint="eastAsia"/>
                <w:color w:val="auto"/>
                <w:lang w:val="en-US" w:eastAsia="zh-CN"/>
              </w:rPr>
              <w:t>5</w:t>
            </w:r>
          </w:p>
        </w:tc>
        <w:tc>
          <w:tcPr>
            <w:tcW w:w="749" w:type="dxa"/>
            <w:tcMar>
              <w:top w:w="0" w:type="dxa"/>
              <w:left w:w="0" w:type="dxa"/>
              <w:bottom w:w="0" w:type="dxa"/>
              <w:right w:w="0" w:type="dxa"/>
            </w:tcMar>
            <w:vAlign w:val="center"/>
          </w:tcPr>
          <w:p>
            <w:pPr>
              <w:spacing w:before="40"/>
              <w:jc w:val="center"/>
              <w:rPr>
                <w:rFonts w:hint="eastAsia"/>
                <w:color w:val="auto"/>
                <w:lang w:val="en-US" w:eastAsia="zh-CN"/>
              </w:rPr>
            </w:pPr>
            <w:r>
              <w:rPr>
                <w:rFonts w:hint="eastAsia"/>
                <w:color w:val="auto"/>
                <w:lang w:val="en-US" w:eastAsia="zh-CN"/>
              </w:rPr>
              <w:t>4</w:t>
            </w:r>
          </w:p>
        </w:tc>
        <w:tc>
          <w:tcPr>
            <w:tcW w:w="1807" w:type="dxa"/>
            <w:gridSpan w:val="2"/>
            <w:tcMar>
              <w:top w:w="0" w:type="dxa"/>
              <w:left w:w="0" w:type="dxa"/>
              <w:bottom w:w="0" w:type="dxa"/>
              <w:right w:w="0" w:type="dxa"/>
            </w:tcMar>
          </w:tcPr>
          <w:p>
            <w:pPr>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00" w:hRule="exact"/>
        </w:trPr>
        <w:tc>
          <w:tcPr>
            <w:tcW w:w="466" w:type="dxa"/>
            <w:vMerge w:val="continue"/>
            <w:tcMar>
              <w:top w:w="0" w:type="dxa"/>
              <w:left w:w="0" w:type="dxa"/>
              <w:bottom w:w="0" w:type="dxa"/>
              <w:right w:w="0" w:type="dxa"/>
            </w:tcMar>
          </w:tcPr>
          <w:p>
            <w:pPr>
              <w:rPr>
                <w:color w:val="auto"/>
              </w:rPr>
            </w:pPr>
          </w:p>
        </w:tc>
        <w:tc>
          <w:tcPr>
            <w:tcW w:w="445" w:type="dxa"/>
            <w:vMerge w:val="continue"/>
            <w:tcMar>
              <w:top w:w="0" w:type="dxa"/>
              <w:left w:w="0" w:type="dxa"/>
              <w:bottom w:w="0" w:type="dxa"/>
              <w:right w:w="0" w:type="dxa"/>
            </w:tcMar>
          </w:tcPr>
          <w:p>
            <w:pPr>
              <w:rPr>
                <w:color w:val="auto"/>
              </w:rPr>
            </w:pPr>
          </w:p>
        </w:tc>
        <w:tc>
          <w:tcPr>
            <w:tcW w:w="812" w:type="dxa"/>
            <w:vMerge w:val="restart"/>
            <w:tcMar>
              <w:top w:w="0" w:type="dxa"/>
              <w:left w:w="0" w:type="dxa"/>
              <w:bottom w:w="0" w:type="dxa"/>
              <w:right w:w="0" w:type="dxa"/>
            </w:tcMar>
          </w:tcPr>
          <w:p>
            <w:pPr>
              <w:spacing w:before="160"/>
              <w:rPr>
                <w:color w:val="auto"/>
              </w:rPr>
            </w:pPr>
            <w:r>
              <w:rPr>
                <w:rFonts w:hint="eastAsia" w:ascii="宋体" w:hAnsi="宋体" w:eastAsia="宋体" w:cs="宋体"/>
                <w:color w:val="auto"/>
                <w:sz w:val="16"/>
              </w:rPr>
              <w:t>时效指标</w:t>
            </w:r>
          </w:p>
        </w:tc>
        <w:tc>
          <w:tcPr>
            <w:tcW w:w="3325" w:type="dxa"/>
            <w:gridSpan w:val="2"/>
            <w:tcMar>
              <w:top w:w="0" w:type="dxa"/>
              <w:left w:w="0" w:type="dxa"/>
              <w:bottom w:w="0" w:type="dxa"/>
              <w:right w:w="0" w:type="dxa"/>
            </w:tcMar>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auto"/>
                <w:kern w:val="0"/>
                <w:sz w:val="16"/>
                <w:szCs w:val="16"/>
                <w:u w:val="none"/>
                <w:lang w:val="en-US" w:eastAsia="zh-CN" w:bidi="ar"/>
              </w:rPr>
              <w:t>指标1：2022.1.1-2022.12.31</w:t>
            </w:r>
          </w:p>
        </w:tc>
        <w:tc>
          <w:tcPr>
            <w:tcW w:w="934" w:type="dxa"/>
            <w:tcMar>
              <w:top w:w="0" w:type="dxa"/>
              <w:left w:w="0" w:type="dxa"/>
              <w:bottom w:w="0" w:type="dxa"/>
              <w:right w:w="0" w:type="dxa"/>
            </w:tcMar>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auto"/>
                <w:kern w:val="0"/>
                <w:sz w:val="16"/>
                <w:szCs w:val="16"/>
                <w:u w:val="none"/>
                <w:lang w:val="en-US" w:eastAsia="zh-CN" w:bidi="ar"/>
              </w:rPr>
              <w:t>2023年</w:t>
            </w:r>
          </w:p>
        </w:tc>
        <w:tc>
          <w:tcPr>
            <w:tcW w:w="952" w:type="dxa"/>
            <w:tcMar>
              <w:top w:w="0" w:type="dxa"/>
              <w:left w:w="0" w:type="dxa"/>
              <w:bottom w:w="0" w:type="dxa"/>
              <w:right w:w="0" w:type="dxa"/>
            </w:tcMar>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auto"/>
                <w:kern w:val="0"/>
                <w:sz w:val="16"/>
                <w:szCs w:val="16"/>
                <w:u w:val="none"/>
                <w:lang w:val="en-US" w:eastAsia="zh-CN" w:bidi="ar"/>
              </w:rPr>
              <w:t>2023年</w:t>
            </w:r>
          </w:p>
        </w:tc>
        <w:tc>
          <w:tcPr>
            <w:tcW w:w="609" w:type="dxa"/>
            <w:tcMar>
              <w:top w:w="0" w:type="dxa"/>
              <w:left w:w="0" w:type="dxa"/>
              <w:bottom w:w="0" w:type="dxa"/>
              <w:right w:w="0" w:type="dxa"/>
            </w:tcMar>
            <w:vAlign w:val="top"/>
          </w:tcPr>
          <w:p>
            <w:pPr>
              <w:spacing w:before="40"/>
              <w:jc w:val="center"/>
              <w:rPr>
                <w:color w:val="auto"/>
              </w:rPr>
            </w:pPr>
            <w:r>
              <w:rPr>
                <w:rFonts w:hint="eastAsia"/>
                <w:color w:val="auto"/>
                <w:lang w:val="en-US" w:eastAsia="zh-CN"/>
              </w:rPr>
              <w:t>10</w:t>
            </w:r>
          </w:p>
        </w:tc>
        <w:tc>
          <w:tcPr>
            <w:tcW w:w="749" w:type="dxa"/>
            <w:tcMar>
              <w:top w:w="0" w:type="dxa"/>
              <w:left w:w="0" w:type="dxa"/>
              <w:bottom w:w="0" w:type="dxa"/>
              <w:right w:w="0" w:type="dxa"/>
            </w:tcMar>
            <w:vAlign w:val="top"/>
          </w:tcPr>
          <w:p>
            <w:pPr>
              <w:spacing w:before="40"/>
              <w:jc w:val="center"/>
              <w:rPr>
                <w:color w:val="auto"/>
              </w:rPr>
            </w:pPr>
            <w:r>
              <w:rPr>
                <w:rFonts w:hint="eastAsia"/>
                <w:color w:val="auto"/>
                <w:lang w:val="en-US" w:eastAsia="zh-CN"/>
              </w:rPr>
              <w:t>10</w:t>
            </w:r>
          </w:p>
        </w:tc>
        <w:tc>
          <w:tcPr>
            <w:tcW w:w="1807" w:type="dxa"/>
            <w:gridSpan w:val="2"/>
            <w:tcMar>
              <w:top w:w="0" w:type="dxa"/>
              <w:left w:w="0" w:type="dxa"/>
              <w:bottom w:w="0" w:type="dxa"/>
              <w:right w:w="0" w:type="dxa"/>
            </w:tcMar>
          </w:tcPr>
          <w:p>
            <w:pPr>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63" w:hRule="exact"/>
        </w:trPr>
        <w:tc>
          <w:tcPr>
            <w:tcW w:w="466" w:type="dxa"/>
            <w:vMerge w:val="continue"/>
            <w:tcMar>
              <w:top w:w="0" w:type="dxa"/>
              <w:left w:w="0" w:type="dxa"/>
              <w:bottom w:w="0" w:type="dxa"/>
              <w:right w:w="0" w:type="dxa"/>
            </w:tcMar>
          </w:tcPr>
          <w:p>
            <w:pPr>
              <w:rPr>
                <w:color w:val="auto"/>
              </w:rPr>
            </w:pPr>
          </w:p>
        </w:tc>
        <w:tc>
          <w:tcPr>
            <w:tcW w:w="445" w:type="dxa"/>
            <w:vMerge w:val="continue"/>
            <w:tcMar>
              <w:top w:w="0" w:type="dxa"/>
              <w:left w:w="0" w:type="dxa"/>
              <w:bottom w:w="0" w:type="dxa"/>
              <w:right w:w="0" w:type="dxa"/>
            </w:tcMar>
          </w:tcPr>
          <w:p>
            <w:pPr>
              <w:rPr>
                <w:color w:val="auto"/>
              </w:rPr>
            </w:pPr>
          </w:p>
        </w:tc>
        <w:tc>
          <w:tcPr>
            <w:tcW w:w="812" w:type="dxa"/>
            <w:vMerge w:val="continue"/>
            <w:tcMar>
              <w:top w:w="0" w:type="dxa"/>
              <w:left w:w="0" w:type="dxa"/>
              <w:bottom w:w="0" w:type="dxa"/>
              <w:right w:w="0" w:type="dxa"/>
            </w:tcMar>
          </w:tcPr>
          <w:p>
            <w:pPr>
              <w:rPr>
                <w:color w:val="auto"/>
              </w:rPr>
            </w:pPr>
          </w:p>
        </w:tc>
        <w:tc>
          <w:tcPr>
            <w:tcW w:w="3325" w:type="dxa"/>
            <w:gridSpan w:val="2"/>
            <w:tcMar>
              <w:top w:w="0" w:type="dxa"/>
              <w:left w:w="0" w:type="dxa"/>
              <w:bottom w:w="0" w:type="dxa"/>
              <w:right w:w="0" w:type="dxa"/>
            </w:tcMar>
            <w:vAlign w:val="top"/>
          </w:tcPr>
          <w:p>
            <w:pPr>
              <w:spacing w:before="0"/>
              <w:jc w:val="center"/>
              <w:rPr>
                <w:color w:val="auto"/>
              </w:rPr>
            </w:pPr>
          </w:p>
        </w:tc>
        <w:tc>
          <w:tcPr>
            <w:tcW w:w="934" w:type="dxa"/>
            <w:tcMar>
              <w:top w:w="0" w:type="dxa"/>
              <w:left w:w="0" w:type="dxa"/>
              <w:bottom w:w="0" w:type="dxa"/>
              <w:right w:w="0" w:type="dxa"/>
            </w:tcMar>
            <w:vAlign w:val="top"/>
          </w:tcPr>
          <w:p>
            <w:pPr>
              <w:spacing w:before="0"/>
              <w:jc w:val="center"/>
              <w:rPr>
                <w:color w:val="auto"/>
              </w:rPr>
            </w:pPr>
          </w:p>
        </w:tc>
        <w:tc>
          <w:tcPr>
            <w:tcW w:w="952" w:type="dxa"/>
            <w:tcMar>
              <w:top w:w="0" w:type="dxa"/>
              <w:left w:w="0" w:type="dxa"/>
              <w:bottom w:w="0" w:type="dxa"/>
              <w:right w:w="0" w:type="dxa"/>
            </w:tcMar>
            <w:vAlign w:val="top"/>
          </w:tcPr>
          <w:p>
            <w:pPr>
              <w:spacing w:before="0"/>
              <w:jc w:val="center"/>
              <w:rPr>
                <w:color w:val="auto"/>
              </w:rPr>
            </w:pPr>
          </w:p>
        </w:tc>
        <w:tc>
          <w:tcPr>
            <w:tcW w:w="609" w:type="dxa"/>
            <w:tcMar>
              <w:top w:w="0" w:type="dxa"/>
              <w:left w:w="0" w:type="dxa"/>
              <w:bottom w:w="0" w:type="dxa"/>
              <w:right w:w="0" w:type="dxa"/>
            </w:tcMar>
            <w:vAlign w:val="top"/>
          </w:tcPr>
          <w:p>
            <w:pPr>
              <w:spacing w:before="0"/>
              <w:ind w:left="240" w:leftChars="0"/>
              <w:jc w:val="center"/>
              <w:rPr>
                <w:color w:val="auto"/>
              </w:rPr>
            </w:pPr>
          </w:p>
        </w:tc>
        <w:tc>
          <w:tcPr>
            <w:tcW w:w="749" w:type="dxa"/>
            <w:tcMar>
              <w:top w:w="0" w:type="dxa"/>
              <w:left w:w="0" w:type="dxa"/>
              <w:bottom w:w="0" w:type="dxa"/>
              <w:right w:w="0" w:type="dxa"/>
            </w:tcMar>
            <w:vAlign w:val="top"/>
          </w:tcPr>
          <w:p>
            <w:pPr>
              <w:spacing w:before="0"/>
              <w:jc w:val="center"/>
              <w:rPr>
                <w:color w:val="auto"/>
              </w:rPr>
            </w:pPr>
          </w:p>
        </w:tc>
        <w:tc>
          <w:tcPr>
            <w:tcW w:w="1807" w:type="dxa"/>
            <w:gridSpan w:val="2"/>
            <w:tcMar>
              <w:top w:w="0" w:type="dxa"/>
              <w:left w:w="0" w:type="dxa"/>
              <w:bottom w:w="0" w:type="dxa"/>
              <w:right w:w="0" w:type="dxa"/>
            </w:tcMar>
          </w:tcPr>
          <w:p>
            <w:pPr>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87" w:hRule="exact"/>
        </w:trPr>
        <w:tc>
          <w:tcPr>
            <w:tcW w:w="466" w:type="dxa"/>
            <w:vMerge w:val="continue"/>
            <w:tcMar>
              <w:top w:w="0" w:type="dxa"/>
              <w:left w:w="0" w:type="dxa"/>
              <w:bottom w:w="0" w:type="dxa"/>
              <w:right w:w="0" w:type="dxa"/>
            </w:tcMar>
          </w:tcPr>
          <w:p>
            <w:pPr>
              <w:rPr>
                <w:color w:val="auto"/>
              </w:rPr>
            </w:pPr>
          </w:p>
        </w:tc>
        <w:tc>
          <w:tcPr>
            <w:tcW w:w="445" w:type="dxa"/>
            <w:vMerge w:val="continue"/>
            <w:tcMar>
              <w:top w:w="0" w:type="dxa"/>
              <w:left w:w="0" w:type="dxa"/>
              <w:bottom w:w="0" w:type="dxa"/>
              <w:right w:w="0" w:type="dxa"/>
            </w:tcMar>
          </w:tcPr>
          <w:p>
            <w:pPr>
              <w:rPr>
                <w:color w:val="auto"/>
              </w:rPr>
            </w:pPr>
          </w:p>
        </w:tc>
        <w:tc>
          <w:tcPr>
            <w:tcW w:w="812" w:type="dxa"/>
            <w:vMerge w:val="restart"/>
            <w:tcMar>
              <w:top w:w="0" w:type="dxa"/>
              <w:left w:w="0" w:type="dxa"/>
              <w:bottom w:w="0" w:type="dxa"/>
              <w:right w:w="0" w:type="dxa"/>
            </w:tcMar>
          </w:tcPr>
          <w:p>
            <w:pPr>
              <w:spacing w:before="260"/>
              <w:rPr>
                <w:color w:val="auto"/>
              </w:rPr>
            </w:pPr>
            <w:r>
              <w:rPr>
                <w:rFonts w:hint="eastAsia" w:ascii="宋体" w:hAnsi="宋体" w:eastAsia="宋体" w:cs="宋体"/>
                <w:color w:val="auto"/>
                <w:sz w:val="16"/>
              </w:rPr>
              <w:t>成本指标</w:t>
            </w:r>
          </w:p>
        </w:tc>
        <w:tc>
          <w:tcPr>
            <w:tcW w:w="3325" w:type="dxa"/>
            <w:gridSpan w:val="2"/>
            <w:tcMar>
              <w:top w:w="0" w:type="dxa"/>
              <w:left w:w="0" w:type="dxa"/>
              <w:bottom w:w="0" w:type="dxa"/>
              <w:right w:w="0" w:type="dxa"/>
            </w:tcMar>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auto"/>
                <w:kern w:val="0"/>
                <w:sz w:val="16"/>
                <w:szCs w:val="16"/>
                <w:u w:val="none"/>
                <w:lang w:val="en-US" w:eastAsia="zh-CN" w:bidi="ar"/>
              </w:rPr>
              <w:t>指标1：取暖用电</w:t>
            </w:r>
            <w:r>
              <w:rPr>
                <w:rFonts w:hint="eastAsia" w:ascii="宋体" w:hAnsi="宋体" w:cs="宋体"/>
                <w:i w:val="0"/>
                <w:iCs w:val="0"/>
                <w:color w:val="auto"/>
                <w:kern w:val="0"/>
                <w:sz w:val="16"/>
                <w:szCs w:val="16"/>
                <w:u w:val="none"/>
                <w:lang w:val="en-US" w:eastAsia="zh-CN" w:bidi="ar"/>
              </w:rPr>
              <w:t>13</w:t>
            </w:r>
            <w:r>
              <w:rPr>
                <w:rFonts w:hint="eastAsia" w:ascii="宋体" w:hAnsi="宋体" w:eastAsia="宋体" w:cs="宋体"/>
                <w:i w:val="0"/>
                <w:iCs w:val="0"/>
                <w:color w:val="auto"/>
                <w:kern w:val="0"/>
                <w:sz w:val="16"/>
                <w:szCs w:val="16"/>
                <w:u w:val="none"/>
                <w:lang w:val="en-US" w:eastAsia="zh-CN" w:bidi="ar"/>
              </w:rPr>
              <w:t>万元</w:t>
            </w:r>
          </w:p>
        </w:tc>
        <w:tc>
          <w:tcPr>
            <w:tcW w:w="934" w:type="dxa"/>
            <w:tcMar>
              <w:top w:w="0" w:type="dxa"/>
              <w:left w:w="0" w:type="dxa"/>
              <w:bottom w:w="0" w:type="dxa"/>
              <w:right w:w="0" w:type="dxa"/>
            </w:tcMar>
            <w:vAlign w:val="top"/>
          </w:tcPr>
          <w:p>
            <w:pPr>
              <w:spacing w:before="0"/>
              <w:jc w:val="center"/>
              <w:rPr>
                <w:color w:val="auto"/>
              </w:rPr>
            </w:pPr>
            <w:r>
              <w:rPr>
                <w:rFonts w:hint="eastAsia"/>
                <w:color w:val="auto"/>
                <w:lang w:val="en-US" w:eastAsia="zh-CN"/>
              </w:rPr>
              <w:t>13</w:t>
            </w:r>
          </w:p>
        </w:tc>
        <w:tc>
          <w:tcPr>
            <w:tcW w:w="952" w:type="dxa"/>
            <w:tcMar>
              <w:top w:w="0" w:type="dxa"/>
              <w:left w:w="0" w:type="dxa"/>
              <w:bottom w:w="0" w:type="dxa"/>
              <w:right w:w="0" w:type="dxa"/>
            </w:tcMar>
            <w:vAlign w:val="top"/>
          </w:tcPr>
          <w:p>
            <w:pPr>
              <w:spacing w:before="0"/>
              <w:jc w:val="center"/>
              <w:rPr>
                <w:color w:val="auto"/>
              </w:rPr>
            </w:pPr>
            <w:r>
              <w:rPr>
                <w:rFonts w:hint="eastAsia"/>
                <w:color w:val="auto"/>
                <w:lang w:val="en-US" w:eastAsia="zh-CN"/>
              </w:rPr>
              <w:t>13</w:t>
            </w:r>
          </w:p>
        </w:tc>
        <w:tc>
          <w:tcPr>
            <w:tcW w:w="609" w:type="dxa"/>
            <w:tcMar>
              <w:top w:w="0" w:type="dxa"/>
              <w:left w:w="0" w:type="dxa"/>
              <w:bottom w:w="0" w:type="dxa"/>
              <w:right w:w="0" w:type="dxa"/>
            </w:tcMar>
            <w:vAlign w:val="top"/>
          </w:tcPr>
          <w:p>
            <w:pPr>
              <w:spacing w:before="0"/>
              <w:jc w:val="center"/>
              <w:rPr>
                <w:color w:val="auto"/>
              </w:rPr>
            </w:pPr>
            <w:r>
              <w:rPr>
                <w:rFonts w:hint="eastAsia"/>
                <w:color w:val="auto"/>
                <w:lang w:val="en-US" w:eastAsia="zh-CN"/>
              </w:rPr>
              <w:t>10</w:t>
            </w:r>
          </w:p>
        </w:tc>
        <w:tc>
          <w:tcPr>
            <w:tcW w:w="749" w:type="dxa"/>
            <w:tcMar>
              <w:top w:w="0" w:type="dxa"/>
              <w:left w:w="0" w:type="dxa"/>
              <w:bottom w:w="0" w:type="dxa"/>
              <w:right w:w="0" w:type="dxa"/>
            </w:tcMar>
            <w:vAlign w:val="top"/>
          </w:tcPr>
          <w:p>
            <w:pPr>
              <w:spacing w:before="0"/>
              <w:jc w:val="center"/>
              <w:rPr>
                <w:color w:val="auto"/>
              </w:rPr>
            </w:pPr>
            <w:r>
              <w:rPr>
                <w:rFonts w:hint="eastAsia"/>
                <w:color w:val="auto"/>
                <w:lang w:val="en-US" w:eastAsia="zh-CN"/>
              </w:rPr>
              <w:t>10</w:t>
            </w:r>
          </w:p>
        </w:tc>
        <w:tc>
          <w:tcPr>
            <w:tcW w:w="1807" w:type="dxa"/>
            <w:gridSpan w:val="2"/>
            <w:tcMar>
              <w:top w:w="0" w:type="dxa"/>
              <w:left w:w="0" w:type="dxa"/>
              <w:bottom w:w="0" w:type="dxa"/>
              <w:right w:w="0" w:type="dxa"/>
            </w:tcMar>
          </w:tcPr>
          <w:p>
            <w:pPr>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38" w:hRule="exact"/>
        </w:trPr>
        <w:tc>
          <w:tcPr>
            <w:tcW w:w="466" w:type="dxa"/>
            <w:vMerge w:val="continue"/>
            <w:tcMar>
              <w:top w:w="0" w:type="dxa"/>
              <w:left w:w="0" w:type="dxa"/>
              <w:bottom w:w="0" w:type="dxa"/>
              <w:right w:w="0" w:type="dxa"/>
            </w:tcMar>
          </w:tcPr>
          <w:p>
            <w:pPr>
              <w:rPr>
                <w:color w:val="auto"/>
              </w:rPr>
            </w:pPr>
          </w:p>
        </w:tc>
        <w:tc>
          <w:tcPr>
            <w:tcW w:w="445" w:type="dxa"/>
            <w:vMerge w:val="continue"/>
            <w:tcMar>
              <w:top w:w="0" w:type="dxa"/>
              <w:left w:w="0" w:type="dxa"/>
              <w:bottom w:w="0" w:type="dxa"/>
              <w:right w:w="0" w:type="dxa"/>
            </w:tcMar>
          </w:tcPr>
          <w:p>
            <w:pPr>
              <w:rPr>
                <w:color w:val="auto"/>
              </w:rPr>
            </w:pPr>
          </w:p>
        </w:tc>
        <w:tc>
          <w:tcPr>
            <w:tcW w:w="812" w:type="dxa"/>
            <w:vMerge w:val="continue"/>
            <w:tcMar>
              <w:top w:w="0" w:type="dxa"/>
              <w:left w:w="0" w:type="dxa"/>
              <w:bottom w:w="0" w:type="dxa"/>
              <w:right w:w="0" w:type="dxa"/>
            </w:tcMar>
          </w:tcPr>
          <w:p>
            <w:pPr>
              <w:rPr>
                <w:color w:val="auto"/>
              </w:rPr>
            </w:pPr>
          </w:p>
        </w:tc>
        <w:tc>
          <w:tcPr>
            <w:tcW w:w="3325" w:type="dxa"/>
            <w:gridSpan w:val="2"/>
            <w:tcMar>
              <w:top w:w="0" w:type="dxa"/>
              <w:left w:w="0" w:type="dxa"/>
              <w:bottom w:w="0" w:type="dxa"/>
              <w:right w:w="0" w:type="dxa"/>
            </w:tcMar>
            <w:vAlign w:val="top"/>
          </w:tcPr>
          <w:p>
            <w:pPr>
              <w:spacing w:before="0"/>
              <w:jc w:val="center"/>
              <w:rPr>
                <w:color w:val="auto"/>
              </w:rPr>
            </w:pPr>
          </w:p>
        </w:tc>
        <w:tc>
          <w:tcPr>
            <w:tcW w:w="934" w:type="dxa"/>
            <w:tcMar>
              <w:top w:w="0" w:type="dxa"/>
              <w:left w:w="0" w:type="dxa"/>
              <w:bottom w:w="0" w:type="dxa"/>
              <w:right w:w="0" w:type="dxa"/>
            </w:tcMar>
            <w:vAlign w:val="top"/>
          </w:tcPr>
          <w:p>
            <w:pPr>
              <w:spacing w:before="0"/>
              <w:jc w:val="center"/>
              <w:rPr>
                <w:color w:val="auto"/>
              </w:rPr>
            </w:pPr>
          </w:p>
        </w:tc>
        <w:tc>
          <w:tcPr>
            <w:tcW w:w="952" w:type="dxa"/>
            <w:tcMar>
              <w:top w:w="0" w:type="dxa"/>
              <w:left w:w="0" w:type="dxa"/>
              <w:bottom w:w="0" w:type="dxa"/>
              <w:right w:w="0" w:type="dxa"/>
            </w:tcMar>
            <w:vAlign w:val="top"/>
          </w:tcPr>
          <w:p>
            <w:pPr>
              <w:spacing w:before="0"/>
              <w:jc w:val="center"/>
              <w:rPr>
                <w:color w:val="auto"/>
              </w:rPr>
            </w:pPr>
          </w:p>
        </w:tc>
        <w:tc>
          <w:tcPr>
            <w:tcW w:w="609" w:type="dxa"/>
            <w:tcMar>
              <w:top w:w="0" w:type="dxa"/>
              <w:left w:w="0" w:type="dxa"/>
              <w:bottom w:w="0" w:type="dxa"/>
              <w:right w:w="0" w:type="dxa"/>
            </w:tcMar>
            <w:vAlign w:val="top"/>
          </w:tcPr>
          <w:p>
            <w:pPr>
              <w:spacing w:before="0"/>
              <w:ind w:left="240" w:leftChars="0"/>
              <w:jc w:val="center"/>
              <w:rPr>
                <w:color w:val="auto"/>
              </w:rPr>
            </w:pPr>
          </w:p>
        </w:tc>
        <w:tc>
          <w:tcPr>
            <w:tcW w:w="749" w:type="dxa"/>
            <w:tcMar>
              <w:top w:w="0" w:type="dxa"/>
              <w:left w:w="0" w:type="dxa"/>
              <w:bottom w:w="0" w:type="dxa"/>
              <w:right w:w="0" w:type="dxa"/>
            </w:tcMar>
            <w:vAlign w:val="top"/>
          </w:tcPr>
          <w:p>
            <w:pPr>
              <w:spacing w:before="0"/>
              <w:jc w:val="center"/>
              <w:rPr>
                <w:color w:val="auto"/>
              </w:rPr>
            </w:pPr>
          </w:p>
        </w:tc>
        <w:tc>
          <w:tcPr>
            <w:tcW w:w="1807" w:type="dxa"/>
            <w:gridSpan w:val="2"/>
            <w:tcMar>
              <w:top w:w="0" w:type="dxa"/>
              <w:left w:w="0" w:type="dxa"/>
              <w:bottom w:w="0" w:type="dxa"/>
              <w:right w:w="0" w:type="dxa"/>
            </w:tcMar>
          </w:tcPr>
          <w:p>
            <w:pPr>
              <w:spacing w:before="0"/>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63" w:hRule="exact"/>
        </w:trPr>
        <w:tc>
          <w:tcPr>
            <w:tcW w:w="466" w:type="dxa"/>
            <w:vMerge w:val="continue"/>
            <w:tcMar>
              <w:top w:w="0" w:type="dxa"/>
              <w:left w:w="0" w:type="dxa"/>
              <w:bottom w:w="0" w:type="dxa"/>
              <w:right w:w="0" w:type="dxa"/>
            </w:tcMar>
          </w:tcPr>
          <w:p>
            <w:pPr>
              <w:rPr>
                <w:color w:val="auto"/>
              </w:rPr>
            </w:pPr>
          </w:p>
        </w:tc>
        <w:tc>
          <w:tcPr>
            <w:tcW w:w="445" w:type="dxa"/>
            <w:vMerge w:val="continue"/>
            <w:tcMar>
              <w:top w:w="0" w:type="dxa"/>
              <w:left w:w="0" w:type="dxa"/>
              <w:bottom w:w="0" w:type="dxa"/>
              <w:right w:w="0" w:type="dxa"/>
            </w:tcMar>
          </w:tcPr>
          <w:p>
            <w:pPr>
              <w:rPr>
                <w:color w:val="auto"/>
              </w:rPr>
            </w:pPr>
          </w:p>
        </w:tc>
        <w:tc>
          <w:tcPr>
            <w:tcW w:w="812" w:type="dxa"/>
            <w:vMerge w:val="continue"/>
            <w:tcMar>
              <w:top w:w="0" w:type="dxa"/>
              <w:left w:w="0" w:type="dxa"/>
              <w:bottom w:w="0" w:type="dxa"/>
              <w:right w:w="0" w:type="dxa"/>
            </w:tcMar>
          </w:tcPr>
          <w:p>
            <w:pPr>
              <w:rPr>
                <w:color w:val="auto"/>
              </w:rPr>
            </w:pPr>
          </w:p>
        </w:tc>
        <w:tc>
          <w:tcPr>
            <w:tcW w:w="3325" w:type="dxa"/>
            <w:gridSpan w:val="2"/>
            <w:tcMar>
              <w:top w:w="0" w:type="dxa"/>
              <w:left w:w="0" w:type="dxa"/>
              <w:bottom w:w="0" w:type="dxa"/>
              <w:right w:w="0" w:type="dxa"/>
            </w:tcMar>
            <w:vAlign w:val="top"/>
          </w:tcPr>
          <w:p>
            <w:pPr>
              <w:spacing w:before="0"/>
              <w:jc w:val="center"/>
              <w:rPr>
                <w:color w:val="auto"/>
              </w:rPr>
            </w:pPr>
          </w:p>
        </w:tc>
        <w:tc>
          <w:tcPr>
            <w:tcW w:w="934" w:type="dxa"/>
            <w:tcMar>
              <w:top w:w="0" w:type="dxa"/>
              <w:left w:w="0" w:type="dxa"/>
              <w:bottom w:w="0" w:type="dxa"/>
              <w:right w:w="0" w:type="dxa"/>
            </w:tcMar>
            <w:vAlign w:val="top"/>
          </w:tcPr>
          <w:p>
            <w:pPr>
              <w:spacing w:before="0"/>
              <w:jc w:val="center"/>
              <w:rPr>
                <w:color w:val="auto"/>
              </w:rPr>
            </w:pPr>
          </w:p>
        </w:tc>
        <w:tc>
          <w:tcPr>
            <w:tcW w:w="952" w:type="dxa"/>
            <w:tcMar>
              <w:top w:w="0" w:type="dxa"/>
              <w:left w:w="0" w:type="dxa"/>
              <w:bottom w:w="0" w:type="dxa"/>
              <w:right w:w="0" w:type="dxa"/>
            </w:tcMar>
            <w:vAlign w:val="top"/>
          </w:tcPr>
          <w:p>
            <w:pPr>
              <w:spacing w:before="0"/>
              <w:jc w:val="center"/>
              <w:rPr>
                <w:color w:val="auto"/>
              </w:rPr>
            </w:pPr>
          </w:p>
        </w:tc>
        <w:tc>
          <w:tcPr>
            <w:tcW w:w="609" w:type="dxa"/>
            <w:tcMar>
              <w:top w:w="0" w:type="dxa"/>
              <w:left w:w="0" w:type="dxa"/>
              <w:bottom w:w="0" w:type="dxa"/>
              <w:right w:w="0" w:type="dxa"/>
            </w:tcMar>
            <w:vAlign w:val="top"/>
          </w:tcPr>
          <w:p>
            <w:pPr>
              <w:spacing w:before="0"/>
              <w:ind w:left="240" w:leftChars="0"/>
              <w:jc w:val="center"/>
              <w:rPr>
                <w:color w:val="auto"/>
              </w:rPr>
            </w:pPr>
          </w:p>
        </w:tc>
        <w:tc>
          <w:tcPr>
            <w:tcW w:w="749" w:type="dxa"/>
            <w:tcMar>
              <w:top w:w="0" w:type="dxa"/>
              <w:left w:w="0" w:type="dxa"/>
              <w:bottom w:w="0" w:type="dxa"/>
              <w:right w:w="0" w:type="dxa"/>
            </w:tcMar>
            <w:vAlign w:val="top"/>
          </w:tcPr>
          <w:p>
            <w:pPr>
              <w:spacing w:before="0"/>
              <w:jc w:val="center"/>
              <w:rPr>
                <w:color w:val="auto"/>
              </w:rPr>
            </w:pPr>
          </w:p>
        </w:tc>
        <w:tc>
          <w:tcPr>
            <w:tcW w:w="1807" w:type="dxa"/>
            <w:gridSpan w:val="2"/>
            <w:tcMar>
              <w:top w:w="0" w:type="dxa"/>
              <w:left w:w="0" w:type="dxa"/>
              <w:bottom w:w="0" w:type="dxa"/>
              <w:right w:w="0" w:type="dxa"/>
            </w:tcMar>
          </w:tcPr>
          <w:p>
            <w:pPr>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751" w:hRule="exact"/>
        </w:trPr>
        <w:tc>
          <w:tcPr>
            <w:tcW w:w="466" w:type="dxa"/>
            <w:vMerge w:val="continue"/>
            <w:tcMar>
              <w:top w:w="0" w:type="dxa"/>
              <w:left w:w="0" w:type="dxa"/>
              <w:bottom w:w="0" w:type="dxa"/>
              <w:right w:w="0" w:type="dxa"/>
            </w:tcMar>
          </w:tcPr>
          <w:p>
            <w:pPr>
              <w:rPr>
                <w:color w:val="auto"/>
              </w:rPr>
            </w:pPr>
          </w:p>
        </w:tc>
        <w:tc>
          <w:tcPr>
            <w:tcW w:w="445" w:type="dxa"/>
            <w:vMerge w:val="restart"/>
            <w:tcMar>
              <w:top w:w="0" w:type="dxa"/>
              <w:left w:w="0" w:type="dxa"/>
              <w:bottom w:w="0" w:type="dxa"/>
              <w:right w:w="0" w:type="dxa"/>
            </w:tcMar>
          </w:tcPr>
          <w:p>
            <w:pPr>
              <w:spacing w:before="100"/>
              <w:ind w:left="120"/>
              <w:rPr>
                <w:color w:val="auto"/>
              </w:rPr>
            </w:pPr>
            <w:r>
              <w:rPr>
                <w:rFonts w:hint="eastAsia" w:ascii="宋体" w:hAnsi="宋体" w:eastAsia="宋体" w:cs="宋体"/>
                <w:color w:val="auto"/>
                <w:sz w:val="16"/>
              </w:rPr>
              <w:t>效</w:t>
            </w:r>
          </w:p>
          <w:p>
            <w:pPr>
              <w:spacing w:before="0"/>
              <w:ind w:left="120"/>
              <w:rPr>
                <w:color w:val="auto"/>
              </w:rPr>
            </w:pPr>
            <w:r>
              <w:rPr>
                <w:rFonts w:hint="eastAsia" w:ascii="宋体" w:hAnsi="宋体" w:eastAsia="宋体" w:cs="宋体"/>
                <w:color w:val="auto"/>
                <w:sz w:val="16"/>
              </w:rPr>
              <w:t>益</w:t>
            </w:r>
          </w:p>
          <w:p>
            <w:pPr>
              <w:spacing w:before="0"/>
              <w:ind w:left="120"/>
              <w:rPr>
                <w:color w:val="auto"/>
              </w:rPr>
            </w:pPr>
            <w:r>
              <w:rPr>
                <w:rFonts w:hint="eastAsia" w:ascii="宋体" w:hAnsi="宋体" w:eastAsia="宋体" w:cs="宋体"/>
                <w:color w:val="auto"/>
                <w:sz w:val="16"/>
              </w:rPr>
              <w:t>指</w:t>
            </w:r>
          </w:p>
          <w:p>
            <w:pPr>
              <w:spacing w:before="0"/>
              <w:ind w:left="120"/>
              <w:rPr>
                <w:color w:val="auto"/>
              </w:rPr>
            </w:pPr>
            <w:r>
              <w:rPr>
                <w:rFonts w:hint="eastAsia" w:ascii="宋体" w:hAnsi="宋体" w:eastAsia="宋体" w:cs="宋体"/>
                <w:color w:val="auto"/>
                <w:sz w:val="16"/>
              </w:rPr>
              <w:t>标</w:t>
            </w:r>
          </w:p>
          <w:p>
            <w:pPr>
              <w:spacing w:before="0"/>
              <w:rPr>
                <w:color w:val="auto"/>
              </w:rPr>
            </w:pPr>
            <w:r>
              <w:rPr>
                <w:rFonts w:hint="eastAsia" w:ascii="宋体" w:hAnsi="宋体" w:eastAsia="宋体" w:cs="宋体"/>
                <w:color w:val="auto"/>
                <w:sz w:val="16"/>
              </w:rPr>
              <w:t>（40</w:t>
            </w:r>
          </w:p>
          <w:p>
            <w:pPr>
              <w:spacing w:before="0"/>
              <w:rPr>
                <w:color w:val="auto"/>
              </w:rPr>
            </w:pPr>
            <w:r>
              <w:rPr>
                <w:rFonts w:hint="eastAsia" w:ascii="宋体" w:hAnsi="宋体" w:eastAsia="宋体" w:cs="宋体"/>
                <w:color w:val="auto"/>
                <w:sz w:val="16"/>
              </w:rPr>
              <w:t>分）</w:t>
            </w:r>
          </w:p>
        </w:tc>
        <w:tc>
          <w:tcPr>
            <w:tcW w:w="812" w:type="dxa"/>
            <w:tcMar>
              <w:top w:w="0" w:type="dxa"/>
              <w:left w:w="0" w:type="dxa"/>
              <w:bottom w:w="0" w:type="dxa"/>
              <w:right w:w="0" w:type="dxa"/>
            </w:tcMar>
          </w:tcPr>
          <w:p>
            <w:pPr>
              <w:spacing w:before="0"/>
              <w:rPr>
                <w:color w:val="auto"/>
              </w:rPr>
            </w:pPr>
            <w:r>
              <w:rPr>
                <w:rFonts w:hint="eastAsia" w:ascii="宋体" w:hAnsi="宋体" w:eastAsia="宋体" w:cs="宋体"/>
                <w:color w:val="auto"/>
                <w:sz w:val="16"/>
              </w:rPr>
              <w:t>经济效益</w:t>
            </w:r>
          </w:p>
          <w:p>
            <w:pPr>
              <w:spacing w:before="0"/>
              <w:ind w:left="220"/>
              <w:rPr>
                <w:color w:val="auto"/>
              </w:rPr>
            </w:pPr>
            <w:r>
              <w:rPr>
                <w:rFonts w:hint="eastAsia" w:ascii="宋体" w:hAnsi="宋体" w:eastAsia="宋体" w:cs="宋体"/>
                <w:color w:val="auto"/>
                <w:sz w:val="16"/>
              </w:rPr>
              <w:t>指标</w:t>
            </w:r>
          </w:p>
        </w:tc>
        <w:tc>
          <w:tcPr>
            <w:tcW w:w="3325" w:type="dxa"/>
            <w:gridSpan w:val="2"/>
            <w:tcMar>
              <w:top w:w="0" w:type="dxa"/>
              <w:left w:w="0" w:type="dxa"/>
              <w:bottom w:w="0" w:type="dxa"/>
              <w:right w:w="0" w:type="dxa"/>
            </w:tcMar>
          </w:tcPr>
          <w:p>
            <w:pPr>
              <w:spacing w:before="80"/>
              <w:rPr>
                <w:color w:val="auto"/>
              </w:rPr>
            </w:pPr>
          </w:p>
        </w:tc>
        <w:tc>
          <w:tcPr>
            <w:tcW w:w="934" w:type="dxa"/>
            <w:tcMar>
              <w:top w:w="0" w:type="dxa"/>
              <w:left w:w="0" w:type="dxa"/>
              <w:bottom w:w="0" w:type="dxa"/>
              <w:right w:w="0" w:type="dxa"/>
            </w:tcMar>
          </w:tcPr>
          <w:p>
            <w:pPr>
              <w:spacing w:before="120"/>
              <w:jc w:val="center"/>
              <w:rPr>
                <w:color w:val="auto"/>
              </w:rPr>
            </w:pPr>
          </w:p>
        </w:tc>
        <w:tc>
          <w:tcPr>
            <w:tcW w:w="952" w:type="dxa"/>
            <w:tcMar>
              <w:top w:w="0" w:type="dxa"/>
              <w:left w:w="0" w:type="dxa"/>
              <w:bottom w:w="0" w:type="dxa"/>
              <w:right w:w="0" w:type="dxa"/>
            </w:tcMar>
          </w:tcPr>
          <w:p>
            <w:pPr>
              <w:spacing w:before="120"/>
              <w:jc w:val="center"/>
              <w:rPr>
                <w:color w:val="auto"/>
              </w:rPr>
            </w:pPr>
          </w:p>
        </w:tc>
        <w:tc>
          <w:tcPr>
            <w:tcW w:w="609" w:type="dxa"/>
            <w:tcMar>
              <w:top w:w="0" w:type="dxa"/>
              <w:left w:w="0" w:type="dxa"/>
              <w:bottom w:w="0" w:type="dxa"/>
              <w:right w:w="0" w:type="dxa"/>
            </w:tcMar>
          </w:tcPr>
          <w:p>
            <w:pPr>
              <w:spacing w:before="120"/>
              <w:ind w:left="200"/>
              <w:jc w:val="center"/>
              <w:rPr>
                <w:color w:val="auto"/>
              </w:rPr>
            </w:pPr>
          </w:p>
        </w:tc>
        <w:tc>
          <w:tcPr>
            <w:tcW w:w="749" w:type="dxa"/>
            <w:tcMar>
              <w:top w:w="0" w:type="dxa"/>
              <w:left w:w="0" w:type="dxa"/>
              <w:bottom w:w="0" w:type="dxa"/>
              <w:right w:w="0" w:type="dxa"/>
            </w:tcMar>
          </w:tcPr>
          <w:p>
            <w:pPr>
              <w:spacing w:before="120"/>
              <w:jc w:val="center"/>
              <w:rPr>
                <w:color w:val="auto"/>
              </w:rPr>
            </w:pPr>
          </w:p>
        </w:tc>
        <w:tc>
          <w:tcPr>
            <w:tcW w:w="1807" w:type="dxa"/>
            <w:gridSpan w:val="2"/>
            <w:tcMar>
              <w:top w:w="0" w:type="dxa"/>
              <w:left w:w="0" w:type="dxa"/>
              <w:bottom w:w="0" w:type="dxa"/>
              <w:right w:w="0" w:type="dxa"/>
            </w:tcMar>
          </w:tcPr>
          <w:p>
            <w:pPr>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653" w:hRule="exact"/>
        </w:trPr>
        <w:tc>
          <w:tcPr>
            <w:tcW w:w="466" w:type="dxa"/>
            <w:vMerge w:val="continue"/>
            <w:tcMar>
              <w:top w:w="0" w:type="dxa"/>
              <w:left w:w="0" w:type="dxa"/>
              <w:bottom w:w="0" w:type="dxa"/>
              <w:right w:w="0" w:type="dxa"/>
            </w:tcMar>
          </w:tcPr>
          <w:p>
            <w:pPr>
              <w:rPr>
                <w:color w:val="auto"/>
              </w:rPr>
            </w:pPr>
          </w:p>
        </w:tc>
        <w:tc>
          <w:tcPr>
            <w:tcW w:w="445" w:type="dxa"/>
            <w:vMerge w:val="continue"/>
            <w:tcMar>
              <w:top w:w="0" w:type="dxa"/>
              <w:left w:w="0" w:type="dxa"/>
              <w:bottom w:w="0" w:type="dxa"/>
              <w:right w:w="0" w:type="dxa"/>
            </w:tcMar>
          </w:tcPr>
          <w:p>
            <w:pPr>
              <w:rPr>
                <w:color w:val="auto"/>
              </w:rPr>
            </w:pPr>
          </w:p>
        </w:tc>
        <w:tc>
          <w:tcPr>
            <w:tcW w:w="812" w:type="dxa"/>
            <w:tcMar>
              <w:top w:w="0" w:type="dxa"/>
              <w:left w:w="0" w:type="dxa"/>
              <w:bottom w:w="0" w:type="dxa"/>
              <w:right w:w="0" w:type="dxa"/>
            </w:tcMar>
          </w:tcPr>
          <w:p>
            <w:pPr>
              <w:spacing w:before="0"/>
              <w:rPr>
                <w:color w:val="auto"/>
              </w:rPr>
            </w:pPr>
            <w:r>
              <w:rPr>
                <w:rFonts w:hint="eastAsia" w:ascii="宋体" w:hAnsi="宋体" w:eastAsia="宋体" w:cs="宋体"/>
                <w:color w:val="auto"/>
                <w:sz w:val="16"/>
              </w:rPr>
              <w:t>社会效益</w:t>
            </w:r>
          </w:p>
          <w:p>
            <w:pPr>
              <w:spacing w:before="0"/>
              <w:ind w:left="220"/>
              <w:rPr>
                <w:color w:val="auto"/>
              </w:rPr>
            </w:pPr>
            <w:r>
              <w:rPr>
                <w:rFonts w:hint="eastAsia" w:ascii="宋体" w:hAnsi="宋体" w:eastAsia="宋体" w:cs="宋体"/>
                <w:color w:val="auto"/>
                <w:sz w:val="16"/>
              </w:rPr>
              <w:t>指标</w:t>
            </w:r>
          </w:p>
        </w:tc>
        <w:tc>
          <w:tcPr>
            <w:tcW w:w="3325" w:type="dxa"/>
            <w:gridSpan w:val="2"/>
            <w:tcMar>
              <w:top w:w="0" w:type="dxa"/>
              <w:left w:w="0" w:type="dxa"/>
              <w:bottom w:w="0" w:type="dxa"/>
              <w:right w:w="0" w:type="dxa"/>
            </w:tcMar>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auto"/>
                <w:kern w:val="0"/>
                <w:sz w:val="16"/>
                <w:szCs w:val="16"/>
                <w:u w:val="none"/>
                <w:lang w:val="en-US" w:eastAsia="zh-CN" w:bidi="ar"/>
              </w:rPr>
              <w:t>指标1：确保办公场所冬季供暖，改善工作环境，提高工作效率</w:t>
            </w:r>
          </w:p>
        </w:tc>
        <w:tc>
          <w:tcPr>
            <w:tcW w:w="934" w:type="dxa"/>
            <w:tcMar>
              <w:top w:w="0" w:type="dxa"/>
              <w:left w:w="0" w:type="dxa"/>
              <w:bottom w:w="0" w:type="dxa"/>
              <w:right w:w="0" w:type="dxa"/>
            </w:tcMar>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auto"/>
                <w:kern w:val="0"/>
                <w:sz w:val="16"/>
                <w:szCs w:val="16"/>
                <w:u w:val="none"/>
                <w:lang w:val="en-US" w:eastAsia="zh-CN" w:bidi="ar"/>
              </w:rPr>
              <w:t>提升</w:t>
            </w:r>
          </w:p>
        </w:tc>
        <w:tc>
          <w:tcPr>
            <w:tcW w:w="952" w:type="dxa"/>
            <w:tcMar>
              <w:top w:w="0" w:type="dxa"/>
              <w:left w:w="0" w:type="dxa"/>
              <w:bottom w:w="0" w:type="dxa"/>
              <w:right w:w="0" w:type="dxa"/>
            </w:tcMar>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auto"/>
                <w:kern w:val="0"/>
                <w:sz w:val="16"/>
                <w:szCs w:val="16"/>
                <w:u w:val="none"/>
                <w:lang w:val="en-US" w:eastAsia="zh-CN" w:bidi="ar"/>
              </w:rPr>
              <w:t>提升</w:t>
            </w:r>
          </w:p>
        </w:tc>
        <w:tc>
          <w:tcPr>
            <w:tcW w:w="609" w:type="dxa"/>
            <w:tcMar>
              <w:top w:w="0" w:type="dxa"/>
              <w:left w:w="0" w:type="dxa"/>
              <w:bottom w:w="0" w:type="dxa"/>
              <w:right w:w="0" w:type="dxa"/>
            </w:tcMar>
            <w:vAlign w:val="top"/>
          </w:tcPr>
          <w:p>
            <w:pPr>
              <w:spacing w:before="100"/>
              <w:jc w:val="center"/>
              <w:rPr>
                <w:color w:val="auto"/>
              </w:rPr>
            </w:pPr>
            <w:r>
              <w:rPr>
                <w:rFonts w:hint="eastAsia"/>
                <w:color w:val="auto"/>
                <w:lang w:val="en-US" w:eastAsia="zh-CN"/>
              </w:rPr>
              <w:t>20</w:t>
            </w:r>
          </w:p>
        </w:tc>
        <w:tc>
          <w:tcPr>
            <w:tcW w:w="749" w:type="dxa"/>
            <w:tcMar>
              <w:top w:w="0" w:type="dxa"/>
              <w:left w:w="0" w:type="dxa"/>
              <w:bottom w:w="0" w:type="dxa"/>
              <w:right w:w="0" w:type="dxa"/>
            </w:tcMar>
            <w:vAlign w:val="top"/>
          </w:tcPr>
          <w:p>
            <w:pPr>
              <w:spacing w:before="100"/>
              <w:jc w:val="center"/>
              <w:rPr>
                <w:color w:val="auto"/>
              </w:rPr>
            </w:pPr>
            <w:r>
              <w:rPr>
                <w:rFonts w:hint="eastAsia"/>
                <w:color w:val="auto"/>
                <w:lang w:val="en-US" w:eastAsia="zh-CN"/>
              </w:rPr>
              <w:t>18</w:t>
            </w:r>
          </w:p>
        </w:tc>
        <w:tc>
          <w:tcPr>
            <w:tcW w:w="1807" w:type="dxa"/>
            <w:gridSpan w:val="2"/>
            <w:tcMar>
              <w:top w:w="0" w:type="dxa"/>
              <w:left w:w="0" w:type="dxa"/>
              <w:bottom w:w="0" w:type="dxa"/>
              <w:right w:w="0" w:type="dxa"/>
            </w:tcMar>
          </w:tcPr>
          <w:p>
            <w:pPr>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823" w:hRule="exact"/>
        </w:trPr>
        <w:tc>
          <w:tcPr>
            <w:tcW w:w="466" w:type="dxa"/>
            <w:vMerge w:val="continue"/>
            <w:tcMar>
              <w:top w:w="0" w:type="dxa"/>
              <w:left w:w="0" w:type="dxa"/>
              <w:bottom w:w="0" w:type="dxa"/>
              <w:right w:w="0" w:type="dxa"/>
            </w:tcMar>
          </w:tcPr>
          <w:p>
            <w:pPr>
              <w:rPr>
                <w:color w:val="auto"/>
              </w:rPr>
            </w:pPr>
          </w:p>
        </w:tc>
        <w:tc>
          <w:tcPr>
            <w:tcW w:w="445" w:type="dxa"/>
            <w:vMerge w:val="continue"/>
            <w:tcMar>
              <w:top w:w="0" w:type="dxa"/>
              <w:left w:w="0" w:type="dxa"/>
              <w:bottom w:w="0" w:type="dxa"/>
              <w:right w:w="0" w:type="dxa"/>
            </w:tcMar>
          </w:tcPr>
          <w:p>
            <w:pPr>
              <w:rPr>
                <w:color w:val="auto"/>
              </w:rPr>
            </w:pPr>
          </w:p>
        </w:tc>
        <w:tc>
          <w:tcPr>
            <w:tcW w:w="812" w:type="dxa"/>
            <w:tcMar>
              <w:top w:w="0" w:type="dxa"/>
              <w:left w:w="0" w:type="dxa"/>
              <w:bottom w:w="0" w:type="dxa"/>
              <w:right w:w="0" w:type="dxa"/>
            </w:tcMar>
          </w:tcPr>
          <w:p>
            <w:pPr>
              <w:spacing w:before="20"/>
              <w:ind w:left="140"/>
              <w:rPr>
                <w:color w:val="auto"/>
              </w:rPr>
            </w:pPr>
            <w:r>
              <w:rPr>
                <w:rFonts w:hint="eastAsia" w:ascii="宋体" w:hAnsi="宋体" w:eastAsia="宋体" w:cs="宋体"/>
                <w:color w:val="auto"/>
                <w:sz w:val="16"/>
              </w:rPr>
              <w:t>可持续</w:t>
            </w:r>
          </w:p>
          <w:p>
            <w:pPr>
              <w:spacing w:before="0"/>
              <w:rPr>
                <w:color w:val="auto"/>
              </w:rPr>
            </w:pPr>
            <w:r>
              <w:rPr>
                <w:rFonts w:hint="eastAsia" w:ascii="宋体" w:hAnsi="宋体" w:eastAsia="宋体" w:cs="宋体"/>
                <w:color w:val="auto"/>
                <w:sz w:val="16"/>
              </w:rPr>
              <w:t>影响指标</w:t>
            </w:r>
          </w:p>
        </w:tc>
        <w:tc>
          <w:tcPr>
            <w:tcW w:w="3325" w:type="dxa"/>
            <w:gridSpan w:val="2"/>
            <w:tcMar>
              <w:top w:w="0" w:type="dxa"/>
              <w:left w:w="0" w:type="dxa"/>
              <w:bottom w:w="0" w:type="dxa"/>
              <w:right w:w="0" w:type="dxa"/>
            </w:tcMar>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auto"/>
                <w:kern w:val="0"/>
                <w:sz w:val="16"/>
                <w:szCs w:val="16"/>
                <w:u w:val="none"/>
                <w:lang w:val="en-US" w:eastAsia="zh-CN" w:bidi="ar"/>
              </w:rPr>
              <w:t>指标1：集中供暖，节约资源，减少环境污</w:t>
            </w:r>
          </w:p>
        </w:tc>
        <w:tc>
          <w:tcPr>
            <w:tcW w:w="934" w:type="dxa"/>
            <w:tcMar>
              <w:top w:w="0" w:type="dxa"/>
              <w:left w:w="0" w:type="dxa"/>
              <w:bottom w:w="0" w:type="dxa"/>
              <w:right w:w="0" w:type="dxa"/>
            </w:tcMar>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auto"/>
                <w:kern w:val="0"/>
                <w:sz w:val="16"/>
                <w:szCs w:val="16"/>
                <w:u w:val="none"/>
                <w:lang w:val="en-US" w:eastAsia="zh-CN" w:bidi="ar"/>
              </w:rPr>
              <w:t>提升</w:t>
            </w:r>
          </w:p>
        </w:tc>
        <w:tc>
          <w:tcPr>
            <w:tcW w:w="952" w:type="dxa"/>
            <w:tcMar>
              <w:top w:w="0" w:type="dxa"/>
              <w:left w:w="0" w:type="dxa"/>
              <w:bottom w:w="0" w:type="dxa"/>
              <w:right w:w="0" w:type="dxa"/>
            </w:tcMar>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auto"/>
                <w:kern w:val="0"/>
                <w:sz w:val="16"/>
                <w:szCs w:val="16"/>
                <w:u w:val="none"/>
                <w:lang w:val="en-US" w:eastAsia="zh-CN" w:bidi="ar"/>
              </w:rPr>
              <w:t>提升</w:t>
            </w:r>
          </w:p>
        </w:tc>
        <w:tc>
          <w:tcPr>
            <w:tcW w:w="609" w:type="dxa"/>
            <w:tcMar>
              <w:top w:w="0" w:type="dxa"/>
              <w:left w:w="0" w:type="dxa"/>
              <w:bottom w:w="0" w:type="dxa"/>
              <w:right w:w="0" w:type="dxa"/>
            </w:tcMar>
            <w:vAlign w:val="top"/>
          </w:tcPr>
          <w:p>
            <w:pPr>
              <w:spacing w:before="160"/>
              <w:jc w:val="center"/>
              <w:rPr>
                <w:color w:val="auto"/>
              </w:rPr>
            </w:pPr>
            <w:r>
              <w:rPr>
                <w:rFonts w:hint="eastAsia"/>
                <w:color w:val="auto"/>
                <w:lang w:val="en-US" w:eastAsia="zh-CN"/>
              </w:rPr>
              <w:t>20</w:t>
            </w:r>
          </w:p>
        </w:tc>
        <w:tc>
          <w:tcPr>
            <w:tcW w:w="749" w:type="dxa"/>
            <w:tcMar>
              <w:top w:w="0" w:type="dxa"/>
              <w:left w:w="0" w:type="dxa"/>
              <w:bottom w:w="0" w:type="dxa"/>
              <w:right w:w="0" w:type="dxa"/>
            </w:tcMar>
            <w:vAlign w:val="top"/>
          </w:tcPr>
          <w:p>
            <w:pPr>
              <w:spacing w:before="160"/>
              <w:jc w:val="center"/>
              <w:rPr>
                <w:color w:val="auto"/>
              </w:rPr>
            </w:pPr>
            <w:r>
              <w:rPr>
                <w:rFonts w:hint="eastAsia"/>
                <w:color w:val="auto"/>
                <w:lang w:val="en-US" w:eastAsia="zh-CN"/>
              </w:rPr>
              <w:t>18</w:t>
            </w:r>
          </w:p>
        </w:tc>
        <w:tc>
          <w:tcPr>
            <w:tcW w:w="1807" w:type="dxa"/>
            <w:gridSpan w:val="2"/>
            <w:tcMar>
              <w:top w:w="0" w:type="dxa"/>
              <w:left w:w="0" w:type="dxa"/>
              <w:bottom w:w="0" w:type="dxa"/>
              <w:right w:w="0" w:type="dxa"/>
            </w:tcMar>
          </w:tcPr>
          <w:p>
            <w:pPr>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1276" w:hRule="exact"/>
        </w:trPr>
        <w:tc>
          <w:tcPr>
            <w:tcW w:w="466" w:type="dxa"/>
            <w:vMerge w:val="continue"/>
            <w:tcMar>
              <w:top w:w="0" w:type="dxa"/>
              <w:left w:w="0" w:type="dxa"/>
              <w:bottom w:w="0" w:type="dxa"/>
              <w:right w:w="0" w:type="dxa"/>
            </w:tcMar>
          </w:tcPr>
          <w:p>
            <w:pPr>
              <w:rPr>
                <w:color w:val="auto"/>
              </w:rPr>
            </w:pPr>
          </w:p>
        </w:tc>
        <w:tc>
          <w:tcPr>
            <w:tcW w:w="445" w:type="dxa"/>
            <w:tcMar>
              <w:top w:w="0" w:type="dxa"/>
              <w:left w:w="0" w:type="dxa"/>
              <w:bottom w:w="0" w:type="dxa"/>
              <w:right w:w="0" w:type="dxa"/>
            </w:tcMar>
          </w:tcPr>
          <w:p>
            <w:pPr>
              <w:spacing w:before="0"/>
              <w:rPr>
                <w:color w:val="auto"/>
              </w:rPr>
            </w:pPr>
            <w:r>
              <w:rPr>
                <w:rFonts w:hint="eastAsia" w:ascii="宋体" w:hAnsi="宋体" w:eastAsia="宋体" w:cs="宋体"/>
                <w:color w:val="auto"/>
                <w:sz w:val="16"/>
              </w:rPr>
              <w:t>满意</w:t>
            </w:r>
          </w:p>
          <w:p>
            <w:pPr>
              <w:spacing w:before="0"/>
              <w:rPr>
                <w:color w:val="auto"/>
              </w:rPr>
            </w:pPr>
            <w:r>
              <w:rPr>
                <w:rFonts w:hint="eastAsia" w:ascii="宋体" w:hAnsi="宋体" w:eastAsia="宋体" w:cs="宋体"/>
                <w:color w:val="auto"/>
                <w:sz w:val="16"/>
              </w:rPr>
              <w:t>度指</w:t>
            </w:r>
          </w:p>
          <w:p>
            <w:pPr>
              <w:spacing w:before="0"/>
              <w:ind w:left="120"/>
              <w:rPr>
                <w:color w:val="auto"/>
              </w:rPr>
            </w:pPr>
            <w:r>
              <w:rPr>
                <w:rFonts w:hint="eastAsia" w:ascii="宋体" w:hAnsi="宋体" w:eastAsia="宋体" w:cs="宋体"/>
                <w:color w:val="auto"/>
                <w:sz w:val="16"/>
              </w:rPr>
              <w:t>标</w:t>
            </w:r>
          </w:p>
          <w:p>
            <w:pPr>
              <w:spacing w:before="0"/>
              <w:rPr>
                <w:color w:val="auto"/>
              </w:rPr>
            </w:pPr>
            <w:r>
              <w:rPr>
                <w:rFonts w:hint="eastAsia" w:ascii="宋体" w:hAnsi="宋体" w:eastAsia="宋体" w:cs="宋体"/>
                <w:color w:val="auto"/>
                <w:sz w:val="16"/>
              </w:rPr>
              <w:t>（20</w:t>
            </w:r>
          </w:p>
          <w:p>
            <w:pPr>
              <w:spacing w:before="0"/>
              <w:rPr>
                <w:color w:val="auto"/>
              </w:rPr>
            </w:pPr>
            <w:r>
              <w:rPr>
                <w:rFonts w:hint="eastAsia" w:ascii="宋体" w:hAnsi="宋体" w:eastAsia="宋体" w:cs="宋体"/>
                <w:color w:val="auto"/>
                <w:sz w:val="16"/>
              </w:rPr>
              <w:t>分）</w:t>
            </w:r>
          </w:p>
        </w:tc>
        <w:tc>
          <w:tcPr>
            <w:tcW w:w="812" w:type="dxa"/>
            <w:tcMar>
              <w:top w:w="0" w:type="dxa"/>
              <w:left w:w="0" w:type="dxa"/>
              <w:bottom w:w="0" w:type="dxa"/>
              <w:right w:w="0" w:type="dxa"/>
            </w:tcMar>
          </w:tcPr>
          <w:p>
            <w:pPr>
              <w:spacing w:before="40"/>
              <w:rPr>
                <w:color w:val="auto"/>
              </w:rPr>
            </w:pPr>
            <w:r>
              <w:rPr>
                <w:rFonts w:hint="eastAsia" w:ascii="宋体" w:hAnsi="宋体" w:eastAsia="宋体" w:cs="宋体"/>
                <w:color w:val="auto"/>
                <w:sz w:val="16"/>
              </w:rPr>
              <w:t>服务对象</w:t>
            </w:r>
          </w:p>
          <w:p>
            <w:pPr>
              <w:spacing w:before="0"/>
              <w:ind w:left="140"/>
              <w:rPr>
                <w:color w:val="auto"/>
              </w:rPr>
            </w:pPr>
            <w:r>
              <w:rPr>
                <w:rFonts w:hint="eastAsia" w:ascii="宋体" w:hAnsi="宋体" w:eastAsia="宋体" w:cs="宋体"/>
                <w:color w:val="auto"/>
                <w:sz w:val="16"/>
              </w:rPr>
              <w:t>满意度</w:t>
            </w:r>
          </w:p>
          <w:p>
            <w:pPr>
              <w:spacing w:before="0"/>
              <w:ind w:left="220"/>
              <w:rPr>
                <w:color w:val="auto"/>
              </w:rPr>
            </w:pPr>
            <w:r>
              <w:rPr>
                <w:rFonts w:hint="eastAsia" w:ascii="宋体" w:hAnsi="宋体" w:eastAsia="宋体" w:cs="宋体"/>
                <w:color w:val="auto"/>
                <w:sz w:val="16"/>
              </w:rPr>
              <w:t>指标</w:t>
            </w:r>
          </w:p>
        </w:tc>
        <w:tc>
          <w:tcPr>
            <w:tcW w:w="3325" w:type="dxa"/>
            <w:gridSpan w:val="2"/>
            <w:tcMar>
              <w:top w:w="0" w:type="dxa"/>
              <w:left w:w="0" w:type="dxa"/>
              <w:bottom w:w="0" w:type="dxa"/>
              <w:right w:w="0" w:type="dxa"/>
            </w:tcMar>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auto"/>
                <w:kern w:val="0"/>
                <w:sz w:val="16"/>
                <w:szCs w:val="16"/>
                <w:u w:val="none"/>
                <w:lang w:val="en-US" w:eastAsia="zh-CN" w:bidi="ar"/>
              </w:rPr>
              <w:t>指标1：政府工作人员对供暖情况的满意程度</w:t>
            </w:r>
          </w:p>
        </w:tc>
        <w:tc>
          <w:tcPr>
            <w:tcW w:w="934" w:type="dxa"/>
            <w:tcMar>
              <w:top w:w="0" w:type="dxa"/>
              <w:left w:w="0" w:type="dxa"/>
              <w:bottom w:w="0" w:type="dxa"/>
              <w:right w:w="0" w:type="dxa"/>
            </w:tcMar>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auto"/>
                <w:kern w:val="0"/>
                <w:sz w:val="16"/>
                <w:szCs w:val="16"/>
                <w:u w:val="none"/>
                <w:lang w:val="en-US" w:eastAsia="zh-CN" w:bidi="ar"/>
              </w:rPr>
              <w:t>≥90％</w:t>
            </w:r>
          </w:p>
        </w:tc>
        <w:tc>
          <w:tcPr>
            <w:tcW w:w="952" w:type="dxa"/>
            <w:tcMar>
              <w:top w:w="0" w:type="dxa"/>
              <w:left w:w="0" w:type="dxa"/>
              <w:bottom w:w="0" w:type="dxa"/>
              <w:right w:w="0" w:type="dxa"/>
            </w:tcMar>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auto"/>
                <w:kern w:val="0"/>
                <w:sz w:val="16"/>
                <w:szCs w:val="16"/>
                <w:u w:val="none"/>
                <w:lang w:val="en-US" w:eastAsia="zh-CN" w:bidi="ar"/>
              </w:rPr>
              <w:t>≥90％</w:t>
            </w:r>
          </w:p>
        </w:tc>
        <w:tc>
          <w:tcPr>
            <w:tcW w:w="609" w:type="dxa"/>
            <w:tcMar>
              <w:top w:w="0" w:type="dxa"/>
              <w:left w:w="0" w:type="dxa"/>
              <w:bottom w:w="0" w:type="dxa"/>
              <w:right w:w="0" w:type="dxa"/>
            </w:tcMar>
            <w:vAlign w:val="top"/>
          </w:tcPr>
          <w:p>
            <w:pPr>
              <w:spacing w:before="280"/>
              <w:jc w:val="center"/>
              <w:rPr>
                <w:color w:val="auto"/>
              </w:rPr>
            </w:pPr>
            <w:r>
              <w:rPr>
                <w:rFonts w:hint="eastAsia"/>
                <w:color w:val="auto"/>
                <w:lang w:val="en-US" w:eastAsia="zh-CN"/>
              </w:rPr>
              <w:t>20</w:t>
            </w:r>
          </w:p>
        </w:tc>
        <w:tc>
          <w:tcPr>
            <w:tcW w:w="749" w:type="dxa"/>
            <w:tcMar>
              <w:top w:w="0" w:type="dxa"/>
              <w:left w:w="0" w:type="dxa"/>
              <w:bottom w:w="0" w:type="dxa"/>
              <w:right w:w="0" w:type="dxa"/>
            </w:tcMar>
            <w:vAlign w:val="top"/>
          </w:tcPr>
          <w:p>
            <w:pPr>
              <w:spacing w:before="280"/>
              <w:jc w:val="center"/>
              <w:rPr>
                <w:color w:val="auto"/>
              </w:rPr>
            </w:pPr>
            <w:r>
              <w:rPr>
                <w:rFonts w:hint="eastAsia"/>
                <w:color w:val="auto"/>
                <w:lang w:val="en-US" w:eastAsia="zh-CN"/>
              </w:rPr>
              <w:t>17</w:t>
            </w:r>
          </w:p>
        </w:tc>
        <w:tc>
          <w:tcPr>
            <w:tcW w:w="1807" w:type="dxa"/>
            <w:gridSpan w:val="2"/>
            <w:tcMar>
              <w:top w:w="0" w:type="dxa"/>
              <w:left w:w="0" w:type="dxa"/>
              <w:bottom w:w="0" w:type="dxa"/>
              <w:right w:w="0" w:type="dxa"/>
            </w:tcMar>
          </w:tcPr>
          <w:p>
            <w:pPr>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531" w:hRule="exact"/>
        </w:trPr>
        <w:tc>
          <w:tcPr>
            <w:tcW w:w="6934" w:type="dxa"/>
            <w:gridSpan w:val="7"/>
            <w:tcMar>
              <w:top w:w="0" w:type="dxa"/>
              <w:left w:w="0" w:type="dxa"/>
              <w:bottom w:w="0" w:type="dxa"/>
              <w:right w:w="0" w:type="dxa"/>
            </w:tcMar>
          </w:tcPr>
          <w:p>
            <w:pPr>
              <w:tabs>
                <w:tab w:val="left" w:pos="3740"/>
              </w:tabs>
              <w:spacing w:before="0"/>
              <w:ind w:left="2900"/>
              <w:rPr>
                <w:color w:val="auto"/>
              </w:rPr>
            </w:pPr>
            <w:r>
              <w:rPr>
                <w:rFonts w:hint="eastAsia" w:ascii="宋体" w:hAnsi="宋体" w:eastAsia="宋体" w:cs="宋体"/>
                <w:b/>
                <w:color w:val="auto"/>
                <w:sz w:val="16"/>
              </w:rPr>
              <w:t>总</w:t>
            </w:r>
            <w:r>
              <w:rPr>
                <w:color w:val="auto"/>
              </w:rPr>
              <w:tab/>
            </w:r>
            <w:r>
              <w:rPr>
                <w:rFonts w:hint="eastAsia" w:ascii="宋体" w:hAnsi="宋体" w:eastAsia="宋体" w:cs="宋体"/>
                <w:b/>
                <w:color w:val="auto"/>
                <w:sz w:val="16"/>
              </w:rPr>
              <w:t>分</w:t>
            </w:r>
          </w:p>
        </w:tc>
        <w:tc>
          <w:tcPr>
            <w:tcW w:w="609" w:type="dxa"/>
            <w:tcMar>
              <w:top w:w="0" w:type="dxa"/>
              <w:left w:w="0" w:type="dxa"/>
              <w:bottom w:w="0" w:type="dxa"/>
              <w:right w:w="0" w:type="dxa"/>
            </w:tcMar>
          </w:tcPr>
          <w:p>
            <w:pPr>
              <w:spacing w:before="40"/>
              <w:ind w:left="160"/>
              <w:rPr>
                <w:rFonts w:hint="default" w:eastAsiaTheme="minorEastAsia"/>
                <w:color w:val="auto"/>
                <w:lang w:val="en-US" w:eastAsia="zh-CN"/>
              </w:rPr>
            </w:pPr>
            <w:r>
              <w:rPr>
                <w:rFonts w:hint="eastAsia"/>
                <w:color w:val="auto"/>
                <w:lang w:val="en-US" w:eastAsia="zh-CN"/>
              </w:rPr>
              <w:t>100</w:t>
            </w:r>
          </w:p>
        </w:tc>
        <w:tc>
          <w:tcPr>
            <w:tcW w:w="749" w:type="dxa"/>
            <w:tcMar>
              <w:top w:w="0" w:type="dxa"/>
              <w:left w:w="0" w:type="dxa"/>
              <w:bottom w:w="0" w:type="dxa"/>
              <w:right w:w="0" w:type="dxa"/>
            </w:tcMar>
          </w:tcPr>
          <w:p>
            <w:pPr>
              <w:spacing w:before="40"/>
              <w:ind w:left="180"/>
              <w:rPr>
                <w:rFonts w:hint="default" w:eastAsiaTheme="minorEastAsia"/>
                <w:color w:val="auto"/>
                <w:lang w:val="en-US" w:eastAsia="zh-CN"/>
              </w:rPr>
            </w:pPr>
            <w:r>
              <w:rPr>
                <w:rFonts w:hint="eastAsia"/>
                <w:color w:val="auto"/>
                <w:lang w:val="en-US" w:eastAsia="zh-CN"/>
              </w:rPr>
              <w:t>90</w:t>
            </w:r>
          </w:p>
        </w:tc>
        <w:tc>
          <w:tcPr>
            <w:tcW w:w="1807" w:type="dxa"/>
            <w:gridSpan w:val="2"/>
            <w:tcMar>
              <w:top w:w="0" w:type="dxa"/>
              <w:left w:w="0" w:type="dxa"/>
              <w:bottom w:w="0" w:type="dxa"/>
              <w:right w:w="0" w:type="dxa"/>
            </w:tcMar>
          </w:tcPr>
          <w:p>
            <w:pPr>
              <w:rPr>
                <w:color w:val="auto"/>
              </w:rPr>
            </w:pPr>
          </w:p>
        </w:tc>
      </w:tr>
    </w:tbl>
    <w:p>
      <w:pPr>
        <w:rPr>
          <w:color w:val="auto"/>
        </w:rPr>
      </w:pPr>
    </w:p>
    <w:p>
      <w:pPr>
        <w:keepNext w:val="0"/>
        <w:keepLines w:val="0"/>
        <w:pageBreakBefore w:val="0"/>
        <w:widowControl/>
        <w:suppressLineNumbers w:val="0"/>
        <w:kinsoku/>
        <w:wordWrap/>
        <w:overflowPunct/>
        <w:topLinePunct w:val="0"/>
        <w:autoSpaceDE/>
        <w:autoSpaceDN/>
        <w:bidi w:val="0"/>
        <w:adjustRightInd/>
        <w:snapToGrid/>
        <w:spacing w:line="580" w:lineRule="exact"/>
        <w:ind w:right="0" w:rightChars="0"/>
        <w:jc w:val="left"/>
        <w:textAlignment w:val="auto"/>
        <w:rPr>
          <w:rFonts w:hint="eastAsia" w:ascii="仿宋" w:hAnsi="仿宋" w:eastAsia="仿宋" w:cs="仿宋"/>
          <w:color w:val="auto"/>
          <w:kern w:val="0"/>
          <w:sz w:val="31"/>
          <w:szCs w:val="31"/>
          <w:lang w:val="en-US" w:eastAsia="zh-CN" w:bidi="ar"/>
        </w:rPr>
      </w:pPr>
    </w:p>
    <w:p>
      <w:pPr>
        <w:keepNext w:val="0"/>
        <w:keepLines w:val="0"/>
        <w:pageBreakBefore w:val="0"/>
        <w:widowControl w:val="0"/>
        <w:kinsoku/>
        <w:wordWrap/>
        <w:overflowPunct/>
        <w:topLinePunct w:val="0"/>
        <w:autoSpaceDE/>
        <w:autoSpaceDN/>
        <w:bidi w:val="0"/>
        <w:adjustRightInd/>
        <w:snapToGrid/>
        <w:spacing w:before="157" w:beforeLines="50" w:line="400" w:lineRule="exact"/>
        <w:ind w:right="0" w:rightChars="0" w:firstLine="2520" w:firstLineChars="700"/>
        <w:jc w:val="both"/>
        <w:textAlignment w:val="auto"/>
        <w:outlineLvl w:val="1"/>
        <w:rPr>
          <w:rFonts w:hint="eastAsia" w:ascii="黑体" w:hAnsi="黑体" w:eastAsia="黑体" w:cs="黑体"/>
          <w:b w:val="0"/>
          <w:color w:val="auto"/>
          <w:kern w:val="0"/>
          <w:sz w:val="36"/>
          <w:szCs w:val="36"/>
        </w:rPr>
      </w:pPr>
      <w:r>
        <w:rPr>
          <w:rFonts w:hint="eastAsia" w:ascii="黑体" w:hAnsi="黑体" w:eastAsia="黑体" w:cs="黑体"/>
          <w:b w:val="0"/>
          <w:color w:val="auto"/>
          <w:kern w:val="0"/>
          <w:sz w:val="36"/>
          <w:szCs w:val="36"/>
        </w:rPr>
        <w:t>第四部分  名词解释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lang w:val="en-US" w:eastAsia="zh-CN"/>
        </w:rPr>
        <w:t xml:space="preserve">  </w:t>
      </w:r>
      <w:r>
        <w:rPr>
          <w:rFonts w:hint="eastAsia" w:ascii="仿宋_GB2312" w:hAnsi="宋体" w:eastAsia="仿宋_GB2312" w:cs="宋体"/>
          <w:color w:val="auto"/>
          <w:kern w:val="0"/>
          <w:sz w:val="32"/>
          <w:szCs w:val="32"/>
        </w:rPr>
        <w:t>1、一般预算总收入：“地方财政一般预算收入”与上划中央、自治区的收入相加称为“一般预算总收入”。即税收收入（含上划中央、自治区的收入）、一般预算非税收入（含上划中央、自治区的收入）的总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2、地方财政收入：即按照分税制财政管理体制，直接缴入我区金库的地方固定收入和中央、自治区与地方共享收入中地方分享收入部份。按照《政府收支分类科目》规定，地方财政收入分为公共财政预算收入（一般预算收入）和基金预算收入两部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3、公共财政预算收入（一般预算收入）：是指实行一般预算管理的财政收入，扣除基金预算收入和预算外收入外，地方政府可统筹安排使用的财政收入，包括各项税收收入和非税收入，税收收入主要包括增值税、营业税、企业所得税、个人所得税等。非税收入主要包括专项收入、纳入预算管理的行政性收费、罚没收入、国有资本经营收入、国有资源（资产）有偿使用收入、其他收入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4、公共财政预算支出（一般预算支出）：是指通过一般预算收入统筹安排的支出。按照新的政府收支分类科目，其功能分类范围主要包括：一般公共服务支出、外交支出、国防支出、公共安全支出、教育支出、科学技术支出、文化体育与传媒支出、社会保障和就业支出、医疗卫生支出、节能环保支出、城乡社区支出、农林水支出、交通运输支出、资源勘探电力信息等事务支出、商业服务业等支出、金融支出、国土海洋气象等支出、住房保障支出、粮油物资储备支出、预备费、国债还本付息支出、其他支出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rPr>
        <w:t>5、同比增长：即同口径较上年增长的简称。为客观、科学地反映年度间财政收支增长变化情况，而将年度间预算指标中由于财政体制调整、国家收支政策变化等形成的一次性因素和其他不可比因素进行调整后计算的增长比例。</w:t>
      </w:r>
    </w:p>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rPr>
          <w:rFonts w:hint="eastAsia" w:eastAsiaTheme="minor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firstLine="176" w:firstLineChars="49"/>
        <w:jc w:val="center"/>
        <w:textAlignment w:val="auto"/>
        <w:outlineLvl w:val="1"/>
        <w:rPr>
          <w:rFonts w:hint="eastAsia" w:ascii="黑体" w:hAnsi="黑体" w:eastAsia="黑体" w:cs="黑体"/>
          <w:b w:val="0"/>
          <w:color w:val="auto"/>
          <w:kern w:val="0"/>
          <w:sz w:val="36"/>
          <w:szCs w:val="36"/>
          <w:lang w:val="en-US" w:eastAsia="zh-CN"/>
        </w:rPr>
      </w:pPr>
      <w:r>
        <w:rPr>
          <w:rFonts w:hint="eastAsia" w:ascii="黑体" w:hAnsi="黑体" w:eastAsia="黑体" w:cs="黑体"/>
          <w:b w:val="0"/>
          <w:color w:val="auto"/>
          <w:kern w:val="0"/>
          <w:sz w:val="36"/>
          <w:szCs w:val="36"/>
          <w:lang w:eastAsia="zh-CN"/>
        </w:rPr>
        <w:t>第五部分</w:t>
      </w:r>
      <w:r>
        <w:rPr>
          <w:rFonts w:hint="eastAsia" w:ascii="黑体" w:hAnsi="黑体" w:eastAsia="黑体" w:cs="黑体"/>
          <w:b w:val="0"/>
          <w:color w:val="auto"/>
          <w:kern w:val="0"/>
          <w:sz w:val="36"/>
          <w:szCs w:val="36"/>
          <w:lang w:val="en-US" w:eastAsia="zh-CN"/>
        </w:rPr>
        <w:t xml:space="preserve">    附件</w:t>
      </w:r>
    </w:p>
    <w:p>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firstLine="156" w:firstLineChars="49"/>
        <w:jc w:val="both"/>
        <w:textAlignment w:val="auto"/>
        <w:outlineLvl w:val="1"/>
        <w:rPr>
          <w:rFonts w:hint="eastAsia" w:ascii="仿宋_GB2312" w:hAnsi="仿宋_GB2312" w:eastAsia="仿宋_GB2312" w:cs="仿宋_GB2312"/>
          <w:b w:val="0"/>
          <w:color w:val="auto"/>
          <w:kern w:val="0"/>
          <w:sz w:val="32"/>
          <w:szCs w:val="32"/>
          <w:lang w:val="en-US" w:eastAsia="zh-CN"/>
        </w:rPr>
      </w:pPr>
      <w:r>
        <w:rPr>
          <w:rFonts w:hint="eastAsia" w:ascii="仿宋_GB2312" w:hAnsi="仿宋_GB2312" w:eastAsia="仿宋_GB2312" w:cs="仿宋_GB2312"/>
          <w:b w:val="0"/>
          <w:color w:val="auto"/>
          <w:kern w:val="0"/>
          <w:sz w:val="32"/>
          <w:szCs w:val="32"/>
          <w:lang w:val="en-US" w:eastAsia="zh-CN"/>
        </w:rPr>
        <w:t xml:space="preserve">   本单位没有其他需要公开的附件。</w:t>
      </w:r>
    </w:p>
    <w:p>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firstLine="156" w:firstLineChars="49"/>
        <w:jc w:val="both"/>
        <w:textAlignment w:val="auto"/>
        <w:outlineLvl w:val="1"/>
        <w:rPr>
          <w:rFonts w:hint="eastAsia" w:ascii="仿宋_GB2312" w:hAnsi="仿宋_GB2312" w:eastAsia="仿宋_GB2312" w:cs="仿宋_GB2312"/>
          <w:b w:val="0"/>
          <w:color w:val="auto"/>
          <w:kern w:val="0"/>
          <w:sz w:val="32"/>
          <w:szCs w:val="32"/>
          <w:lang w:val="en-US" w:eastAsia="zh-CN"/>
        </w:rPr>
      </w:pPr>
    </w:p>
    <w:sectPr>
      <w:footerReference r:id="rId3" w:type="default"/>
      <w:footerReference r:id="rId4" w:type="even"/>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7F2887"/>
    <w:multiLevelType w:val="singleLevel"/>
    <w:tmpl w:val="E77F2887"/>
    <w:lvl w:ilvl="0" w:tentative="0">
      <w:start w:val="2"/>
      <w:numFmt w:val="chineseCounting"/>
      <w:suff w:val="nothing"/>
      <w:lvlText w:val="（%1）"/>
      <w:lvlJc w:val="left"/>
      <w:rPr>
        <w:rFonts w:hint="eastAsia"/>
      </w:rPr>
    </w:lvl>
  </w:abstractNum>
  <w:abstractNum w:abstractNumId="1">
    <w:nsid w:val="F7FDF61A"/>
    <w:multiLevelType w:val="singleLevel"/>
    <w:tmpl w:val="F7FDF61A"/>
    <w:lvl w:ilvl="0" w:tentative="0">
      <w:start w:val="2"/>
      <w:numFmt w:val="chineseCounting"/>
      <w:suff w:val="nothing"/>
      <w:lvlText w:val="%1、"/>
      <w:lvlJc w:val="left"/>
      <w:pPr>
        <w:ind w:left="640" w:leftChars="0" w:firstLine="0" w:firstLineChars="0"/>
      </w:pPr>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石磊">
    <w15:presenceInfo w15:providerId="None" w15:userId="石磊"/>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2YmQwNjIxZWMxNzk4YzQ5YjE5MTEyYzg1ZmMyODgifQ=="/>
  </w:docVars>
  <w:rsids>
    <w:rsidRoot w:val="7C17574C"/>
    <w:rsid w:val="031C4091"/>
    <w:rsid w:val="04E228A0"/>
    <w:rsid w:val="05DF577F"/>
    <w:rsid w:val="066E5855"/>
    <w:rsid w:val="0B5D3616"/>
    <w:rsid w:val="0B762AB0"/>
    <w:rsid w:val="0BAD4E0B"/>
    <w:rsid w:val="0BDC4DCC"/>
    <w:rsid w:val="0CF35131"/>
    <w:rsid w:val="0D04494E"/>
    <w:rsid w:val="0D786DB9"/>
    <w:rsid w:val="0EEB340B"/>
    <w:rsid w:val="0F2842C3"/>
    <w:rsid w:val="0F680B9E"/>
    <w:rsid w:val="10AE2D8F"/>
    <w:rsid w:val="10CA7EBE"/>
    <w:rsid w:val="131727D7"/>
    <w:rsid w:val="13D906ED"/>
    <w:rsid w:val="150D6FD1"/>
    <w:rsid w:val="15BA20FB"/>
    <w:rsid w:val="1AA71346"/>
    <w:rsid w:val="1B643771"/>
    <w:rsid w:val="1BD45095"/>
    <w:rsid w:val="1C01040B"/>
    <w:rsid w:val="1D4D1B4A"/>
    <w:rsid w:val="1E022491"/>
    <w:rsid w:val="212A3855"/>
    <w:rsid w:val="2206556A"/>
    <w:rsid w:val="229D6DA2"/>
    <w:rsid w:val="238C6090"/>
    <w:rsid w:val="24737B02"/>
    <w:rsid w:val="26954850"/>
    <w:rsid w:val="27817BF7"/>
    <w:rsid w:val="27C212FD"/>
    <w:rsid w:val="28860A6B"/>
    <w:rsid w:val="2C1C39C7"/>
    <w:rsid w:val="2C56247B"/>
    <w:rsid w:val="2ECD391C"/>
    <w:rsid w:val="2EE54F36"/>
    <w:rsid w:val="2EF43CB3"/>
    <w:rsid w:val="2F974B8C"/>
    <w:rsid w:val="32AB706D"/>
    <w:rsid w:val="33B91979"/>
    <w:rsid w:val="35CD7559"/>
    <w:rsid w:val="36A30421"/>
    <w:rsid w:val="393B2C37"/>
    <w:rsid w:val="395778BD"/>
    <w:rsid w:val="3AD0383A"/>
    <w:rsid w:val="3BED0F38"/>
    <w:rsid w:val="3D6D460C"/>
    <w:rsid w:val="3F050C23"/>
    <w:rsid w:val="3F78018F"/>
    <w:rsid w:val="3FAC0518"/>
    <w:rsid w:val="40290A28"/>
    <w:rsid w:val="42F01D3B"/>
    <w:rsid w:val="437F34AF"/>
    <w:rsid w:val="451713A2"/>
    <w:rsid w:val="452D4B0C"/>
    <w:rsid w:val="46D105D1"/>
    <w:rsid w:val="48065BE1"/>
    <w:rsid w:val="499B398E"/>
    <w:rsid w:val="4A9C229A"/>
    <w:rsid w:val="4BA20B39"/>
    <w:rsid w:val="4DB374A9"/>
    <w:rsid w:val="4EFE2BAF"/>
    <w:rsid w:val="4F8E14CA"/>
    <w:rsid w:val="50996960"/>
    <w:rsid w:val="513856C4"/>
    <w:rsid w:val="52101F5F"/>
    <w:rsid w:val="527A3CC4"/>
    <w:rsid w:val="53594E74"/>
    <w:rsid w:val="53D10E40"/>
    <w:rsid w:val="5406151A"/>
    <w:rsid w:val="542F26AE"/>
    <w:rsid w:val="566564DE"/>
    <w:rsid w:val="57304FB4"/>
    <w:rsid w:val="57564D81"/>
    <w:rsid w:val="5786595D"/>
    <w:rsid w:val="57E271F7"/>
    <w:rsid w:val="58DB54D4"/>
    <w:rsid w:val="598D0FBE"/>
    <w:rsid w:val="5B280DFC"/>
    <w:rsid w:val="5B7003CF"/>
    <w:rsid w:val="5B983284"/>
    <w:rsid w:val="5C820A1F"/>
    <w:rsid w:val="5EAD190D"/>
    <w:rsid w:val="5EF7291B"/>
    <w:rsid w:val="5F5C4615"/>
    <w:rsid w:val="5FB16EBF"/>
    <w:rsid w:val="60B55A87"/>
    <w:rsid w:val="62A661A1"/>
    <w:rsid w:val="64133513"/>
    <w:rsid w:val="64E27DEC"/>
    <w:rsid w:val="668632AD"/>
    <w:rsid w:val="673241E0"/>
    <w:rsid w:val="67F74457"/>
    <w:rsid w:val="68E93FE9"/>
    <w:rsid w:val="6B7B403B"/>
    <w:rsid w:val="6BDB2181"/>
    <w:rsid w:val="6C0C1E82"/>
    <w:rsid w:val="6DE17FF1"/>
    <w:rsid w:val="6F025DCF"/>
    <w:rsid w:val="6FBF15E8"/>
    <w:rsid w:val="6FFF924C"/>
    <w:rsid w:val="71471159"/>
    <w:rsid w:val="71790296"/>
    <w:rsid w:val="72870861"/>
    <w:rsid w:val="7480674A"/>
    <w:rsid w:val="75DD2C1D"/>
    <w:rsid w:val="77F40D48"/>
    <w:rsid w:val="77FF853B"/>
    <w:rsid w:val="783A3D48"/>
    <w:rsid w:val="785F788C"/>
    <w:rsid w:val="79FE07E4"/>
    <w:rsid w:val="7BD55E89"/>
    <w:rsid w:val="7C17574C"/>
    <w:rsid w:val="7C7787D2"/>
    <w:rsid w:val="7CB30E94"/>
    <w:rsid w:val="7EFEEFEF"/>
    <w:rsid w:val="7FE7A2E4"/>
    <w:rsid w:val="CFFFE0C8"/>
    <w:rsid w:val="D62A3B3F"/>
    <w:rsid w:val="D737CE97"/>
    <w:rsid w:val="EA6F02B0"/>
    <w:rsid w:val="EFAF2FE6"/>
    <w:rsid w:val="F3FBF5AC"/>
    <w:rsid w:val="F9DC5E2D"/>
    <w:rsid w:val="FD7F21FB"/>
    <w:rsid w:val="FF7AA578"/>
    <w:rsid w:val="FF97C2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 w:type="paragraph" w:customStyle="1" w:styleId="7">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9226</Words>
  <Characters>13123</Characters>
  <Lines>0</Lines>
  <Paragraphs>0</Paragraphs>
  <TotalTime>22</TotalTime>
  <ScaleCrop>false</ScaleCrop>
  <LinksUpToDate>false</LinksUpToDate>
  <CharactersWithSpaces>13632</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2018-08-06T03:22:00Z</dcterms:created>
  <dc:creator>李海英</dc:creator>
  <cp:lastModifiedBy>guyuan</cp:lastModifiedBy>
  <cp:lastPrinted>2020-07-20T01:06:00Z</cp:lastPrinted>
  <dcterms:modified xsi:type="dcterms:W3CDTF">2024-09-25T14:57:24Z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y fmtid="{D5CDD505-2E9C-101B-9397-08002B2CF9AE}" pid="3" name="ICV">
    <vt:lpwstr>6CEECA9B3B7C49D59F1CED6698101B08</vt:lpwstr>
  </property>
</Properties>
</file>