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关于补充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须弥山文管所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公开单位运行经费有关事项的说明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单位运行经费（事业单位）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须弥山文管所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运行经费财政拨款预算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原因是：控制单位日常运行经费，压缩支出，倡导节约办公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主要包括：办公费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2.10万元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邮电费：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0.1万元、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取暖费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委托业务费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、其他商品和服务支出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1.7万元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没有的删除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OWE2MTU5NmU1NDc1YmRiYzYzMGJmODg2NDJjYWIifQ=="/>
  </w:docVars>
  <w:rsids>
    <w:rsidRoot w:val="23104510"/>
    <w:rsid w:val="23104510"/>
    <w:rsid w:val="388417D3"/>
    <w:rsid w:val="43EE17EE"/>
    <w:rsid w:val="50874EDF"/>
    <w:rsid w:val="717F3A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401</Characters>
  <Lines>0</Lines>
  <Paragraphs>0</Paragraphs>
  <TotalTime>0</TotalTime>
  <ScaleCrop>false</ScaleCrop>
  <LinksUpToDate>false</LinksUpToDate>
  <CharactersWithSpaces>401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2023-09-25T14:12:00Z</dcterms:created>
  <dc:creator>原州区教育局</dc:creator>
  <cp:lastModifiedBy>qtl</cp:lastModifiedBy>
  <dcterms:modified xsi:type="dcterms:W3CDTF">2023-09-26T10:15:33Z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9C81E2F36FCE4B4DBB01DCA1067F8362</vt:lpwstr>
  </property>
</Properties>
</file>