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小标宋简体" w:hAnsi="方正小标宋简体" w:eastAsia="方正小标宋简体" w:cs="方正小标宋简体"/>
          <w:color w:val="auto"/>
          <w:spacing w:val="0"/>
          <w:sz w:val="52"/>
          <w:szCs w:val="52"/>
          <w:lang w:val="en-US" w:eastAsia="zh-CN"/>
        </w:rPr>
      </w:pPr>
    </w:p>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小标宋简体" w:hAnsi="方正小标宋简体" w:eastAsia="方正小标宋简体" w:cs="方正小标宋简体"/>
          <w:color w:val="auto"/>
          <w:spacing w:val="0"/>
          <w:sz w:val="52"/>
          <w:szCs w:val="52"/>
          <w:lang w:val="en-US" w:eastAsia="zh-CN"/>
        </w:rPr>
      </w:pPr>
    </w:p>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小标宋简体" w:hAnsi="方正小标宋简体" w:eastAsia="方正小标宋简体" w:cs="方正小标宋简体"/>
          <w:color w:val="auto"/>
          <w:spacing w:val="0"/>
          <w:sz w:val="52"/>
          <w:szCs w:val="52"/>
          <w:lang w:val="en-US" w:eastAsia="zh-CN"/>
        </w:rPr>
      </w:pPr>
    </w:p>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小标宋简体" w:hAnsi="方正小标宋简体" w:eastAsia="方正小标宋简体" w:cs="方正小标宋简体"/>
          <w:color w:val="auto"/>
          <w:spacing w:val="0"/>
          <w:sz w:val="52"/>
          <w:szCs w:val="52"/>
          <w:lang w:val="en-US" w:eastAsia="zh-CN"/>
        </w:rPr>
      </w:pPr>
    </w:p>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小标宋简体" w:hAnsi="方正小标宋简体" w:eastAsia="方正小标宋简体" w:cs="方正小标宋简体"/>
          <w:color w:val="auto"/>
          <w:spacing w:val="0"/>
          <w:sz w:val="52"/>
          <w:szCs w:val="52"/>
          <w:lang w:val="en-US" w:eastAsia="zh-CN"/>
        </w:rPr>
      </w:pPr>
      <w:r>
        <w:rPr>
          <w:rFonts w:hint="eastAsia" w:ascii="方正小标宋简体" w:hAnsi="方正小标宋简体" w:eastAsia="方正小标宋简体" w:cs="方正小标宋简体"/>
          <w:color w:val="auto"/>
          <w:spacing w:val="0"/>
          <w:sz w:val="52"/>
          <w:szCs w:val="52"/>
          <w:lang w:val="en-US" w:eastAsia="zh-CN"/>
        </w:rPr>
        <w:t>就业创业政策服务指南</w:t>
      </w: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textAlignment w:val="auto"/>
        <w:rPr>
          <w:rFonts w:hint="eastAsia" w:ascii="方正书宋_GBK" w:hAnsi="方正书宋_GBK" w:eastAsia="方正书宋_GBK" w:cs="方正书宋_GBK"/>
          <w:color w:val="auto"/>
          <w:spacing w:val="0"/>
          <w:sz w:val="24"/>
          <w:szCs w:val="24"/>
          <w:lang w:val="en-US" w:eastAsia="zh-CN"/>
        </w:rPr>
      </w:pPr>
    </w:p>
    <w:p>
      <w:pPr>
        <w:keepNext w:val="0"/>
        <w:keepLines w:val="0"/>
        <w:pageBreakBefore w:val="0"/>
        <w:kinsoku/>
        <w:wordWrap/>
        <w:topLinePunct w:val="0"/>
        <w:autoSpaceDE/>
        <w:autoSpaceDN/>
        <w:bidi w:val="0"/>
        <w:adjustRightInd/>
        <w:spacing w:line="560" w:lineRule="exact"/>
        <w:ind w:leftChars="0"/>
        <w:jc w:val="center"/>
        <w:textAlignment w:val="auto"/>
        <w:rPr>
          <w:rFonts w:hint="eastAsia" w:ascii="方正楷体简体" w:hAnsi="方正楷体简体" w:eastAsia="方正楷体简体" w:cs="方正楷体简体"/>
          <w:b/>
          <w:bCs/>
          <w:color w:val="auto"/>
          <w:spacing w:val="0"/>
          <w:sz w:val="32"/>
          <w:szCs w:val="32"/>
          <w:lang w:val="en-US" w:eastAsia="zh-CN"/>
        </w:rPr>
      </w:pPr>
      <w:r>
        <w:rPr>
          <w:rFonts w:hint="eastAsia" w:ascii="方正楷体简体" w:hAnsi="方正楷体简体" w:eastAsia="方正楷体简体" w:cs="方正楷体简体"/>
          <w:b/>
          <w:bCs/>
          <w:color w:val="auto"/>
          <w:spacing w:val="0"/>
          <w:sz w:val="32"/>
          <w:szCs w:val="32"/>
          <w:lang w:val="en-US" w:eastAsia="zh-CN"/>
        </w:rPr>
        <w:t>固原市原州区就业创业和人才服务中心</w:t>
      </w:r>
    </w:p>
    <w:p>
      <w:pPr>
        <w:keepNext w:val="0"/>
        <w:keepLines w:val="0"/>
        <w:pageBreakBefore w:val="0"/>
        <w:kinsoku/>
        <w:wordWrap/>
        <w:topLinePunct w:val="0"/>
        <w:autoSpaceDE/>
        <w:autoSpaceDN/>
        <w:bidi w:val="0"/>
        <w:adjustRightInd/>
        <w:spacing w:line="560" w:lineRule="exact"/>
        <w:ind w:leftChars="0"/>
        <w:jc w:val="center"/>
        <w:textAlignment w:val="auto"/>
        <w:rPr>
          <w:rFonts w:hint="default" w:ascii="Times New Roman" w:hAnsi="Times New Roman" w:eastAsia="方正书宋_GBK" w:cs="Times New Roman"/>
          <w:color w:val="auto"/>
          <w:spacing w:val="0"/>
          <w:sz w:val="24"/>
          <w:szCs w:val="24"/>
          <w:lang w:val="en-US" w:eastAsia="zh-CN"/>
        </w:rPr>
      </w:pPr>
      <w:r>
        <w:rPr>
          <w:rFonts w:hint="eastAsia" w:ascii="方正楷体简体" w:hAnsi="方正楷体简体" w:eastAsia="方正楷体简体" w:cs="方正楷体简体"/>
          <w:b/>
          <w:bCs/>
          <w:color w:val="auto"/>
          <w:spacing w:val="0"/>
          <w:sz w:val="34"/>
          <w:szCs w:val="34"/>
          <w:lang w:val="en-US" w:eastAsia="zh-CN"/>
        </w:rPr>
        <w:t>2023年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color w:val="auto"/>
          <w:spacing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lang w:val="en-US" w:eastAsia="zh-CN"/>
        </w:rPr>
        <w:t xml:space="preserve">城 </w:t>
      </w:r>
      <w:r>
        <w:rPr>
          <w:rFonts w:hint="eastAsia" w:ascii="Times New Roman" w:hAnsi="Times New Roman" w:eastAsia="方正小标宋简体" w:cs="Times New Roman"/>
          <w:color w:val="auto"/>
          <w:spacing w:val="0"/>
          <w:sz w:val="44"/>
          <w:szCs w:val="44"/>
          <w:lang w:val="en-US" w:eastAsia="zh-CN"/>
        </w:rPr>
        <w:t xml:space="preserve"> </w:t>
      </w:r>
      <w:r>
        <w:rPr>
          <w:rFonts w:hint="default" w:ascii="Times New Roman" w:hAnsi="Times New Roman" w:eastAsia="方正小标宋简体" w:cs="Times New Roman"/>
          <w:color w:val="auto"/>
          <w:spacing w:val="0"/>
          <w:sz w:val="44"/>
          <w:szCs w:val="44"/>
          <w:lang w:val="en-US" w:eastAsia="zh-CN"/>
        </w:rPr>
        <w:t>镇</w:t>
      </w:r>
      <w:r>
        <w:rPr>
          <w:rFonts w:hint="eastAsia" w:ascii="Times New Roman" w:hAnsi="Times New Roman" w:eastAsia="方正小标宋简体" w:cs="Times New Roman"/>
          <w:color w:val="auto"/>
          <w:spacing w:val="0"/>
          <w:sz w:val="44"/>
          <w:szCs w:val="44"/>
          <w:lang w:val="en-US" w:eastAsia="zh-CN"/>
        </w:rPr>
        <w:t xml:space="preserve"> </w:t>
      </w:r>
      <w:r>
        <w:rPr>
          <w:rFonts w:hint="default" w:ascii="Times New Roman" w:hAnsi="Times New Roman" w:eastAsia="方正小标宋简体" w:cs="Times New Roman"/>
          <w:color w:val="auto"/>
          <w:spacing w:val="0"/>
          <w:sz w:val="44"/>
          <w:szCs w:val="44"/>
          <w:lang w:val="en-US" w:eastAsia="zh-CN"/>
        </w:rPr>
        <w:t xml:space="preserve"> 就 </w:t>
      </w:r>
      <w:r>
        <w:rPr>
          <w:rFonts w:hint="eastAsia" w:ascii="Times New Roman" w:hAnsi="Times New Roman" w:eastAsia="方正小标宋简体" w:cs="Times New Roman"/>
          <w:color w:val="auto"/>
          <w:spacing w:val="0"/>
          <w:sz w:val="44"/>
          <w:szCs w:val="44"/>
          <w:lang w:val="en-US" w:eastAsia="zh-CN"/>
        </w:rPr>
        <w:t xml:space="preserve"> </w:t>
      </w:r>
      <w:r>
        <w:rPr>
          <w:rFonts w:hint="default" w:ascii="Times New Roman" w:hAnsi="Times New Roman" w:eastAsia="方正小标宋简体" w:cs="Times New Roman"/>
          <w:color w:val="auto"/>
          <w:spacing w:val="0"/>
          <w:sz w:val="44"/>
          <w:szCs w:val="44"/>
          <w:lang w:val="en-US" w:eastAsia="zh-CN"/>
        </w:rPr>
        <w:t>业</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default" w:ascii="Times New Roman" w:hAnsi="Times New Roman" w:eastAsia="方正书宋_GBK" w:cs="Times New Roman"/>
          <w:bCs/>
          <w:color w:val="auto"/>
          <w:spacing w:val="0"/>
          <w:sz w:val="24"/>
          <w:szCs w:val="24"/>
        </w:rPr>
      </w:pP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right="0" w:rightChars="0"/>
        <w:jc w:val="both"/>
        <w:textAlignment w:val="auto"/>
        <w:outlineLvl w:val="9"/>
        <w:rPr>
          <w:rFonts w:hint="eastAsia" w:ascii="楷体" w:hAnsi="楷体" w:eastAsia="楷体" w:cs="楷体"/>
          <w:b/>
          <w:bCs w:val="0"/>
          <w:color w:val="auto"/>
          <w:spacing w:val="0"/>
          <w:sz w:val="30"/>
          <w:szCs w:val="30"/>
          <w:lang w:val="en-US" w:eastAsia="zh-CN"/>
        </w:rPr>
      </w:pPr>
      <w:r>
        <w:rPr>
          <w:rFonts w:hint="eastAsia" w:ascii="楷体" w:hAnsi="楷体" w:eastAsia="楷体" w:cs="楷体"/>
          <w:b w:val="0"/>
          <w:bCs/>
          <w:color w:val="auto"/>
          <w:spacing w:val="0"/>
          <w:sz w:val="30"/>
          <w:szCs w:val="30"/>
          <w:lang w:val="en-US" w:eastAsia="zh-CN"/>
        </w:rPr>
        <w:t xml:space="preserve">  </w:t>
      </w:r>
      <w:r>
        <w:rPr>
          <w:rFonts w:hint="eastAsia" w:ascii="仿宋_GB2312" w:hAnsi="仿宋_GB2312" w:eastAsia="仿宋_GB2312" w:cs="仿宋_GB2312"/>
          <w:b w:val="0"/>
          <w:bCs/>
          <w:color w:val="auto"/>
          <w:spacing w:val="0"/>
          <w:sz w:val="30"/>
          <w:szCs w:val="30"/>
          <w:lang w:val="en-US" w:eastAsia="zh-CN"/>
        </w:rPr>
        <w:t xml:space="preserve"> </w:t>
      </w:r>
      <w:r>
        <w:rPr>
          <w:rFonts w:hint="eastAsia" w:ascii="仿宋_GB2312" w:hAnsi="仿宋_GB2312" w:eastAsia="仿宋_GB2312" w:cs="仿宋_GB2312"/>
          <w:b/>
          <w:bCs w:val="0"/>
          <w:color w:val="auto"/>
          <w:spacing w:val="0"/>
          <w:sz w:val="30"/>
          <w:szCs w:val="30"/>
          <w:lang w:val="en-US" w:eastAsia="zh-CN"/>
        </w:rPr>
        <w:t xml:space="preserve"> </w:t>
      </w:r>
      <w:r>
        <w:rPr>
          <w:rFonts w:hint="eastAsia" w:ascii="楷体" w:hAnsi="楷体" w:eastAsia="楷体" w:cs="楷体"/>
          <w:b/>
          <w:bCs w:val="0"/>
          <w:color w:val="auto"/>
          <w:spacing w:val="0"/>
          <w:sz w:val="30"/>
          <w:szCs w:val="30"/>
          <w:lang w:val="en-US" w:eastAsia="zh-CN"/>
        </w:rPr>
        <w:t>一、个人及小微企业创业担保贷款贴息（宁人社发</w:t>
      </w:r>
      <w:r>
        <w:rPr>
          <w:rFonts w:hint="eastAsia" w:ascii="楷体" w:hAnsi="楷体" w:eastAsia="楷体" w:cs="楷体"/>
          <w:b/>
          <w:bCs w:val="0"/>
          <w:color w:val="auto"/>
          <w:spacing w:val="0"/>
          <w:sz w:val="30"/>
          <w:szCs w:val="30"/>
          <w:lang w:eastAsia="zh-CN"/>
        </w:rPr>
        <w:t>〔</w:t>
      </w:r>
      <w:r>
        <w:rPr>
          <w:rFonts w:hint="eastAsia" w:ascii="楷体" w:hAnsi="楷体" w:eastAsia="楷体" w:cs="楷体"/>
          <w:b/>
          <w:bCs w:val="0"/>
          <w:color w:val="auto"/>
          <w:spacing w:val="0"/>
          <w:sz w:val="30"/>
          <w:szCs w:val="30"/>
          <w:lang w:val="en-US" w:eastAsia="zh-CN"/>
        </w:rPr>
        <w:t>2021</w:t>
      </w:r>
      <w:r>
        <w:rPr>
          <w:rFonts w:hint="eastAsia" w:ascii="楷体" w:hAnsi="楷体" w:eastAsia="楷体" w:cs="楷体"/>
          <w:b/>
          <w:bCs w:val="0"/>
          <w:color w:val="auto"/>
          <w:spacing w:val="0"/>
          <w:sz w:val="30"/>
          <w:szCs w:val="30"/>
          <w:lang w:eastAsia="zh-CN"/>
        </w:rPr>
        <w:t>〕</w:t>
      </w:r>
      <w:r>
        <w:rPr>
          <w:rFonts w:hint="eastAsia" w:ascii="楷体" w:hAnsi="楷体" w:eastAsia="楷体" w:cs="楷体"/>
          <w:b/>
          <w:bCs w:val="0"/>
          <w:color w:val="auto"/>
          <w:spacing w:val="0"/>
          <w:sz w:val="30"/>
          <w:szCs w:val="30"/>
          <w:lang w:val="en-US" w:eastAsia="zh-CN"/>
        </w:rPr>
        <w:t>18号、（财经【2019】96号</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eastAsia="zh-CN"/>
        </w:rPr>
      </w:pPr>
      <w:r>
        <w:rPr>
          <w:rFonts w:hint="eastAsia" w:ascii="仿宋_GB2312" w:hAnsi="仿宋_GB2312" w:eastAsia="仿宋_GB2312" w:cs="仿宋_GB2312"/>
          <w:b/>
          <w:bCs/>
          <w:color w:val="auto"/>
          <w:spacing w:val="0"/>
          <w:sz w:val="30"/>
          <w:szCs w:val="30"/>
          <w:lang w:eastAsia="zh-CN"/>
        </w:rPr>
        <w:t>（一）补贴对象</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rPr>
      </w:pPr>
      <w:r>
        <w:rPr>
          <w:rFonts w:hint="eastAsia" w:ascii="仿宋_GB2312" w:hAnsi="仿宋_GB2312" w:eastAsia="仿宋_GB2312" w:cs="仿宋_GB2312"/>
          <w:b w:val="0"/>
          <w:bCs w:val="0"/>
          <w:color w:val="auto"/>
          <w:spacing w:val="0"/>
          <w:sz w:val="30"/>
          <w:szCs w:val="30"/>
          <w:lang w:eastAsia="zh-CN"/>
        </w:rPr>
        <w:t>符合贷款条件的个人及小微企业。小微企业认定标准按照《统计上大中小微企业划分办法（</w:t>
      </w:r>
      <w:r>
        <w:rPr>
          <w:rFonts w:hint="eastAsia" w:ascii="仿宋_GB2312" w:hAnsi="仿宋_GB2312" w:eastAsia="仿宋_GB2312" w:cs="仿宋_GB2312"/>
          <w:b w:val="0"/>
          <w:bCs w:val="0"/>
          <w:color w:val="auto"/>
          <w:spacing w:val="0"/>
          <w:sz w:val="30"/>
          <w:szCs w:val="30"/>
          <w:lang w:val="en-US" w:eastAsia="zh-CN"/>
        </w:rPr>
        <w:t>2017</w:t>
      </w:r>
      <w:r>
        <w:rPr>
          <w:rFonts w:hint="eastAsia" w:ascii="仿宋_GB2312" w:hAnsi="仿宋_GB2312" w:eastAsia="仿宋_GB2312" w:cs="仿宋_GB2312"/>
          <w:b w:val="0"/>
          <w:bCs w:val="0"/>
          <w:color w:val="auto"/>
          <w:spacing w:val="0"/>
          <w:sz w:val="30"/>
          <w:szCs w:val="30"/>
          <w:lang w:eastAsia="zh-CN"/>
        </w:rPr>
        <w:t>国统字</w:t>
      </w:r>
      <w:r>
        <w:rPr>
          <w:rFonts w:hint="eastAsia" w:ascii="仿宋_GB2312" w:hAnsi="仿宋_GB2312" w:eastAsia="仿宋_GB2312" w:cs="仿宋_GB2312"/>
          <w:b w:val="0"/>
          <w:bCs/>
          <w:color w:val="auto"/>
          <w:spacing w:val="0"/>
          <w:sz w:val="30"/>
          <w:szCs w:val="30"/>
          <w:lang w:eastAsia="zh-CN"/>
        </w:rPr>
        <w:t>〔</w:t>
      </w:r>
      <w:r>
        <w:rPr>
          <w:rFonts w:hint="eastAsia" w:ascii="仿宋_GB2312" w:hAnsi="仿宋_GB2312" w:eastAsia="仿宋_GB2312" w:cs="仿宋_GB2312"/>
          <w:b w:val="0"/>
          <w:bCs/>
          <w:color w:val="auto"/>
          <w:spacing w:val="0"/>
          <w:sz w:val="30"/>
          <w:szCs w:val="30"/>
          <w:lang w:val="en-US" w:eastAsia="zh-CN"/>
        </w:rPr>
        <w:t>2017</w:t>
      </w:r>
      <w:r>
        <w:rPr>
          <w:rFonts w:hint="eastAsia" w:ascii="仿宋_GB2312" w:hAnsi="仿宋_GB2312" w:eastAsia="仿宋_GB2312" w:cs="仿宋_GB2312"/>
          <w:b w:val="0"/>
          <w:bCs/>
          <w:color w:val="auto"/>
          <w:spacing w:val="0"/>
          <w:sz w:val="30"/>
          <w:szCs w:val="30"/>
          <w:lang w:eastAsia="zh-CN"/>
        </w:rPr>
        <w:t>〕</w:t>
      </w:r>
      <w:r>
        <w:rPr>
          <w:rFonts w:hint="eastAsia" w:ascii="仿宋_GB2312" w:hAnsi="仿宋_GB2312" w:eastAsia="仿宋_GB2312" w:cs="仿宋_GB2312"/>
          <w:b w:val="0"/>
          <w:bCs w:val="0"/>
          <w:color w:val="auto"/>
          <w:spacing w:val="0"/>
          <w:sz w:val="30"/>
          <w:szCs w:val="30"/>
          <w:lang w:val="en-US" w:eastAsia="zh-CN"/>
        </w:rPr>
        <w:t>213号）规定的小型、微型企业</w:t>
      </w:r>
      <w:r>
        <w:rPr>
          <w:rFonts w:hint="eastAsia" w:ascii="仿宋_GB2312" w:hAnsi="仿宋_GB2312" w:eastAsia="仿宋_GB2312" w:cs="仿宋_GB2312"/>
          <w:b w:val="0"/>
          <w:bCs w:val="0"/>
          <w:color w:val="auto"/>
          <w:spacing w:val="0"/>
          <w:sz w:val="30"/>
          <w:szCs w:val="30"/>
          <w:lang w:eastAsia="zh-CN"/>
        </w:rPr>
        <w:t>》执行。个人贷款期限为</w:t>
      </w:r>
      <w:r>
        <w:rPr>
          <w:rFonts w:hint="eastAsia" w:ascii="仿宋_GB2312" w:hAnsi="仿宋_GB2312" w:eastAsia="仿宋_GB2312" w:cs="仿宋_GB2312"/>
          <w:b w:val="0"/>
          <w:bCs w:val="0"/>
          <w:color w:val="auto"/>
          <w:spacing w:val="0"/>
          <w:sz w:val="30"/>
          <w:szCs w:val="30"/>
          <w:lang w:val="en-US" w:eastAsia="zh-CN"/>
        </w:rPr>
        <w:t>3年，小微企业贷款期限为2年。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lang w:val="en-US" w:eastAsia="zh-CN"/>
        </w:rPr>
      </w:pPr>
      <w:r>
        <w:rPr>
          <w:rFonts w:hint="eastAsia" w:ascii="仿宋_GB2312" w:hAnsi="仿宋_GB2312" w:eastAsia="仿宋_GB2312" w:cs="仿宋_GB2312"/>
          <w:b/>
          <w:bCs w:val="0"/>
          <w:color w:val="auto"/>
          <w:spacing w:val="0"/>
          <w:sz w:val="30"/>
          <w:szCs w:val="30"/>
          <w:lang w:val="en-US" w:eastAsia="zh-CN"/>
        </w:rPr>
        <w:t>（二）补贴标准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val="en-US" w:eastAsia="zh-CN"/>
        </w:rPr>
      </w:pPr>
      <w:r>
        <w:rPr>
          <w:rFonts w:hint="eastAsia" w:ascii="仿宋_GB2312" w:hAnsi="仿宋_GB2312" w:eastAsia="仿宋_GB2312" w:cs="仿宋_GB2312"/>
          <w:b w:val="0"/>
          <w:bCs/>
          <w:color w:val="auto"/>
          <w:spacing w:val="0"/>
          <w:sz w:val="30"/>
          <w:szCs w:val="30"/>
          <w:lang w:val="en-US" w:eastAsia="zh-CN"/>
        </w:rPr>
        <w:t>自2021年1月1日起，新发放的个人和小微企业创业担保贷款利息，LPR（贷款市场报价利率）-150BP（基点））以下部分，由借款人和借款企业承担，剩余部分财政给予贴息。</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楷体" w:hAnsi="楷体" w:eastAsia="楷体" w:cs="楷体"/>
          <w:b/>
          <w:bCs w:val="0"/>
          <w:color w:val="auto"/>
          <w:spacing w:val="0"/>
          <w:kern w:val="0"/>
          <w:sz w:val="30"/>
          <w:szCs w:val="30"/>
          <w:lang w:val="en-US" w:eastAsia="zh-CN" w:bidi="ar-SA"/>
        </w:rPr>
      </w:pPr>
      <w:r>
        <w:rPr>
          <w:rFonts w:hint="eastAsia" w:ascii="楷体" w:hAnsi="楷体" w:eastAsia="楷体" w:cs="楷体"/>
          <w:b/>
          <w:bCs w:val="0"/>
          <w:color w:val="auto"/>
          <w:spacing w:val="0"/>
          <w:kern w:val="0"/>
          <w:sz w:val="30"/>
          <w:szCs w:val="30"/>
          <w:lang w:val="en-US" w:eastAsia="zh-CN" w:bidi="ar-SA"/>
        </w:rPr>
        <w:t>二、创业孵化基地建设奖励补贴（宁夏回族自治区创业孵化基地管理办法)</w:t>
      </w:r>
    </w:p>
    <w:p>
      <w:pPr>
        <w:keepNext w:val="0"/>
        <w:keepLines w:val="0"/>
        <w:pageBreakBefore w:val="0"/>
        <w:kinsoku/>
        <w:wordWrap/>
        <w:overflowPunct w:val="0"/>
        <w:topLinePunct w:val="0"/>
        <w:autoSpaceDE/>
        <w:autoSpaceDN/>
        <w:bidi w:val="0"/>
        <w:adjustRightInd/>
        <w:snapToGrid w:val="0"/>
        <w:spacing w:line="560" w:lineRule="exact"/>
        <w:ind w:leftChars="0" w:right="0" w:rightChars="0" w:firstLine="602" w:firstLineChars="200"/>
        <w:jc w:val="both"/>
        <w:textAlignment w:val="auto"/>
        <w:rPr>
          <w:rFonts w:hint="eastAsia" w:ascii="仿宋_GB2312" w:hAnsi="仿宋_GB2312" w:eastAsia="仿宋_GB2312" w:cs="仿宋_GB2312"/>
          <w:b/>
          <w:color w:val="auto"/>
          <w:spacing w:val="0"/>
          <w:sz w:val="30"/>
          <w:szCs w:val="30"/>
          <w:lang w:val="en-US" w:eastAsia="zh-CN"/>
        </w:rPr>
      </w:pPr>
      <w:r>
        <w:rPr>
          <w:rFonts w:hint="eastAsia" w:ascii="仿宋_GB2312" w:hAnsi="仿宋_GB2312" w:eastAsia="仿宋_GB2312" w:cs="仿宋_GB2312"/>
          <w:b/>
          <w:color w:val="auto"/>
          <w:spacing w:val="0"/>
          <w:sz w:val="30"/>
          <w:szCs w:val="30"/>
          <w:lang w:eastAsia="zh-CN"/>
        </w:rPr>
        <w:t>（一）补贴对象</w:t>
      </w:r>
      <w:r>
        <w:rPr>
          <w:rFonts w:hint="eastAsia" w:ascii="仿宋_GB2312" w:hAnsi="仿宋_GB2312" w:eastAsia="仿宋_GB2312" w:cs="仿宋_GB2312"/>
          <w:b/>
          <w:color w:val="auto"/>
          <w:spacing w:val="0"/>
          <w:sz w:val="30"/>
          <w:szCs w:val="30"/>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自治区创业孵化基地和</w:t>
      </w:r>
      <w:r>
        <w:rPr>
          <w:rFonts w:hint="eastAsia" w:ascii="仿宋_GB2312" w:hAnsi="仿宋_GB2312" w:eastAsia="仿宋_GB2312" w:cs="仿宋_GB2312"/>
          <w:color w:val="auto"/>
          <w:sz w:val="30"/>
          <w:szCs w:val="30"/>
          <w:lang w:eastAsia="zh-CN"/>
        </w:rPr>
        <w:t>自治区创业孵化示范基地</w:t>
      </w:r>
      <w:r>
        <w:rPr>
          <w:rFonts w:hint="eastAsia" w:ascii="仿宋_GB2312" w:hAnsi="仿宋_GB2312" w:eastAsia="仿宋_GB2312" w:cs="仿宋_GB2312"/>
          <w:color w:val="auto"/>
          <w:sz w:val="30"/>
          <w:szCs w:val="30"/>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602" w:firstLineChars="20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（二）补贴标准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对新认定的自治区创业孵化基地最高给予50万元补助，认定当年给予30万元补助；次年根据年度评估结果，A等次的给予20万元补助，B等次的给予15万元补助，C等次的给予10万元补助，D等次的不予补助</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扣减部分不予补发。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新</w:t>
      </w:r>
      <w:r>
        <w:rPr>
          <w:rFonts w:hint="eastAsia" w:ascii="仿宋_GB2312" w:hAnsi="仿宋_GB2312" w:eastAsia="仿宋_GB2312" w:cs="仿宋_GB2312"/>
          <w:color w:val="auto"/>
          <w:sz w:val="30"/>
          <w:szCs w:val="30"/>
          <w:lang w:eastAsia="zh-CN"/>
        </w:rPr>
        <w:t>认定</w:t>
      </w:r>
      <w:r>
        <w:rPr>
          <w:rFonts w:hint="eastAsia" w:ascii="仿宋_GB2312" w:hAnsi="仿宋_GB2312" w:eastAsia="仿宋_GB2312" w:cs="仿宋_GB2312"/>
          <w:color w:val="auto"/>
          <w:sz w:val="30"/>
          <w:szCs w:val="30"/>
        </w:rPr>
        <w:t>的</w:t>
      </w:r>
      <w:r>
        <w:rPr>
          <w:rFonts w:hint="eastAsia" w:ascii="仿宋_GB2312" w:hAnsi="仿宋_GB2312" w:eastAsia="仿宋_GB2312" w:cs="仿宋_GB2312"/>
          <w:color w:val="auto"/>
          <w:sz w:val="30"/>
          <w:szCs w:val="30"/>
          <w:lang w:eastAsia="zh-CN"/>
        </w:rPr>
        <w:t>自治区创业孵化示范基地</w:t>
      </w:r>
      <w:r>
        <w:rPr>
          <w:rFonts w:hint="eastAsia" w:ascii="仿宋_GB2312" w:hAnsi="仿宋_GB2312" w:eastAsia="仿宋_GB2312" w:cs="仿宋_GB2312"/>
          <w:color w:val="auto"/>
          <w:sz w:val="30"/>
          <w:szCs w:val="30"/>
        </w:rPr>
        <w:t>最高给予100万元补助，</w:t>
      </w:r>
      <w:r>
        <w:rPr>
          <w:rFonts w:hint="eastAsia" w:ascii="仿宋_GB2312" w:hAnsi="仿宋_GB2312" w:eastAsia="仿宋_GB2312" w:cs="仿宋_GB2312"/>
          <w:color w:val="auto"/>
          <w:sz w:val="30"/>
          <w:szCs w:val="30"/>
          <w:lang w:eastAsia="zh-CN"/>
        </w:rPr>
        <w:t>认定</w:t>
      </w:r>
      <w:r>
        <w:rPr>
          <w:rFonts w:hint="eastAsia" w:ascii="仿宋_GB2312" w:hAnsi="仿宋_GB2312" w:eastAsia="仿宋_GB2312" w:cs="仿宋_GB2312"/>
          <w:color w:val="auto"/>
          <w:sz w:val="30"/>
          <w:szCs w:val="30"/>
        </w:rPr>
        <w:t>当年给予60万元补助；次年根据年度评估结果，A等次的给予40万元补助，B等次的给予30万元补助，C等次的给予20万元补助，D等次的不予补助，扣减部分不予补发。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新被人社部认定</w:t>
      </w:r>
      <w:r>
        <w:rPr>
          <w:rFonts w:hint="eastAsia" w:ascii="仿宋_GB2312" w:hAnsi="仿宋_GB2312" w:eastAsia="仿宋_GB2312" w:cs="仿宋_GB2312"/>
          <w:color w:val="auto"/>
          <w:sz w:val="30"/>
          <w:szCs w:val="30"/>
          <w:lang w:eastAsia="zh-CN"/>
        </w:rPr>
        <w:t>的国家级</w:t>
      </w:r>
      <w:r>
        <w:rPr>
          <w:rFonts w:hint="eastAsia" w:ascii="仿宋_GB2312" w:hAnsi="仿宋_GB2312" w:eastAsia="仿宋_GB2312" w:cs="仿宋_GB2312"/>
          <w:color w:val="auto"/>
          <w:sz w:val="30"/>
          <w:szCs w:val="30"/>
        </w:rPr>
        <w:t>创业孵化示范基地最高给予200 万元补助，认定当年给予100万元补助；次年根据年度评估结果，A等次的给予100万元补助，B等次的给予80万元补助，C等次的给予60万元补助，D等次的不予补助，扣减部分不予补发。</w:t>
      </w:r>
    </w:p>
    <w:p>
      <w:pPr>
        <w:keepNext w:val="0"/>
        <w:keepLines w:val="0"/>
        <w:pageBreakBefore w:val="0"/>
        <w:numPr>
          <w:ilvl w:val="0"/>
          <w:numId w:val="0"/>
        </w:numPr>
        <w:kinsoku/>
        <w:wordWrap/>
        <w:overflowPunct w:val="0"/>
        <w:topLinePunct w:val="0"/>
        <w:autoSpaceDE/>
        <w:autoSpaceDN/>
        <w:bidi w:val="0"/>
        <w:adjustRightInd/>
        <w:snapToGrid w:val="0"/>
        <w:spacing w:line="560" w:lineRule="exact"/>
        <w:ind w:leftChars="0" w:right="0" w:rightChars="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val="en-US" w:eastAsia="zh-CN"/>
        </w:rPr>
        <w:t xml:space="preserve">    </w:t>
      </w:r>
      <w:r>
        <w:rPr>
          <w:rFonts w:hint="eastAsia" w:ascii="仿宋_GB2312" w:hAnsi="仿宋_GB2312" w:eastAsia="仿宋_GB2312" w:cs="仿宋_GB2312"/>
          <w:b/>
          <w:color w:val="auto"/>
          <w:spacing w:val="0"/>
          <w:sz w:val="30"/>
          <w:szCs w:val="30"/>
          <w:lang w:eastAsia="zh-CN"/>
        </w:rPr>
        <w:t>（四）所需资料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申报自治区创业孵化基地和</w:t>
      </w:r>
      <w:r>
        <w:rPr>
          <w:rFonts w:hint="eastAsia" w:ascii="仿宋_GB2312" w:hAnsi="仿宋_GB2312" w:eastAsia="仿宋_GB2312" w:cs="仿宋_GB2312"/>
          <w:color w:val="auto"/>
          <w:sz w:val="30"/>
          <w:szCs w:val="30"/>
          <w:lang w:eastAsia="zh-CN"/>
        </w:rPr>
        <w:t>自治区创业孵化示范基地</w:t>
      </w:r>
      <w:r>
        <w:rPr>
          <w:rFonts w:hint="eastAsia" w:ascii="仿宋_GB2312" w:hAnsi="仿宋_GB2312" w:eastAsia="仿宋_GB2312" w:cs="仿宋_GB2312"/>
          <w:color w:val="auto"/>
          <w:sz w:val="30"/>
          <w:szCs w:val="30"/>
        </w:rPr>
        <w:t>，须提交以下材料: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推荐表</w:t>
      </w:r>
      <w:r>
        <w:rPr>
          <w:rFonts w:hint="eastAsia" w:ascii="仿宋_GB2312" w:hAnsi="仿宋_GB2312" w:eastAsia="仿宋_GB2312" w:cs="仿宋_GB2312"/>
          <w:color w:val="auto"/>
          <w:sz w:val="30"/>
          <w:szCs w:val="30"/>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基地运营管理主体证明材料（企业管理的,提供企业营业执照副本及法人身份证明复印件</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行政事业单位管理的，提供上一级行政主管部门同意设立的文件资料）</w:t>
      </w:r>
      <w:r>
        <w:rPr>
          <w:rFonts w:hint="eastAsia" w:ascii="仿宋_GB2312" w:hAnsi="仿宋_GB2312" w:eastAsia="仿宋_GB2312" w:cs="仿宋_GB2312"/>
          <w:color w:val="auto"/>
          <w:sz w:val="30"/>
          <w:szCs w:val="30"/>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入驻创业实体花名册、带动就业人员名册、到期出园创业实体及孵化成功创业实体花名册</w:t>
      </w:r>
      <w:r>
        <w:rPr>
          <w:rFonts w:hint="eastAsia" w:ascii="仿宋_GB2312" w:hAnsi="仿宋_GB2312" w:eastAsia="仿宋_GB2312" w:cs="仿宋_GB2312"/>
          <w:color w:val="auto"/>
          <w:sz w:val="30"/>
          <w:szCs w:val="30"/>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基地建设发展报告、创业者与基地签订的书面孵化协议复印件、管理服务团队情况和孵化企业案例</w:t>
      </w:r>
      <w:r>
        <w:rPr>
          <w:rFonts w:hint="eastAsia" w:ascii="仿宋_GB2312" w:hAnsi="仿宋_GB2312" w:eastAsia="仿宋_GB2312" w:cs="仿宋_GB2312"/>
          <w:color w:val="auto"/>
          <w:sz w:val="30"/>
          <w:szCs w:val="30"/>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其他相关必要材料。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符合自治区创业孵化基地认定条件，同时各类返乡人员创办的在孵创业实体占比30%及以上的，可申请认定自治区返乡创业孵化基地。</w:t>
      </w:r>
    </w:p>
    <w:p>
      <w:pPr>
        <w:keepNext w:val="0"/>
        <w:keepLines w:val="0"/>
        <w:pageBreakBefore w:val="0"/>
        <w:kinsoku/>
        <w:wordWrap/>
        <w:topLinePunct w:val="0"/>
        <w:autoSpaceDE/>
        <w:autoSpaceDN/>
        <w:bidi w:val="0"/>
        <w:adjustRightInd/>
        <w:spacing w:line="560" w:lineRule="exact"/>
        <w:jc w:val="both"/>
        <w:textAlignment w:val="auto"/>
        <w:rPr>
          <w:rFonts w:hint="eastAsia" w:ascii="楷体" w:hAnsi="楷体" w:eastAsia="楷体" w:cs="楷体"/>
          <w:b/>
          <w:bCs w:val="0"/>
          <w:color w:val="auto"/>
          <w:spacing w:val="0"/>
          <w:kern w:val="0"/>
          <w:sz w:val="30"/>
          <w:szCs w:val="30"/>
          <w:lang w:val="en-US" w:eastAsia="zh-CN" w:bidi="ar-SA"/>
        </w:rPr>
      </w:pPr>
      <w:r>
        <w:rPr>
          <w:rFonts w:hint="eastAsia" w:ascii="仿宋_GB2312" w:hAnsi="仿宋_GB2312" w:eastAsia="仿宋_GB2312" w:cs="仿宋_GB2312"/>
          <w:color w:val="auto"/>
          <w:spacing w:val="0"/>
          <w:sz w:val="30"/>
          <w:szCs w:val="30"/>
          <w:lang w:val="en-US" w:eastAsia="zh-CN"/>
        </w:rPr>
        <w:t xml:space="preserve">    </w:t>
      </w:r>
      <w:r>
        <w:rPr>
          <w:rFonts w:hint="eastAsia" w:ascii="楷体" w:hAnsi="楷体" w:eastAsia="楷体" w:cs="楷体"/>
          <w:b/>
          <w:bCs w:val="0"/>
          <w:color w:val="auto"/>
          <w:spacing w:val="0"/>
          <w:kern w:val="0"/>
          <w:sz w:val="30"/>
          <w:szCs w:val="30"/>
          <w:lang w:val="en-US" w:eastAsia="zh-CN" w:bidi="ar-SA"/>
        </w:rPr>
        <w:t>三、一次性创业补贴宁就创发〔2021〕15号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right="0" w:rightChars="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val="en-US" w:eastAsia="zh-CN"/>
        </w:rPr>
        <w:t xml:space="preserve">    </w:t>
      </w:r>
      <w:r>
        <w:rPr>
          <w:rFonts w:hint="eastAsia" w:ascii="仿宋_GB2312" w:hAnsi="仿宋_GB2312" w:eastAsia="仿宋_GB2312" w:cs="仿宋_GB2312"/>
          <w:b/>
          <w:color w:val="auto"/>
          <w:spacing w:val="0"/>
          <w:sz w:val="30"/>
          <w:szCs w:val="30"/>
          <w:lang w:eastAsia="zh-CN"/>
        </w:rPr>
        <w:t>（一）补贴对象</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补贴对象为首次创办小微企业或从事个体经营带动就业的创业人员： </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Cs/>
          <w:color w:val="auto"/>
          <w:kern w:val="0"/>
          <w:sz w:val="30"/>
          <w:szCs w:val="30"/>
        </w:rPr>
        <mc:AlternateContent>
          <mc:Choice Requires="wps">
            <w:drawing>
              <wp:anchor distT="45720" distB="45720" distL="114300" distR="114300" simplePos="0" relativeHeight="251659264" behindDoc="0" locked="0" layoutInCell="1" allowOverlap="1">
                <wp:simplePos x="0" y="0"/>
                <wp:positionH relativeFrom="column">
                  <wp:posOffset>4827270</wp:posOffset>
                </wp:positionH>
                <wp:positionV relativeFrom="page">
                  <wp:posOffset>9415145</wp:posOffset>
                </wp:positionV>
                <wp:extent cx="963295" cy="496570"/>
                <wp:effectExtent l="0" t="0" r="0" b="0"/>
                <wp:wrapNone/>
                <wp:docPr id="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63295" cy="496570"/>
                        </a:xfrm>
                        <a:prstGeom prst="rect">
                          <a:avLst/>
                        </a:prstGeom>
                        <a:noFill/>
                        <a:ln w="9525">
                          <a:noFill/>
                          <a:miter lim="800000"/>
                        </a:ln>
                      </wps:spPr>
                      <wps:txbx>
                        <w:txbxContent>
                          <w:p>
                            <w:pPr>
                              <w:rPr>
                                <w:rFonts w:ascii="宋体" w:hAnsi="宋体" w:eastAsia="宋体"/>
                                <w:sz w:val="28"/>
                                <w:szCs w:val="28"/>
                              </w:rPr>
                            </w:pPr>
                            <w:r>
                              <w:rPr>
                                <w:rFonts w:ascii="宋体" w:hAnsi="宋体" w:eastAsia="宋体"/>
                                <w:sz w:val="28"/>
                                <w:szCs w:val="28"/>
                              </w:rPr>
                              <w:t>— 1 —</w:t>
                            </w:r>
                          </w:p>
                        </w:txbxContent>
                      </wps:txbx>
                      <wps:bodyPr rot="0" vert="horz" wrap="square" lIns="91440" tIns="45720" rIns="91440" bIns="45720" anchor="t" anchorCtr="false">
                        <a:spAutoFit/>
                      </wps:bodyPr>
                    </wps:wsp>
                  </a:graphicData>
                </a:graphic>
              </wp:anchor>
            </w:drawing>
          </mc:Choice>
          <mc:Fallback>
            <w:pict>
              <v:shape id="文本框 2" o:spid="_x0000_s1026" o:spt="202" type="#_x0000_t202" style="position:absolute;left:0pt;margin-left:380.1pt;margin-top:741.35pt;height:39.1pt;width:75.85pt;mso-position-vertical-relative:page;z-index:251659264;mso-width-relative:page;mso-height-relative:page;" filled="f" stroked="f" coordsize="21600,21600" o:gfxdata="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wmCfyNkAAAANAQAADwAAAAAAAAABACAAAAA4AAAAZHJzL2Rvd25yZXYueG1sUEsBAhQAFAAAAAgA&#10;h07iQCHuA3AOAgAA5AMAAA4AAAAAAAAAAQAgAAAAPgEAAGRycy9lMm9Eb2MueG1sUEsFBgAAAAAG&#10;AAYAWQEAAL4FAAAAAA==&#10;">
                <v:fill on="f" focussize="0,0"/>
                <v:stroke on="f" miterlimit="8" joinstyle="miter"/>
                <v:imagedata o:title=""/>
                <o:lock v:ext="edit" aspectratio="f"/>
                <v:textbox style="mso-fit-shape-to-text:t;">
                  <w:txbxContent>
                    <w:p>
                      <w:pPr>
                        <w:rPr>
                          <w:rFonts w:ascii="宋体" w:hAnsi="宋体" w:eastAsia="宋体"/>
                          <w:sz w:val="28"/>
                          <w:szCs w:val="28"/>
                        </w:rPr>
                      </w:pPr>
                      <w:r>
                        <w:rPr>
                          <w:rFonts w:ascii="宋体" w:hAnsi="宋体" w:eastAsia="宋体"/>
                          <w:sz w:val="28"/>
                          <w:szCs w:val="28"/>
                        </w:rPr>
                        <w:t>— 1 —</w:t>
                      </w:r>
                    </w:p>
                  </w:txbxContent>
                </v:textbox>
              </v:shape>
            </w:pict>
          </mc:Fallback>
        </mc:AlternateContent>
      </w:r>
      <w:r>
        <w:rPr>
          <w:rFonts w:hint="eastAsia" w:ascii="仿宋_GB2312" w:hAnsi="仿宋_GB2312" w:eastAsia="仿宋_GB2312" w:cs="仿宋_GB2312"/>
          <w:bCs/>
          <w:color w:val="auto"/>
          <w:kern w:val="0"/>
          <w:sz w:val="30"/>
          <w:szCs w:val="30"/>
          <w:lang w:val="en-US" w:eastAsia="zh-CN"/>
        </w:rPr>
        <w:t>1.</w:t>
      </w:r>
      <w:r>
        <w:rPr>
          <w:rFonts w:hint="eastAsia" w:ascii="仿宋_GB2312" w:hAnsi="仿宋_GB2312" w:eastAsia="仿宋_GB2312" w:cs="仿宋_GB2312"/>
          <w:color w:val="auto"/>
          <w:sz w:val="30"/>
          <w:szCs w:val="30"/>
        </w:rPr>
        <w:t>在校大学生或毕业2年内高校毕业生；</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农村转移就业人员；</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对因疫情防控在家滞留的农民工；</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脱贫劳动力（原建档立卡户）；</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供给侧结构性改革中化解过剩产能企业解聘人员；</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rPr>
        <w:t>就业困难人员。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right="0" w:rightChars="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val="en-US" w:eastAsia="zh-CN"/>
        </w:rPr>
        <w:t xml:space="preserve">    </w:t>
      </w:r>
      <w:r>
        <w:rPr>
          <w:rFonts w:hint="eastAsia" w:ascii="仿宋_GB2312" w:hAnsi="仿宋_GB2312" w:eastAsia="仿宋_GB2312" w:cs="仿宋_GB2312"/>
          <w:b/>
          <w:color w:val="auto"/>
          <w:spacing w:val="0"/>
          <w:sz w:val="30"/>
          <w:szCs w:val="30"/>
          <w:lang w:eastAsia="zh-CN"/>
        </w:rPr>
        <w:t>（二）补贴标准</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符合申报条件的在校大学生或毕业2年内高校毕业生、农村转移就业人员、因疫情防控在家滞留的农民工, 首次创办小微企业或从事个体经营，且其创办的创业实体自工商登记注册之日起正常经营3个月以上的，在登记注册后半年内可给予一次性初始创业补贴资金3000元，对在固原市等贫困县（区）创业的，补贴上浮30％；自登记注册之日起连续正常经营1年以上的，可一次性给予1万元创业补贴资金（两次申领的创业补贴资金累计不超过1万元）。</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bCs/>
          <w:color w:val="auto"/>
          <w:kern w:val="0"/>
          <w:sz w:val="30"/>
          <w:szCs w:val="30"/>
          <w:lang w:val="en-US"/>
        </w:rPr>
        <mc:AlternateContent>
          <mc:Choice Requires="wps">
            <w:drawing>
              <wp:anchor distT="45720" distB="45720" distL="114300" distR="114300" simplePos="0" relativeHeight="251660288" behindDoc="0" locked="0" layoutInCell="1" allowOverlap="1">
                <wp:simplePos x="0" y="0"/>
                <wp:positionH relativeFrom="column">
                  <wp:posOffset>4819015</wp:posOffset>
                </wp:positionH>
                <wp:positionV relativeFrom="page">
                  <wp:posOffset>9417685</wp:posOffset>
                </wp:positionV>
                <wp:extent cx="963295" cy="496570"/>
                <wp:effectExtent l="0" t="0" r="0" b="0"/>
                <wp:wrapNone/>
                <wp:docPr id="1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63295" cy="496570"/>
                        </a:xfrm>
                        <a:prstGeom prst="rect">
                          <a:avLst/>
                        </a:prstGeom>
                        <a:noFill/>
                        <a:ln w="9525">
                          <a:noFill/>
                          <a:miter lim="800000"/>
                        </a:ln>
                      </wps:spPr>
                      <wps:txbx>
                        <w:txbxContent>
                          <w:p>
                            <w:pPr>
                              <w:rPr>
                                <w:rFonts w:ascii="宋体" w:hAnsi="宋体" w:eastAsia="宋体"/>
                                <w:sz w:val="28"/>
                                <w:szCs w:val="28"/>
                              </w:rPr>
                            </w:pPr>
                            <w:r>
                              <w:rPr>
                                <w:rFonts w:ascii="宋体" w:hAnsi="宋体" w:eastAsia="宋体"/>
                                <w:sz w:val="28"/>
                                <w:szCs w:val="28"/>
                              </w:rPr>
                              <w:t>— 3 —</w:t>
                            </w:r>
                          </w:p>
                        </w:txbxContent>
                      </wps:txbx>
                      <wps:bodyPr rot="0" vert="horz" wrap="square" lIns="91440" tIns="45720" rIns="91440" bIns="45720" anchor="t" anchorCtr="false">
                        <a:spAutoFit/>
                      </wps:bodyPr>
                    </wps:wsp>
                  </a:graphicData>
                </a:graphic>
              </wp:anchor>
            </w:drawing>
          </mc:Choice>
          <mc:Fallback>
            <w:pict>
              <v:shape id="文本框 2" o:spid="_x0000_s1026" o:spt="202" type="#_x0000_t202" style="position:absolute;left:0pt;margin-left:379.45pt;margin-top:741.55pt;height:39.1pt;width:75.85pt;mso-position-vertical-relative:page;z-index:251660288;mso-width-relative:page;mso-height-relative:page;" filled="f" stroked="f" coordsize="21600,21600" o:gfxdata="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XCH49kAAAANAQAADwAAAAAAAAABACAAAAA4AAAAZHJzL2Rvd25yZXYueG1sUEsBAhQAFAAAAAgA&#10;h07iQHP3ozcOAgAA5QMAAA4AAAAAAAAAAQAgAAAAPgEAAGRycy9lMm9Eb2MueG1sUEsFBgAAAAAG&#10;AAYAWQEAAL4FAAAAAA==&#10;">
                <v:fill on="f" focussize="0,0"/>
                <v:stroke on="f" miterlimit="8" joinstyle="miter"/>
                <v:imagedata o:title=""/>
                <o:lock v:ext="edit" aspectratio="f"/>
                <v:textbox style="mso-fit-shape-to-text:t;">
                  <w:txbxContent>
                    <w:p>
                      <w:pPr>
                        <w:rPr>
                          <w:rFonts w:ascii="宋体" w:hAnsi="宋体" w:eastAsia="宋体"/>
                          <w:sz w:val="28"/>
                          <w:szCs w:val="28"/>
                        </w:rPr>
                      </w:pPr>
                      <w:r>
                        <w:rPr>
                          <w:rFonts w:ascii="宋体" w:hAnsi="宋体" w:eastAsia="宋体"/>
                          <w:sz w:val="28"/>
                          <w:szCs w:val="28"/>
                        </w:rPr>
                        <w:t>— 3 —</w:t>
                      </w:r>
                    </w:p>
                  </w:txbxContent>
                </v:textbox>
              </v:shape>
            </w:pict>
          </mc:Fallback>
        </mc:AlternateContent>
      </w:r>
      <w:r>
        <w:rPr>
          <w:rFonts w:hint="eastAsia" w:ascii="仿宋_GB2312" w:hAnsi="仿宋_GB2312" w:eastAsia="仿宋_GB2312" w:cs="仿宋_GB2312"/>
          <w:bCs/>
          <w:color w:val="auto"/>
          <w:kern w:val="0"/>
          <w:sz w:val="30"/>
          <w:szCs w:val="30"/>
          <w:lang w:val="en-US" w:eastAsia="zh-CN"/>
        </w:rPr>
        <w:t>2.</w:t>
      </w:r>
      <w:r>
        <w:rPr>
          <w:rFonts w:hint="eastAsia" w:ascii="仿宋_GB2312" w:hAnsi="仿宋_GB2312" w:eastAsia="仿宋_GB2312" w:cs="仿宋_GB2312"/>
          <w:color w:val="auto"/>
          <w:sz w:val="30"/>
          <w:szCs w:val="30"/>
        </w:rPr>
        <w:t>符合申报条件的脱贫劳动力（原建档立卡户）、就业困难人员、供给侧结构性改革中化解过剩产能企业解聘人员，首次创办小微企业或从事个体经营，且其所创办的创业实体自登记注册之日起正常运营1年以上的，可一次性给予1万元创业补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（三）</w:t>
      </w:r>
      <w:r>
        <w:rPr>
          <w:rFonts w:hint="eastAsia" w:ascii="仿宋_GB2312" w:hAnsi="仿宋_GB2312" w:eastAsia="仿宋_GB2312" w:cs="仿宋_GB2312"/>
          <w:color w:val="auto"/>
          <w:sz w:val="30"/>
          <w:szCs w:val="30"/>
        </w:rPr>
        <w:t>补贴申报程序</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受理。符合条件的创业者向创业所在地（工商注册或社会组织登记执照注册地）公共就业创业服务机构申报，并提供下列相应材料：</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《宁夏回族自治区一次性创业补贴申报表》（附件2）；</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申报人（小微企业法定代表人或从事个体经营的创业个人）居民身份证。</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其他材料（申报人的营业执照、身份佐证材料、税务登记凭证等）由业务经办人员通过大数据平台或其他方式获取。</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bCs/>
          <w:color w:val="auto"/>
          <w:kern w:val="0"/>
          <w:sz w:val="30"/>
          <w:szCs w:val="30"/>
          <w:lang w:val="en-US"/>
        </w:rPr>
        <mc:AlternateContent>
          <mc:Choice Requires="wps">
            <w:drawing>
              <wp:anchor distT="45720" distB="45720" distL="114300" distR="114300" simplePos="0" relativeHeight="251661312" behindDoc="0" locked="0" layoutInCell="1" allowOverlap="1">
                <wp:simplePos x="0" y="0"/>
                <wp:positionH relativeFrom="column">
                  <wp:posOffset>-57150</wp:posOffset>
                </wp:positionH>
                <wp:positionV relativeFrom="page">
                  <wp:posOffset>9441815</wp:posOffset>
                </wp:positionV>
                <wp:extent cx="963295" cy="496570"/>
                <wp:effectExtent l="0" t="0" r="0" b="0"/>
                <wp:wrapNone/>
                <wp:docPr id="1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63295" cy="496570"/>
                        </a:xfrm>
                        <a:prstGeom prst="rect">
                          <a:avLst/>
                        </a:prstGeom>
                        <a:noFill/>
                        <a:ln w="9525">
                          <a:noFill/>
                          <a:miter lim="800000"/>
                        </a:ln>
                      </wps:spPr>
                      <wps:txbx>
                        <w:txbxContent>
                          <w:p>
                            <w:pPr>
                              <w:rPr>
                                <w:rFonts w:ascii="宋体" w:hAnsi="宋体" w:eastAsia="宋体"/>
                                <w:sz w:val="28"/>
                                <w:szCs w:val="28"/>
                              </w:rPr>
                            </w:pPr>
                            <w:r>
                              <w:rPr>
                                <w:rFonts w:ascii="宋体" w:hAnsi="宋体" w:eastAsia="宋体"/>
                                <w:sz w:val="28"/>
                                <w:szCs w:val="28"/>
                              </w:rPr>
                              <w:t>— 2 —</w:t>
                            </w:r>
                          </w:p>
                        </w:txbxContent>
                      </wps:txbx>
                      <wps:bodyPr rot="0" vert="horz" wrap="square" lIns="91440" tIns="45720" rIns="91440" bIns="45720" anchor="t" anchorCtr="false">
                        <a:spAutoFit/>
                      </wps:bodyPr>
                    </wps:wsp>
                  </a:graphicData>
                </a:graphic>
              </wp:anchor>
            </w:drawing>
          </mc:Choice>
          <mc:Fallback>
            <w:pict>
              <v:shape id="文本框 2" o:spid="_x0000_s1026" o:spt="202" type="#_x0000_t202" style="position:absolute;left:0pt;margin-left:-4.5pt;margin-top:743.45pt;height:39.1pt;width:75.85pt;mso-position-vertical-relative:page;z-index:251661312;mso-width-relative:page;mso-height-relative:page;" filled="f" stroked="f" coordsize="21600,21600" o:gfxdata="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dyAuPaAAAADAEAAA8AAAAAAAAAAQAgAAAAOAAAAGRycy9kb3ducmV2LnhtbFBLAQIUABQAAAAI&#10;AIdO4kB+OMLsDgIAAOUDAAAOAAAAAAAAAAEAIAAAAD8BAABkcnMvZTJvRG9jLnhtbFBLBQYAAAAA&#10;BgAGAFkBAAC/BQAAAAA=&#10;">
                <v:fill on="f" focussize="0,0"/>
                <v:stroke on="f" miterlimit="8" joinstyle="miter"/>
                <v:imagedata o:title=""/>
                <o:lock v:ext="edit" aspectratio="f"/>
                <v:textbox style="mso-fit-shape-to-text:t;">
                  <w:txbxContent>
                    <w:p>
                      <w:pPr>
                        <w:rPr>
                          <w:rFonts w:ascii="宋体" w:hAnsi="宋体" w:eastAsia="宋体"/>
                          <w:sz w:val="28"/>
                          <w:szCs w:val="28"/>
                        </w:rPr>
                      </w:pPr>
                      <w:r>
                        <w:rPr>
                          <w:rFonts w:ascii="宋体" w:hAnsi="宋体" w:eastAsia="宋体"/>
                          <w:sz w:val="28"/>
                          <w:szCs w:val="28"/>
                        </w:rPr>
                        <w:t>— 2 —</w:t>
                      </w:r>
                    </w:p>
                  </w:txbxContent>
                </v:textbox>
              </v:shape>
            </w:pict>
          </mc:Fallback>
        </mc:AlternateContent>
      </w:r>
      <w:r>
        <w:rPr>
          <w:rFonts w:hint="eastAsia" w:ascii="仿宋_GB2312" w:hAnsi="仿宋_GB2312" w:eastAsia="仿宋_GB2312" w:cs="仿宋_GB2312"/>
          <w:bCs/>
          <w:color w:val="auto"/>
          <w:kern w:val="0"/>
          <w:sz w:val="30"/>
          <w:szCs w:val="30"/>
          <w:lang w:val="en-US" w:eastAsia="zh-CN"/>
        </w:rPr>
        <w:t>2.</w:t>
      </w:r>
      <w:r>
        <w:rPr>
          <w:rFonts w:hint="eastAsia" w:ascii="仿宋_GB2312" w:hAnsi="仿宋_GB2312" w:eastAsia="仿宋_GB2312" w:cs="仿宋_GB2312"/>
          <w:color w:val="auto"/>
          <w:sz w:val="30"/>
          <w:szCs w:val="30"/>
        </w:rPr>
        <w:t>审核。受理单位收到申请材料后及时进行初审，初审合格后进行实地复核并填写《宁夏回族自治区一次性创业补贴实地调查表》（附件3）。初审、复核可采取系统批量比对的方式，集中实地调查，调查工作人员应不少于2人。重点审查资料和实际经营状况的真实性，审核不合格的及时告知申报人理由。</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公示。审核通过后，由审批单位按规定在其门户网站或办公场所予以公示，公示期不少于5个工作日。</w:t>
      </w:r>
    </w:p>
    <w:p>
      <w:pPr>
        <w:keepNext w:val="0"/>
        <w:keepLines w:val="0"/>
        <w:pageBreakBefore w:val="0"/>
        <w:kinsoku/>
        <w:wordWrap/>
        <w:topLinePunct w:val="0"/>
        <w:autoSpaceDE/>
        <w:autoSpaceDN/>
        <w:bidi w:val="0"/>
        <w:adjustRightIn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兑付。经公示无异议后，及时兑付一次性创业补贴，所需资金从就业补助资金中列支。</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（四）所需资料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b w:val="0"/>
          <w:bCs/>
          <w:color w:val="auto"/>
          <w:spacing w:val="0"/>
          <w:sz w:val="30"/>
          <w:szCs w:val="30"/>
          <w:lang w:eastAsia="zh-CN"/>
        </w:rPr>
        <w:t>营业执照，户口本，身份证，普通高校毕业证，带动就业花名册，银行卡复印件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right="0" w:rightChars="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pacing w:val="0"/>
          <w:sz w:val="30"/>
          <w:szCs w:val="30"/>
          <w:lang w:val="en-US" w:eastAsia="zh-CN"/>
        </w:rPr>
        <w:t xml:space="preserve">    </w:t>
      </w:r>
      <w:r>
        <w:rPr>
          <w:rFonts w:hint="eastAsia" w:ascii="楷体" w:hAnsi="楷体" w:eastAsia="楷体" w:cs="楷体"/>
          <w:b/>
          <w:bCs/>
          <w:color w:val="auto"/>
          <w:spacing w:val="0"/>
          <w:sz w:val="30"/>
          <w:szCs w:val="30"/>
          <w:lang w:val="en-US" w:eastAsia="zh-CN"/>
        </w:rPr>
        <w:t>四、固原市原州区就业困难人员认定程序</w:t>
      </w:r>
      <w:r>
        <w:rPr>
          <w:rFonts w:hint="eastAsia" w:ascii="仿宋_GB2312" w:hAnsi="仿宋_GB2312" w:eastAsia="仿宋_GB2312" w:cs="仿宋_GB2312"/>
          <w:color w:val="auto"/>
          <w:sz w:val="30"/>
          <w:szCs w:val="30"/>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right="0" w:rightChars="0"/>
        <w:jc w:val="left"/>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val="en-US" w:eastAsia="zh-CN"/>
        </w:rPr>
        <w:t xml:space="preserve">    </w:t>
      </w:r>
      <w:r>
        <w:rPr>
          <w:rFonts w:hint="eastAsia" w:ascii="仿宋_GB2312" w:hAnsi="仿宋_GB2312" w:eastAsia="仿宋_GB2312" w:cs="仿宋_GB2312"/>
          <w:b w:val="0"/>
          <w:bCs/>
          <w:color w:val="auto"/>
          <w:spacing w:val="0"/>
          <w:sz w:val="30"/>
          <w:szCs w:val="30"/>
          <w:lang w:eastAsia="zh-CN"/>
        </w:rPr>
        <w:t>就业困难人员是指在劳动年龄内（年满16周岁（含）至依法享受基本养老保险待遇）有劳动能力和就业意愿，非个人原因未就业并已在我区进行失业登记的各类人员。</w:t>
      </w:r>
      <w:r>
        <w:rPr>
          <w:rFonts w:hint="eastAsia" w:ascii="仿宋_GB2312" w:hAnsi="仿宋_GB2312" w:eastAsia="仿宋_GB2312" w:cs="仿宋_GB2312"/>
          <w:b w:val="0"/>
          <w:bCs/>
          <w:color w:val="auto"/>
          <w:spacing w:val="0"/>
          <w:sz w:val="30"/>
          <w:szCs w:val="30"/>
          <w:lang w:val="en-US" w:eastAsia="zh-CN"/>
        </w:rPr>
        <w:t xml:space="preserve"> </w:t>
      </w:r>
      <w:r>
        <w:rPr>
          <w:rFonts w:hint="eastAsia" w:ascii="仿宋_GB2312" w:hAnsi="仿宋_GB2312" w:eastAsia="仿宋_GB2312" w:cs="仿宋_GB2312"/>
          <w:b w:val="0"/>
          <w:bCs/>
          <w:color w:val="auto"/>
          <w:spacing w:val="0"/>
          <w:sz w:val="30"/>
          <w:szCs w:val="30"/>
          <w:lang w:eastAsia="zh-CN"/>
        </w:rPr>
        <w:t>就业困难人员认定有2个步骤：一是申请人处于失业状态并做失业登记；二是按照12种不同的就业困难人员类型所要求的条件进行认定。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第一步：办理失业登记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1.城镇或非农户籍人员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办理材料：身份证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办理方式：到户籍所在地或常住地乡（镇）、街道民生服务中心办理或在“我的宁夏”app线上办理。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2.农村户籍及户籍地址为农村地区的人员：要求在城镇常住并工作6个月以上，并且登记当天已处于失业状态。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办理材料：①身份证；②6个月以上工资流水，有6个月以上城镇单位职工社保缴费记录的不用提供工资流水。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办理方式：持材料到户籍所在地或常住地乡（镇）、街道民生服务中心办理。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第二步：就业困难人员认定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就业困难人员共12个类型，满足其中1个类型即可。</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1.城镇长期失业人员：指登记失业连续6个月（含6个月）以上的失业人员。登记失业时间以办理失业登记当日开始计算。</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认定方式：进行失业登记后，连续失业超过6个月后，系统直接认定。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2.就业困难高校毕业生：指区内外普通高等学校、高职院校、技师学院高级工班、预备技师班和特殊教育院校职业教育类离校2年内未就业的毕业生。</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认定材料：①身份证；②毕业证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3.零就业家庭人员：指以家庭为单位，有劳动能力和就业需求的家庭成员均进行了失业登记的人员。通常以户口簿家庭成员及实际家庭情况为准。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认定材料：①户口簿；②法定劳动年龄内家庭成员不能参加劳动的相关证明，如16周岁以上在校生提供学生证或在校证明，现役军人提供军人证等。</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认定方式：要求家庭所有劳动力人口处于失业状态并做失业登记。持材料到户籍所在地或常住地乡（镇）、街道民生服务中心办理。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4.残疾人员：指有劳动能力和就业需求且持有残疾证明的人员。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认定方式：失业登记后系统直接认定。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5</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部队随军家属：指经军队师（旅）级单位政治机关批准持有随军家属手续，失业的现役军人配偶。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认定材料：①身份证；②随军家属相关证明材料。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6</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复员退伍军人：指已退出现役，失业的复员退伍军人。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认定方式：失业登记后系统直接认定。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7</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失地农民：指具有宁夏户籍，家庭承包地全部被征用或者人均耕地川区在0.5亩以下、山区在0.8亩以下的农民。</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认定方式：失业登记后系统直接认定。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8</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进城务工人员：指在我区务工6个月以上且在城镇办理了居住证、处于失业状态的进城务工农民。</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认定材料：①务工6个月以上工资流水，有6个月以上城镇单位职工社保缴费记录的不用提供工资流水；②居住证（公安局办理），无法办理居住证的附租房合同或房产证（房屋所在地为城镇区域）原件或复印件。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认定方式：持以上认定材料到户籍所在地或常住地乡（镇）、街道民生服务中心办理。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9</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戒毒康复人员：指登记失业6个月以内的有劳动能力和就业需求的戒毒康复人员。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认定材料：①身份证；②戒毒康复相关证明材料。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10</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刑满释放人员：指登记失业6个月以内的有劳动能力和就业需求的刑满释放人员。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认定材料：①身份证；②刑满释放相关证明材料。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认定方式：持材料到户籍所在地或常住地乡（镇）、街道民生服务中心办理。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11</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社区矫正人员：指在社区矫正期内登记失业的有劳动能力和就业需求的社区矫正人员。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认定材料：①身份证；②社区矫正相关证明材料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认定方式：到户籍所在地或常住地乡（镇）、街道民生服务中心办理。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12</w:t>
      </w:r>
      <w:r>
        <w:rPr>
          <w:rFonts w:hint="eastAsia" w:ascii="仿宋_GB2312" w:hAnsi="仿宋_GB2312" w:eastAsia="仿宋_GB2312" w:cs="仿宋_GB2312"/>
          <w:b w:val="0"/>
          <w:bCs/>
          <w:color w:val="auto"/>
          <w:spacing w:val="0"/>
          <w:sz w:val="30"/>
          <w:szCs w:val="30"/>
          <w:lang w:val="en-US" w:eastAsia="zh-CN"/>
        </w:rPr>
        <w:t>.</w:t>
      </w:r>
      <w:r>
        <w:rPr>
          <w:rFonts w:hint="eastAsia" w:ascii="仿宋_GB2312" w:hAnsi="仿宋_GB2312" w:eastAsia="仿宋_GB2312" w:cs="仿宋_GB2312"/>
          <w:b w:val="0"/>
          <w:bCs/>
          <w:color w:val="auto"/>
          <w:spacing w:val="0"/>
          <w:sz w:val="30"/>
          <w:szCs w:val="30"/>
          <w:lang w:eastAsia="zh-CN"/>
        </w:rPr>
        <w:t>低保家庭人员：指正在享受低保待遇并已进行失业登记的人员（必须是享受低保待遇本人）。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认定材料：无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认定方式：失业登记后系统直接认定。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br w:type="textWrapping"/>
      </w:r>
      <w:r>
        <w:rPr>
          <w:rFonts w:hint="eastAsia" w:ascii="仿宋_GB2312" w:hAnsi="仿宋_GB2312" w:eastAsia="仿宋_GB2312" w:cs="仿宋_GB2312"/>
          <w:b w:val="0"/>
          <w:bCs/>
          <w:color w:val="auto"/>
          <w:spacing w:val="0"/>
          <w:sz w:val="30"/>
          <w:szCs w:val="30"/>
          <w:lang w:eastAsia="zh-CN"/>
        </w:rPr>
        <w:t>温馨提示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1.“我的宁夏”app怎样做失业登记？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答：打开“我的宁夏”app——首页“更多”——主题事项——就业创业——失业登记——填报信息后提交</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提交后3个工作日内，人社部门后台审核，符合条件但审核不通过的按照审核意见重新办理。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2.失业登记和就业困难人员认定可以同时办理吗？</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答：可以同时办理。符合就业困难人员条件的人员将失业登记和就业困难人员所需材料同时提交到乡镇、街道民生服务中心同时办理。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3.灵活就业登记怎么办理？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val="en-US" w:eastAsia="zh-CN"/>
        </w:rPr>
      </w:pPr>
      <w:r>
        <w:rPr>
          <w:rFonts w:hint="eastAsia" w:ascii="仿宋_GB2312" w:hAnsi="仿宋_GB2312" w:eastAsia="仿宋_GB2312" w:cs="仿宋_GB2312"/>
          <w:b w:val="0"/>
          <w:bCs/>
          <w:color w:val="auto"/>
          <w:spacing w:val="0"/>
          <w:sz w:val="30"/>
          <w:szCs w:val="30"/>
          <w:lang w:eastAsia="zh-CN"/>
        </w:rPr>
        <w:t>答：持身份证在乡镇、街道民生服务中心办理。《就业创业证》原则上不再办理纸质证件。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516"/>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五、失业保险待遇办理（宁人社函〔2020〕80号、宁政规发〔2020〕4号、宁人社发〔2020〕61号）</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i w:val="0"/>
          <w:caps w:val="0"/>
          <w:color w:val="auto"/>
          <w:spacing w:val="0"/>
          <w:sz w:val="30"/>
          <w:szCs w:val="30"/>
          <w:shd w:val="clear" w:color="auto" w:fill="FFFFFF"/>
          <w:lang w:val="en-US" w:eastAsia="zh-CN"/>
        </w:rPr>
      </w:pPr>
      <w:r>
        <w:rPr>
          <w:rFonts w:hint="eastAsia" w:ascii="仿宋_GB2312" w:hAnsi="仿宋_GB2312" w:eastAsia="仿宋_GB2312" w:cs="仿宋_GB2312"/>
          <w:b/>
          <w:bCs/>
          <w:i w:val="0"/>
          <w:caps w:val="0"/>
          <w:color w:val="auto"/>
          <w:spacing w:val="0"/>
          <w:sz w:val="30"/>
          <w:szCs w:val="30"/>
          <w:shd w:val="clear" w:color="auto" w:fill="FFFFFF"/>
          <w:lang w:val="en-US" w:eastAsia="zh-CN"/>
        </w:rPr>
        <w:t>（一）补贴对象</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FFFFFF"/>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1、</w:t>
      </w:r>
      <w:r>
        <w:rPr>
          <w:rFonts w:hint="eastAsia" w:ascii="仿宋_GB2312" w:hAnsi="仿宋_GB2312" w:eastAsia="仿宋_GB2312" w:cs="仿宋_GB2312"/>
          <w:i w:val="0"/>
          <w:caps w:val="0"/>
          <w:color w:val="auto"/>
          <w:spacing w:val="0"/>
          <w:sz w:val="30"/>
          <w:szCs w:val="30"/>
          <w:shd w:val="clear" w:color="auto" w:fill="FFFFFF"/>
        </w:rPr>
        <w:t>按照规定参加失业保险，</w:t>
      </w:r>
      <w:r>
        <w:rPr>
          <w:rFonts w:hint="eastAsia" w:ascii="仿宋_GB2312" w:hAnsi="仿宋_GB2312" w:eastAsia="仿宋_GB2312" w:cs="仿宋_GB2312"/>
          <w:i w:val="0"/>
          <w:caps w:val="0"/>
          <w:color w:val="auto"/>
          <w:spacing w:val="0"/>
          <w:sz w:val="30"/>
          <w:szCs w:val="30"/>
          <w:shd w:val="clear" w:color="auto" w:fill="FFFFFF"/>
          <w:lang w:eastAsia="zh-CN"/>
        </w:rPr>
        <w:t>用人</w:t>
      </w:r>
      <w:r>
        <w:rPr>
          <w:rFonts w:hint="eastAsia" w:ascii="仿宋_GB2312" w:hAnsi="仿宋_GB2312" w:eastAsia="仿宋_GB2312" w:cs="仿宋_GB2312"/>
          <w:i w:val="0"/>
          <w:caps w:val="0"/>
          <w:color w:val="auto"/>
          <w:spacing w:val="0"/>
          <w:sz w:val="30"/>
          <w:szCs w:val="30"/>
          <w:shd w:val="clear" w:color="auto" w:fill="FFFFFF"/>
        </w:rPr>
        <w:t>单位和本人已按照规定履行缴费义务满1年的;</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2、</w:t>
      </w:r>
      <w:r>
        <w:rPr>
          <w:rFonts w:hint="eastAsia" w:ascii="仿宋_GB2312" w:hAnsi="仿宋_GB2312" w:eastAsia="仿宋_GB2312" w:cs="仿宋_GB2312"/>
          <w:i w:val="0"/>
          <w:caps w:val="0"/>
          <w:color w:val="auto"/>
          <w:spacing w:val="0"/>
          <w:sz w:val="30"/>
          <w:szCs w:val="30"/>
          <w:shd w:val="clear" w:color="auto" w:fill="FFFFFF"/>
        </w:rPr>
        <w:t>非因本人意愿中断就业的;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30"/>
          <w:szCs w:val="30"/>
          <w:shd w:val="clear" w:color="auto" w:fill="FFFFFF"/>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3、</w:t>
      </w:r>
      <w:r>
        <w:rPr>
          <w:rFonts w:hint="eastAsia" w:ascii="仿宋_GB2312" w:hAnsi="仿宋_GB2312" w:eastAsia="仿宋_GB2312" w:cs="仿宋_GB2312"/>
          <w:i w:val="0"/>
          <w:caps w:val="0"/>
          <w:color w:val="auto"/>
          <w:spacing w:val="0"/>
          <w:sz w:val="30"/>
          <w:szCs w:val="30"/>
          <w:shd w:val="clear" w:color="auto" w:fill="FFFFFF"/>
        </w:rPr>
        <w:t>已办理失业登记，并有求职要求的。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Chars="0" w:right="0" w:rightChars="0" w:firstLine="602" w:firstLineChars="200"/>
        <w:jc w:val="both"/>
        <w:textAlignment w:val="auto"/>
        <w:outlineLvl w:val="9"/>
        <w:rPr>
          <w:rStyle w:val="9"/>
          <w:rFonts w:hint="eastAsia" w:ascii="仿宋_GB2312" w:hAnsi="仿宋_GB2312" w:eastAsia="仿宋_GB2312" w:cs="仿宋_GB2312"/>
          <w:b/>
          <w:bCs w:val="0"/>
          <w:i w:val="0"/>
          <w:caps w:val="0"/>
          <w:color w:val="auto"/>
          <w:spacing w:val="0"/>
          <w:sz w:val="30"/>
          <w:szCs w:val="30"/>
          <w:lang w:eastAsia="zh-CN"/>
        </w:rPr>
      </w:pPr>
      <w:r>
        <w:rPr>
          <w:rStyle w:val="9"/>
          <w:rFonts w:hint="eastAsia" w:ascii="仿宋_GB2312" w:hAnsi="仿宋_GB2312" w:eastAsia="仿宋_GB2312" w:cs="仿宋_GB2312"/>
          <w:b/>
          <w:bCs w:val="0"/>
          <w:i w:val="0"/>
          <w:caps w:val="0"/>
          <w:color w:val="auto"/>
          <w:spacing w:val="0"/>
          <w:sz w:val="30"/>
          <w:szCs w:val="30"/>
          <w:lang w:eastAsia="zh-CN"/>
        </w:rPr>
        <w:t>（二）补贴标准</w:t>
      </w:r>
    </w:p>
    <w:p>
      <w:pPr>
        <w:keepNext w:val="0"/>
        <w:keepLines w:val="0"/>
        <w:pageBreakBefore w:val="0"/>
        <w:tabs>
          <w:tab w:val="left" w:pos="312"/>
        </w:tabs>
        <w:kinsoku/>
        <w:wordWrap/>
        <w:overflowPunct w:val="0"/>
        <w:topLinePunct w:val="0"/>
        <w:autoSpaceDE/>
        <w:autoSpaceDN/>
        <w:bidi w:val="0"/>
        <w:adjustRightInd/>
        <w:spacing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 xml:space="preserve">从2020年5月1日起，失业保险金标准从全区最低工资标准的75%提高到90%。从2019年12月起，对领取失业保险金期满仍未就业且距法定退休年龄不足1年的人员，继续发放失业保险金至法定退休年龄。 </w:t>
      </w:r>
    </w:p>
    <w:p>
      <w:pPr>
        <w:keepNext w:val="0"/>
        <w:keepLines w:val="0"/>
        <w:pageBreakBefore w:val="0"/>
        <w:tabs>
          <w:tab w:val="left" w:pos="312"/>
        </w:tabs>
        <w:kinsoku/>
        <w:wordWrap/>
        <w:overflowPunct w:val="0"/>
        <w:topLinePunct w:val="0"/>
        <w:autoSpaceDE/>
        <w:autoSpaceDN/>
        <w:bidi w:val="0"/>
        <w:adjustRightInd/>
        <w:spacing w:line="560" w:lineRule="exact"/>
        <w:ind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失业人员按照规定同时享受代缴医疗补助金、价格临时补贴、丧葬补助金和抚恤金（个人死亡同时符合领取基本养老保险丧葬补助金、工伤保险丧葬补助金和失业保险丧葬补助金条件的，其遗属只能选择领取其中的一项）等失业保险待遇。申请人员当月申领，当月发放失业保险待遇，失业保险金按月发放至失业人员社会保障卡。</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val="0"/>
          <w:color w:val="auto"/>
          <w:spacing w:val="0"/>
          <w:sz w:val="30"/>
          <w:szCs w:val="30"/>
          <w:lang w:eastAsia="zh-CN"/>
        </w:rPr>
      </w:pPr>
      <w:r>
        <w:rPr>
          <w:rFonts w:hint="eastAsia" w:ascii="仿宋_GB2312" w:hAnsi="仿宋_GB2312" w:eastAsia="仿宋_GB2312" w:cs="仿宋_GB2312"/>
          <w:b/>
          <w:bCs w:val="0"/>
          <w:color w:val="auto"/>
          <w:spacing w:val="0"/>
          <w:sz w:val="30"/>
          <w:szCs w:val="30"/>
          <w:lang w:eastAsia="zh-CN"/>
        </w:rPr>
        <w:t>（三）申请发放流程</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b/>
          <w:bCs/>
          <w:color w:val="auto"/>
          <w:spacing w:val="0"/>
          <w:sz w:val="30"/>
          <w:szCs w:val="30"/>
          <w:lang w:eastAsia="zh-CN"/>
        </w:rPr>
      </w:pPr>
      <w:r>
        <w:rPr>
          <w:rFonts w:hint="eastAsia" w:ascii="仿宋_GB2312" w:hAnsi="仿宋_GB2312" w:eastAsia="仿宋_GB2312" w:cs="仿宋_GB2312"/>
          <w:color w:val="auto"/>
          <w:spacing w:val="0"/>
          <w:sz w:val="30"/>
          <w:szCs w:val="30"/>
          <w:lang w:eastAsia="zh-CN"/>
        </w:rPr>
        <w:t>失业保险待遇可通过线上（</w:t>
      </w:r>
      <w:r>
        <w:rPr>
          <w:rFonts w:hint="eastAsia" w:ascii="仿宋_GB2312" w:hAnsi="仿宋_GB2312" w:eastAsia="仿宋_GB2312" w:cs="仿宋_GB2312"/>
          <w:color w:val="auto"/>
          <w:spacing w:val="0"/>
          <w:sz w:val="30"/>
          <w:szCs w:val="30"/>
          <w:lang w:val="en-US" w:eastAsia="zh-CN"/>
        </w:rPr>
        <w:t>通过手机下载“我的宁夏”APP进行失业保险金网上申领，要求申领人员开通社保卡金融功能并办理失业登记</w:t>
      </w:r>
      <w:r>
        <w:rPr>
          <w:rFonts w:hint="eastAsia" w:ascii="仿宋_GB2312" w:hAnsi="仿宋_GB2312" w:eastAsia="仿宋_GB2312" w:cs="仿宋_GB2312"/>
          <w:color w:val="auto"/>
          <w:spacing w:val="0"/>
          <w:sz w:val="30"/>
          <w:szCs w:val="30"/>
          <w:lang w:eastAsia="zh-CN"/>
        </w:rPr>
        <w:t>）或线下（最后参保地县（区）就业创业服务经办机构窗口）两种方式到办理。</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sz w:val="30"/>
          <w:szCs w:val="30"/>
          <w:lang w:eastAsia="zh-CN"/>
        </w:rPr>
      </w:pPr>
      <w:r>
        <w:rPr>
          <w:rFonts w:hint="eastAsia" w:ascii="仿宋_GB2312" w:hAnsi="仿宋_GB2312" w:eastAsia="仿宋_GB2312" w:cs="仿宋_GB2312"/>
          <w:b/>
          <w:bCs/>
          <w:color w:val="auto"/>
          <w:spacing w:val="0"/>
          <w:sz w:val="30"/>
          <w:szCs w:val="30"/>
          <w:lang w:eastAsia="zh-CN"/>
        </w:rPr>
        <w:t>（四）所需资料</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lang w:eastAsia="zh-CN"/>
        </w:rPr>
        <w:t>本人身份证、社会保障卡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516"/>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六、失业保险支持企业职工技能提升补贴（宁人社发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2017</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kern w:val="0"/>
          <w:sz w:val="30"/>
          <w:szCs w:val="30"/>
          <w:lang w:val="en-US" w:eastAsia="zh-CN" w:bidi="ar"/>
        </w:rPr>
        <w:t>71号）</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i w:val="0"/>
          <w:caps w:val="0"/>
          <w:color w:val="auto"/>
          <w:spacing w:val="0"/>
          <w:sz w:val="30"/>
          <w:szCs w:val="30"/>
          <w:shd w:val="clear" w:color="auto" w:fill="FFFFFF"/>
          <w:lang w:val="en-US" w:eastAsia="zh-CN"/>
        </w:rPr>
      </w:pPr>
      <w:r>
        <w:rPr>
          <w:rFonts w:hint="eastAsia" w:ascii="仿宋_GB2312" w:hAnsi="仿宋_GB2312" w:eastAsia="仿宋_GB2312" w:cs="仿宋_GB2312"/>
          <w:b/>
          <w:bCs/>
          <w:i w:val="0"/>
          <w:caps w:val="0"/>
          <w:color w:val="auto"/>
          <w:spacing w:val="0"/>
          <w:sz w:val="30"/>
          <w:szCs w:val="30"/>
          <w:shd w:val="clear" w:color="auto" w:fill="FFFFFF"/>
          <w:lang w:val="en-US" w:eastAsia="zh-CN"/>
        </w:rPr>
        <w:t>（一）补贴对象</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FFFFFF"/>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1、</w:t>
      </w:r>
      <w:r>
        <w:rPr>
          <w:rFonts w:hint="eastAsia" w:ascii="仿宋_GB2312" w:hAnsi="仿宋_GB2312" w:eastAsia="仿宋_GB2312" w:cs="仿宋_GB2312"/>
          <w:i w:val="0"/>
          <w:caps w:val="0"/>
          <w:color w:val="auto"/>
          <w:spacing w:val="0"/>
          <w:sz w:val="30"/>
          <w:szCs w:val="30"/>
          <w:shd w:val="clear" w:color="auto" w:fill="FFFFFF"/>
          <w:lang w:eastAsia="zh-CN"/>
        </w:rPr>
        <w:t>参保且缴纳失业保险费满</w:t>
      </w:r>
      <w:r>
        <w:rPr>
          <w:rFonts w:hint="eastAsia" w:ascii="仿宋_GB2312" w:hAnsi="仿宋_GB2312" w:eastAsia="仿宋_GB2312" w:cs="仿宋_GB2312"/>
          <w:i w:val="0"/>
          <w:caps w:val="0"/>
          <w:color w:val="auto"/>
          <w:spacing w:val="0"/>
          <w:sz w:val="30"/>
          <w:szCs w:val="30"/>
          <w:shd w:val="clear" w:color="auto" w:fill="FFFFFF"/>
          <w:lang w:val="en-US" w:eastAsia="zh-CN"/>
        </w:rPr>
        <w:t>36个月且在职期间考取证书的人员</w:t>
      </w:r>
      <w:r>
        <w:rPr>
          <w:rFonts w:hint="eastAsia" w:ascii="仿宋_GB2312" w:hAnsi="仿宋_GB2312" w:eastAsia="仿宋_GB2312" w:cs="仿宋_GB2312"/>
          <w:i w:val="0"/>
          <w:caps w:val="0"/>
          <w:color w:val="auto"/>
          <w:spacing w:val="0"/>
          <w:sz w:val="30"/>
          <w:szCs w:val="30"/>
          <w:shd w:val="clear" w:color="auto" w:fill="FFFFFF"/>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30"/>
          <w:szCs w:val="30"/>
          <w:shd w:val="clear" w:color="auto" w:fill="FFFFFF"/>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2、领取失业待遇期间考取证书的人员</w:t>
      </w:r>
      <w:r>
        <w:rPr>
          <w:rFonts w:hint="eastAsia" w:ascii="仿宋_GB2312" w:hAnsi="仿宋_GB2312" w:eastAsia="仿宋_GB2312" w:cs="仿宋_GB2312"/>
          <w:i w:val="0"/>
          <w:caps w:val="0"/>
          <w:color w:val="auto"/>
          <w:spacing w:val="0"/>
          <w:sz w:val="30"/>
          <w:szCs w:val="30"/>
          <w:shd w:val="clear" w:color="auto"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Chars="0" w:right="0" w:rightChars="0" w:firstLine="602" w:firstLineChars="200"/>
        <w:jc w:val="both"/>
        <w:textAlignment w:val="auto"/>
        <w:outlineLvl w:val="9"/>
        <w:rPr>
          <w:rStyle w:val="9"/>
          <w:rFonts w:hint="eastAsia" w:ascii="仿宋_GB2312" w:hAnsi="仿宋_GB2312" w:eastAsia="仿宋_GB2312" w:cs="仿宋_GB2312"/>
          <w:b/>
          <w:bCs w:val="0"/>
          <w:i w:val="0"/>
          <w:caps w:val="0"/>
          <w:color w:val="auto"/>
          <w:spacing w:val="0"/>
          <w:sz w:val="30"/>
          <w:szCs w:val="30"/>
          <w:lang w:eastAsia="zh-CN"/>
        </w:rPr>
      </w:pPr>
      <w:r>
        <w:rPr>
          <w:rStyle w:val="9"/>
          <w:rFonts w:hint="eastAsia" w:ascii="仿宋_GB2312" w:hAnsi="仿宋_GB2312" w:eastAsia="仿宋_GB2312" w:cs="仿宋_GB2312"/>
          <w:b/>
          <w:bCs w:val="0"/>
          <w:i w:val="0"/>
          <w:caps w:val="0"/>
          <w:color w:val="auto"/>
          <w:spacing w:val="0"/>
          <w:sz w:val="30"/>
          <w:szCs w:val="30"/>
          <w:lang w:eastAsia="zh-CN"/>
        </w:rPr>
        <w:t>（二）补贴标准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按照职工取得的国家职业资格证书或职业技能等级证书初、中、高级分别给予1000元、1500元、2000元补贴。</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val="0"/>
          <w:color w:val="auto"/>
          <w:spacing w:val="0"/>
          <w:sz w:val="30"/>
          <w:szCs w:val="30"/>
          <w:lang w:eastAsia="zh-CN"/>
        </w:rPr>
      </w:pPr>
      <w:r>
        <w:rPr>
          <w:rFonts w:hint="eastAsia" w:ascii="仿宋_GB2312" w:hAnsi="仿宋_GB2312" w:eastAsia="仿宋_GB2312" w:cs="仿宋_GB2312"/>
          <w:b/>
          <w:bCs w:val="0"/>
          <w:color w:val="auto"/>
          <w:spacing w:val="0"/>
          <w:sz w:val="30"/>
          <w:szCs w:val="30"/>
          <w:lang w:eastAsia="zh-CN"/>
        </w:rPr>
        <w:t>（三）申请发放流程</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 xml:space="preserve">     失业人员需要携带有效身份证件身份证、社保卡（激活金融功能）和证书原件（只现场查验不收取）到失业保险最后参保地就创中心申领。一季度发放一次，发放时对发放人员名单进行公示。</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sz w:val="30"/>
          <w:szCs w:val="30"/>
          <w:lang w:eastAsia="zh-CN"/>
        </w:rPr>
      </w:pPr>
      <w:r>
        <w:rPr>
          <w:rFonts w:hint="eastAsia" w:ascii="仿宋_GB2312" w:hAnsi="仿宋_GB2312" w:eastAsia="仿宋_GB2312" w:cs="仿宋_GB2312"/>
          <w:b/>
          <w:bCs/>
          <w:color w:val="auto"/>
          <w:spacing w:val="0"/>
          <w:sz w:val="30"/>
          <w:szCs w:val="30"/>
          <w:lang w:eastAsia="zh-CN"/>
        </w:rPr>
        <w:t>（四）所需资料</w:t>
      </w:r>
    </w:p>
    <w:p>
      <w:pPr>
        <w:keepNext w:val="0"/>
        <w:keepLines w:val="0"/>
        <w:pageBreakBefore w:val="0"/>
        <w:numPr>
          <w:ilvl w:val="0"/>
          <w:numId w:val="0"/>
        </w:numPr>
        <w:shd w:val="clear" w:color="040000" w:fill="auto"/>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color w:val="auto"/>
          <w:spacing w:val="0"/>
          <w:sz w:val="30"/>
          <w:szCs w:val="30"/>
          <w:lang w:eastAsia="zh-CN"/>
        </w:rPr>
        <w:t>本人身份证、社会保障卡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516"/>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七、农民工返乡创业补贴（宁人社发〔2019〕59号、宁政办规发〔2020〕3号）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leftChars="0" w:right="0" w:rightChars="0" w:firstLine="45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（一）补贴对象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leftChars="0" w:right="0" w:rightChars="0" w:firstLine="45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农村转移就业返乡创业人员</w:t>
      </w:r>
      <w:r>
        <w:rPr>
          <w:rFonts w:hint="eastAsia" w:ascii="仿宋_GB2312" w:hAnsi="仿宋_GB2312" w:eastAsia="仿宋_GB2312" w:cs="仿宋_GB2312"/>
          <w:color w:val="auto"/>
          <w:spacing w:val="0"/>
          <w:sz w:val="30"/>
          <w:szCs w:val="30"/>
        </w:rPr>
        <w:t>首次创办小微企业带动就业或从事个体经营带动就业的</w:t>
      </w:r>
      <w:r>
        <w:rPr>
          <w:rFonts w:hint="eastAsia" w:ascii="仿宋_GB2312" w:hAnsi="仿宋_GB2312" w:eastAsia="仿宋_GB2312" w:cs="仿宋_GB2312"/>
          <w:color w:val="auto"/>
          <w:spacing w:val="0"/>
          <w:sz w:val="30"/>
          <w:szCs w:val="30"/>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leftChars="0" w:right="0" w:rightChars="0" w:firstLine="45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（二）补贴标准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45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color w:val="auto"/>
          <w:spacing w:val="0"/>
          <w:sz w:val="30"/>
          <w:szCs w:val="30"/>
        </w:rPr>
        <w:t>在创业初始阶段登记注册并正常经营3个月以上，在登记注册后半年内可给予一次性创业补助3000元；对在原9个贫困县（区）创业的，补助上浮30%。自工商注册之日起连续正常经营1年以上的，可一次性给予1万元创业补助</w:t>
      </w:r>
      <w:r>
        <w:rPr>
          <w:rFonts w:hint="eastAsia" w:ascii="仿宋_GB2312" w:hAnsi="仿宋_GB2312" w:eastAsia="仿宋_GB2312" w:cs="仿宋_GB2312"/>
          <w:color w:val="auto"/>
          <w:spacing w:val="0"/>
          <w:sz w:val="30"/>
          <w:szCs w:val="30"/>
          <w:lang w:val="en-US" w:eastAsia="zh-CN"/>
        </w:rPr>
        <w:t>(两次累计不超过1万元）。</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（三）申请发放流程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 w:val="0"/>
          <w:bCs/>
          <w:color w:val="auto"/>
          <w:spacing w:val="0"/>
          <w:sz w:val="30"/>
          <w:szCs w:val="30"/>
          <w:lang w:eastAsia="zh-CN"/>
        </w:rPr>
      </w:pPr>
      <w:r>
        <w:rPr>
          <w:rFonts w:hint="eastAsia" w:ascii="仿宋_GB2312" w:hAnsi="仿宋_GB2312" w:eastAsia="仿宋_GB2312" w:cs="仿宋_GB2312"/>
          <w:b w:val="0"/>
          <w:bCs/>
          <w:color w:val="auto"/>
          <w:spacing w:val="0"/>
          <w:sz w:val="30"/>
          <w:szCs w:val="30"/>
          <w:lang w:eastAsia="zh-CN"/>
        </w:rPr>
        <w:t>按照属地管理原则，农村转移就业返乡创业人员向创业所在地县（区）公共就业创业服务机构提出申请，经人社部门审核，向同级财政申请拨付补贴资金。</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color w:val="auto"/>
          <w:spacing w:val="0"/>
          <w:sz w:val="30"/>
          <w:szCs w:val="30"/>
          <w:lang w:eastAsia="zh-CN"/>
        </w:rPr>
      </w:pPr>
      <w:r>
        <w:rPr>
          <w:rFonts w:hint="eastAsia" w:ascii="仿宋_GB2312" w:hAnsi="仿宋_GB2312" w:eastAsia="仿宋_GB2312" w:cs="仿宋_GB2312"/>
          <w:b/>
          <w:color w:val="auto"/>
          <w:spacing w:val="0"/>
          <w:sz w:val="30"/>
          <w:szCs w:val="30"/>
          <w:lang w:eastAsia="zh-CN"/>
        </w:rPr>
        <w:t>（四）所需资料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b w:val="0"/>
          <w:bCs/>
          <w:color w:val="auto"/>
          <w:spacing w:val="0"/>
          <w:sz w:val="30"/>
          <w:szCs w:val="30"/>
          <w:lang w:eastAsia="zh-CN"/>
        </w:rPr>
        <w:t>个人身份证号、社会统一信用代码、以前务工单位工作经历证明、吸纳就业的相关佐证材料（工资表及银行发放工资流水记录、以及劳动合同和缴纳社保情况）</w:t>
      </w:r>
      <w:r>
        <w:rPr>
          <w:rFonts w:hint="eastAsia" w:ascii="仿宋_GB2312" w:hAnsi="仿宋_GB2312" w:eastAsia="仿宋_GB2312" w:cs="仿宋_GB2312"/>
          <w:color w:val="auto"/>
          <w:spacing w:val="0"/>
          <w:sz w:val="30"/>
          <w:szCs w:val="30"/>
          <w:lang w:val="en-US" w:eastAsia="zh-CN"/>
        </w:rPr>
        <w:t xml:space="preserve">  </w:t>
      </w:r>
    </w:p>
    <w:p>
      <w:pPr>
        <w:pStyle w:val="5"/>
        <w:keepNext w:val="0"/>
        <w:keepLines w:val="0"/>
        <w:pageBreakBefore w:val="0"/>
        <w:widowControl/>
        <w:numPr>
          <w:ilvl w:val="0"/>
          <w:numId w:val="0"/>
        </w:numPr>
        <w:suppressLineNumbers w:val="0"/>
        <w:kinsoku/>
        <w:wordWrap/>
        <w:topLinePunct w:val="0"/>
        <w:autoSpaceDE/>
        <w:autoSpaceDN/>
        <w:bidi w:val="0"/>
        <w:adjustRightInd/>
        <w:spacing w:before="0" w:beforeAutospacing="0" w:after="0" w:afterAutospacing="0" w:line="560" w:lineRule="exact"/>
        <w:ind w:leftChars="0" w:right="0" w:rightChars="0" w:firstLine="602" w:firstLineChars="200"/>
        <w:jc w:val="left"/>
        <w:textAlignment w:val="auto"/>
        <w:rPr>
          <w:rFonts w:hint="eastAsia" w:ascii="楷体" w:hAnsi="楷体" w:eastAsia="楷体" w:cs="楷体"/>
          <w:b/>
          <w:bCs/>
          <w:color w:val="auto"/>
          <w:spacing w:val="0"/>
          <w:kern w:val="2"/>
          <w:sz w:val="30"/>
          <w:szCs w:val="30"/>
          <w:lang w:val="en-US" w:eastAsia="zh-CN" w:bidi="ar-SA"/>
        </w:rPr>
      </w:pPr>
      <w:r>
        <w:rPr>
          <w:rFonts w:hint="eastAsia" w:ascii="楷体" w:hAnsi="楷体" w:eastAsia="楷体" w:cs="楷体"/>
          <w:b/>
          <w:bCs/>
          <w:color w:val="auto"/>
          <w:spacing w:val="0"/>
          <w:kern w:val="0"/>
          <w:sz w:val="30"/>
          <w:szCs w:val="30"/>
          <w:lang w:val="en-US" w:eastAsia="zh-CN" w:bidi="ar"/>
        </w:rPr>
        <w:t>八、公益性岗位开发管理办法（宁人社规发〔2020〕4号）</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lang w:val="en-US" w:eastAsia="zh-CN"/>
        </w:rPr>
      </w:pPr>
      <w:r>
        <w:rPr>
          <w:rFonts w:hint="eastAsia" w:ascii="仿宋_GB2312" w:hAnsi="仿宋_GB2312" w:eastAsia="仿宋_GB2312" w:cs="仿宋_GB2312"/>
          <w:b/>
          <w:bCs w:val="0"/>
          <w:color w:val="auto"/>
          <w:spacing w:val="0"/>
          <w:sz w:val="30"/>
          <w:szCs w:val="30"/>
          <w:lang w:val="en-US" w:eastAsia="zh-CN"/>
        </w:rPr>
        <w:t>（一）安置对象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450"/>
        <w:jc w:val="both"/>
        <w:textAlignment w:val="auto"/>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kern w:val="0"/>
          <w:sz w:val="30"/>
          <w:szCs w:val="30"/>
          <w:lang w:val="en-US" w:eastAsia="zh-CN" w:bidi="ar"/>
        </w:rPr>
        <w:t xml:space="preserve"> </w:t>
      </w:r>
      <w:r>
        <w:rPr>
          <w:rFonts w:hint="eastAsia" w:ascii="仿宋_GB2312" w:hAnsi="仿宋_GB2312" w:eastAsia="仿宋_GB2312" w:cs="仿宋_GB2312"/>
          <w:color w:val="auto"/>
          <w:spacing w:val="0"/>
          <w:sz w:val="30"/>
          <w:szCs w:val="30"/>
          <w:lang w:val="en-US" w:eastAsia="zh-CN"/>
        </w:rPr>
        <w:t>城镇公益性岗位安置对象为法定劳动年龄内持有通过市场化手段难以实现就业的困难人员，就业困难人员范围按《关于做好当前和今后一段时期就业创业工作的实施意见》（宁政发〔2017〕77号）规定执行。乡村公益性岗位应当优先安置“无法离乡、无业可扶、无力脱贫”且有劳动能力胜任岗位工作的脱贫劳动力、监测户、移民群众。</w:t>
      </w:r>
    </w:p>
    <w:p>
      <w:pPr>
        <w:pStyle w:val="5"/>
        <w:keepNext w:val="0"/>
        <w:keepLines w:val="0"/>
        <w:pageBreakBefore w:val="0"/>
        <w:widowControl/>
        <w:numPr>
          <w:ilvl w:val="0"/>
          <w:numId w:val="0"/>
        </w:numPr>
        <w:suppressLineNumbers w:val="0"/>
        <w:kinsoku/>
        <w:wordWrap/>
        <w:topLinePunct w:val="0"/>
        <w:autoSpaceDE/>
        <w:autoSpaceDN/>
        <w:bidi w:val="0"/>
        <w:adjustRightInd/>
        <w:spacing w:before="0" w:beforeAutospacing="0" w:after="0" w:afterAutospacing="0" w:line="560" w:lineRule="exact"/>
        <w:ind w:leftChars="0" w:right="0" w:rightChars="0" w:firstLine="602" w:firstLineChars="200"/>
        <w:jc w:val="left"/>
        <w:textAlignment w:val="auto"/>
        <w:rPr>
          <w:rFonts w:hint="eastAsia" w:ascii="仿宋_GB2312" w:hAnsi="仿宋_GB2312" w:eastAsia="仿宋_GB2312" w:cs="仿宋_GB2312"/>
          <w:b/>
          <w:bCs w:val="0"/>
          <w:color w:val="auto"/>
          <w:spacing w:val="0"/>
          <w:kern w:val="2"/>
          <w:sz w:val="30"/>
          <w:szCs w:val="30"/>
          <w:lang w:val="en-US" w:eastAsia="zh-CN" w:bidi="ar-SA"/>
        </w:rPr>
      </w:pPr>
      <w:r>
        <w:rPr>
          <w:rFonts w:hint="eastAsia" w:ascii="仿宋_GB2312" w:hAnsi="仿宋_GB2312" w:eastAsia="仿宋_GB2312" w:cs="仿宋_GB2312"/>
          <w:b/>
          <w:bCs w:val="0"/>
          <w:color w:val="auto"/>
          <w:spacing w:val="0"/>
          <w:kern w:val="2"/>
          <w:sz w:val="30"/>
          <w:szCs w:val="30"/>
          <w:lang w:val="en-US" w:eastAsia="zh-CN" w:bidi="ar-SA"/>
        </w:rPr>
        <w:t>（二）安置程序</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发布公告。各地根据公益性岗位开发计划，及时向社会公开发布公益性岗位安置公告。明确告知用人单位拟安置岗位名称、补贴待遇、工作内容、工作要求、工作地点等信息。</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个人申请</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1.符合申请城镇公益性岗位安置对象范围的就业困难人员，持本人身份证</w:t>
      </w:r>
      <w:r>
        <w:rPr>
          <w:rFonts w:hint="eastAsia" w:ascii="仿宋_GB2312" w:hAnsi="仿宋_GB2312" w:eastAsia="仿宋_GB2312" w:cs="仿宋_GB2312"/>
          <w:color w:val="auto"/>
          <w:sz w:val="30"/>
          <w:szCs w:val="30"/>
          <w:lang w:eastAsia="zh-CN"/>
        </w:rPr>
        <w:t>、户口本、社保卡等材料</w:t>
      </w:r>
      <w:r>
        <w:rPr>
          <w:rFonts w:hint="eastAsia" w:ascii="仿宋_GB2312" w:hAnsi="仿宋_GB2312" w:eastAsia="仿宋_GB2312" w:cs="仿宋_GB2312"/>
          <w:color w:val="auto"/>
          <w:sz w:val="30"/>
          <w:szCs w:val="30"/>
        </w:rPr>
        <w:t>向属地</w:t>
      </w:r>
      <w:r>
        <w:rPr>
          <w:rFonts w:hint="eastAsia" w:ascii="仿宋_GB2312" w:hAnsi="仿宋_GB2312" w:eastAsia="仿宋_GB2312" w:cs="仿宋_GB2312"/>
          <w:color w:val="auto"/>
          <w:sz w:val="30"/>
          <w:szCs w:val="30"/>
          <w:lang w:eastAsia="zh-CN"/>
        </w:rPr>
        <w:t>乡镇（街道）</w:t>
      </w:r>
      <w:r>
        <w:rPr>
          <w:rFonts w:hint="eastAsia" w:ascii="仿宋_GB2312" w:hAnsi="仿宋_GB2312" w:eastAsia="仿宋_GB2312" w:cs="仿宋_GB2312"/>
          <w:color w:val="auto"/>
          <w:sz w:val="30"/>
          <w:szCs w:val="30"/>
        </w:rPr>
        <w:t>民生服务中心提出申请。</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2.符合申请乡村公益性岗位条件的</w:t>
      </w:r>
      <w:r>
        <w:rPr>
          <w:rFonts w:hint="eastAsia" w:ascii="仿宋_GB2312" w:hAnsi="仿宋_GB2312" w:eastAsia="仿宋_GB2312" w:cs="仿宋_GB2312"/>
          <w:color w:val="auto"/>
          <w:sz w:val="30"/>
          <w:szCs w:val="30"/>
          <w:lang w:eastAsia="zh-CN"/>
        </w:rPr>
        <w:t>脱贫劳动力、监测户、移民群众</w:t>
      </w:r>
      <w:r>
        <w:rPr>
          <w:rFonts w:hint="eastAsia" w:ascii="仿宋_GB2312" w:hAnsi="仿宋_GB2312" w:eastAsia="仿宋_GB2312" w:cs="仿宋_GB2312"/>
          <w:color w:val="auto"/>
          <w:sz w:val="30"/>
          <w:szCs w:val="30"/>
        </w:rPr>
        <w:t>须持身份证明及户口本向户籍地村委会提出申请。</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基层审核。</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由</w:t>
      </w:r>
      <w:r>
        <w:rPr>
          <w:rFonts w:hint="eastAsia" w:ascii="仿宋_GB2312" w:hAnsi="仿宋_GB2312" w:eastAsia="仿宋_GB2312" w:cs="仿宋_GB2312"/>
          <w:color w:val="auto"/>
          <w:sz w:val="30"/>
          <w:szCs w:val="30"/>
          <w:lang w:eastAsia="zh-CN"/>
        </w:rPr>
        <w:t>乡镇（街道）</w:t>
      </w:r>
      <w:r>
        <w:rPr>
          <w:rFonts w:hint="eastAsia" w:ascii="仿宋_GB2312" w:hAnsi="仿宋_GB2312" w:eastAsia="仿宋_GB2312" w:cs="仿宋_GB2312"/>
          <w:color w:val="auto"/>
          <w:sz w:val="30"/>
          <w:szCs w:val="30"/>
        </w:rPr>
        <w:t>民生服务中心对申请公益性岗位人员</w:t>
      </w:r>
      <w:r>
        <w:rPr>
          <w:rFonts w:hint="eastAsia" w:ascii="仿宋_GB2312" w:hAnsi="仿宋_GB2312" w:eastAsia="仿宋_GB2312" w:cs="仿宋_GB2312"/>
          <w:color w:val="auto"/>
          <w:sz w:val="30"/>
          <w:szCs w:val="30"/>
          <w:lang w:eastAsia="zh-CN"/>
        </w:rPr>
        <w:t>通过人社一体化系统</w:t>
      </w:r>
      <w:r>
        <w:rPr>
          <w:rFonts w:hint="eastAsia" w:ascii="仿宋_GB2312" w:hAnsi="仿宋_GB2312" w:eastAsia="仿宋_GB2312" w:cs="仿宋_GB2312"/>
          <w:color w:val="auto"/>
          <w:sz w:val="30"/>
          <w:szCs w:val="30"/>
        </w:rPr>
        <w:t>进行初审，</w:t>
      </w:r>
      <w:r>
        <w:rPr>
          <w:rFonts w:hint="eastAsia" w:ascii="仿宋_GB2312" w:hAnsi="仿宋_GB2312" w:eastAsia="仿宋_GB2312" w:cs="仿宋_GB2312"/>
          <w:color w:val="auto"/>
          <w:sz w:val="30"/>
          <w:szCs w:val="30"/>
          <w:lang w:eastAsia="zh-CN"/>
        </w:rPr>
        <w:t>区</w:t>
      </w:r>
      <w:r>
        <w:rPr>
          <w:rFonts w:hint="eastAsia" w:ascii="仿宋_GB2312" w:hAnsi="仿宋_GB2312" w:eastAsia="仿宋_GB2312" w:cs="仿宋_GB2312"/>
          <w:color w:val="auto"/>
          <w:sz w:val="30"/>
          <w:szCs w:val="30"/>
        </w:rPr>
        <w:t>人力资源</w:t>
      </w:r>
      <w:r>
        <w:rPr>
          <w:rFonts w:hint="eastAsia" w:ascii="仿宋_GB2312" w:hAnsi="仿宋_GB2312" w:eastAsia="仿宋_GB2312" w:cs="仿宋_GB2312"/>
          <w:color w:val="auto"/>
          <w:sz w:val="30"/>
          <w:szCs w:val="30"/>
          <w:lang w:eastAsia="zh-CN"/>
        </w:rPr>
        <w:t>和</w:t>
      </w:r>
      <w:r>
        <w:rPr>
          <w:rFonts w:hint="eastAsia" w:ascii="仿宋_GB2312" w:hAnsi="仿宋_GB2312" w:eastAsia="仿宋_GB2312" w:cs="仿宋_GB2312"/>
          <w:color w:val="auto"/>
          <w:sz w:val="30"/>
          <w:szCs w:val="30"/>
        </w:rPr>
        <w:t>社会保障部门</w:t>
      </w:r>
      <w:r>
        <w:rPr>
          <w:rFonts w:hint="eastAsia" w:ascii="仿宋_GB2312" w:hAnsi="仿宋_GB2312" w:eastAsia="仿宋_GB2312" w:cs="仿宋_GB2312"/>
          <w:color w:val="auto"/>
          <w:sz w:val="30"/>
          <w:szCs w:val="30"/>
          <w:lang w:eastAsia="zh-CN"/>
        </w:rPr>
        <w:t>根据个人申请情况进行审核</w:t>
      </w:r>
      <w:r>
        <w:rPr>
          <w:rFonts w:hint="eastAsia" w:ascii="仿宋_GB2312" w:hAnsi="仿宋_GB2312" w:eastAsia="仿宋_GB2312" w:cs="仿宋_GB2312"/>
          <w:color w:val="auto"/>
          <w:sz w:val="30"/>
          <w:szCs w:val="30"/>
        </w:rPr>
        <w:t>。</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公示审定。</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各市、县（区）人力资源社会保障部门会同财政、扶贫、民政等部门，依据街道（乡镇）审核情况，研究确定岗位拟安置人员，并向社会公示。公示期为5个工作日，公示无异议的，予以安置。</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培训上岗。</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z w:val="30"/>
          <w:szCs w:val="30"/>
        </w:rPr>
        <w:t>用人单位应根据工作岗位要求组织安置人员进行岗前培训，并自用工之日起一个月内与其签订书面劳动合同（城镇公益性岗位）或服务协议（乡村公益性岗位），约定双方权利、义务，在签订书面协议后及时向当地人力资源社会保障部门进行就业登记和劳动用工备案。</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2"/>
          <w:sz w:val="30"/>
          <w:szCs w:val="30"/>
          <w:lang w:val="en-US" w:eastAsia="zh-CN" w:bidi="ar-SA"/>
        </w:rPr>
      </w:pPr>
      <w:r>
        <w:rPr>
          <w:rFonts w:hint="eastAsia" w:ascii="仿宋_GB2312" w:hAnsi="仿宋_GB2312" w:eastAsia="仿宋_GB2312" w:cs="仿宋_GB2312"/>
          <w:b/>
          <w:bCs w:val="0"/>
          <w:color w:val="auto"/>
          <w:spacing w:val="0"/>
          <w:kern w:val="2"/>
          <w:sz w:val="30"/>
          <w:szCs w:val="30"/>
          <w:lang w:val="en-US" w:eastAsia="zh-CN" w:bidi="ar-SA"/>
        </w:rPr>
        <w:t>在岗待遇</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val="0"/>
          <w:color w:val="auto"/>
          <w:spacing w:val="0"/>
          <w:kern w:val="2"/>
          <w:sz w:val="30"/>
          <w:szCs w:val="30"/>
          <w:lang w:val="en-US" w:eastAsia="zh-CN" w:bidi="ar-SA"/>
        </w:rPr>
        <w:t xml:space="preserve"> </w:t>
      </w:r>
      <w:r>
        <w:rPr>
          <w:rFonts w:hint="eastAsia" w:ascii="仿宋_GB2312" w:hAnsi="仿宋_GB2312" w:eastAsia="仿宋_GB2312" w:cs="仿宋_GB2312"/>
          <w:color w:val="auto"/>
          <w:sz w:val="30"/>
          <w:szCs w:val="30"/>
        </w:rPr>
        <w:t>城镇公益性岗位人员在岗待遇执行当地最低工资标准。社会保险补贴标准为用人单位缴纳的城镇职工基本养老保险费、城镇职工基本医疗保险费、失业保险费。个人应缴纳社会保险部分的职工基本养老保险费、城镇职工基本医疗保险费和失业保险费按规定由用人单位代扣代缴。指导用人单位依法依规为公益性岗位人员参加工伤保险。</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城镇公益性岗位补贴期限不超过3年，距离法定退休年龄不足5年的人员可延长至退休，依法所签订的劳动合同可3年一签订；对补贴期满后仍然难以通过其他渠道实现就业的“4050”大龄就业困难人员、零就业家庭成员、有劳动能力的重度残疾人等特殊困难人员，可再次按程序通过公益性岗位予以安置，岗位补贴和社会保险补贴期限重新计算，并将人员信息报送自治区人力资源社会保障厅和财政厅备案，累计安置次数原则上不超过2次。</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乡村公益性岗位人员在岗待遇以所在地级市上年度农村常住居民人均可支配收入为基数按月发放。各市、县（区）可以通过政府采购的方式确定商业保险经办机构，为乡村公益性岗位人员统一购买不高于50万元额度的商业意外伤害保险（中途离职的，其意外伤害保险失效，变更为该岗位承继者并继续享受原商业意外伤害保险）。</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560" w:lineRule="exact"/>
        <w:ind w:left="0" w:leftChars="0" w:right="0" w:firstLine="42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乡村公益性岗位所签订的公益性岗位服务协议最长期限不超过1年。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color w:val="auto"/>
          <w:spacing w:val="0"/>
          <w:sz w:val="30"/>
          <w:szCs w:val="30"/>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pacing w:val="0"/>
          <w:sz w:val="30"/>
          <w:szCs w:val="30"/>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pacing w:val="0"/>
          <w:kern w:val="0"/>
          <w:sz w:val="30"/>
          <w:szCs w:val="30"/>
          <w:lang w:val="en-US" w:eastAsia="zh-CN" w:bidi="ar"/>
        </w:rPr>
      </w:pPr>
      <w:r>
        <w:rPr>
          <w:rFonts w:hint="eastAsia" w:ascii="方正小标宋简体" w:hAnsi="方正小标宋简体" w:eastAsia="方正小标宋简体" w:cs="方正小标宋简体"/>
          <w:color w:val="auto"/>
          <w:spacing w:val="0"/>
          <w:sz w:val="44"/>
          <w:szCs w:val="44"/>
          <w:lang w:val="en-US" w:eastAsia="zh-CN"/>
        </w:rPr>
        <w:t>高校毕业生就业创业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Chars="0" w:right="0" w:rightChars="0" w:firstLine="600" w:firstLineChars="200"/>
        <w:jc w:val="both"/>
        <w:textAlignment w:val="auto"/>
        <w:outlineLvl w:val="9"/>
        <w:rPr>
          <w:rFonts w:hint="eastAsia" w:ascii="仿宋_GB2312" w:hAnsi="仿宋_GB2312" w:eastAsia="仿宋_GB2312" w:cs="仿宋_GB2312"/>
          <w:color w:val="auto"/>
          <w:spacing w:val="0"/>
          <w:kern w:val="0"/>
          <w:sz w:val="30"/>
          <w:szCs w:val="30"/>
          <w:lang w:val="en-US" w:eastAsia="zh-CN" w:bidi="ar"/>
        </w:rPr>
      </w:pPr>
    </w:p>
    <w:p>
      <w:pPr>
        <w:pStyle w:val="5"/>
        <w:keepNext w:val="0"/>
        <w:keepLines w:val="0"/>
        <w:pageBreakBefore w:val="0"/>
        <w:widowControl/>
        <w:numPr>
          <w:ilvl w:val="0"/>
          <w:numId w:val="0"/>
        </w:numPr>
        <w:suppressLineNumbers w:val="0"/>
        <w:kinsoku/>
        <w:wordWrap/>
        <w:topLinePunct w:val="0"/>
        <w:autoSpaceDE/>
        <w:autoSpaceDN/>
        <w:bidi w:val="0"/>
        <w:adjustRightInd/>
        <w:spacing w:before="0" w:beforeAutospacing="0" w:after="0" w:afterAutospacing="0" w:line="560" w:lineRule="exact"/>
        <w:ind w:leftChars="0" w:right="0" w:rightChars="0" w:firstLine="602" w:firstLineChars="200"/>
        <w:jc w:val="left"/>
        <w:textAlignment w:val="auto"/>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九、中小微企业招用离校2年内未就业高校毕业生社会保险补贴（宁政规发（2020）4号）</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（一）补贴对象</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6"/>
          <w:sz w:val="30"/>
          <w:szCs w:val="30"/>
          <w:lang w:val="en-US" w:eastAsia="zh-CN"/>
        </w:rPr>
      </w:pPr>
      <w:r>
        <w:rPr>
          <w:rFonts w:hint="eastAsia" w:ascii="仿宋_GB2312" w:hAnsi="仿宋_GB2312" w:eastAsia="仿宋_GB2312" w:cs="仿宋_GB2312"/>
          <w:bCs/>
          <w:color w:val="auto"/>
          <w:spacing w:val="0"/>
          <w:sz w:val="30"/>
          <w:szCs w:val="30"/>
          <w:lang w:eastAsia="zh-CN"/>
        </w:rPr>
        <w:t>招用离校</w:t>
      </w:r>
      <w:r>
        <w:rPr>
          <w:rFonts w:hint="eastAsia" w:ascii="仿宋_GB2312" w:hAnsi="仿宋_GB2312" w:eastAsia="仿宋_GB2312" w:cs="仿宋_GB2312"/>
          <w:bCs/>
          <w:color w:val="auto"/>
          <w:spacing w:val="0"/>
          <w:sz w:val="30"/>
          <w:szCs w:val="30"/>
          <w:lang w:val="en-US" w:eastAsia="zh-CN"/>
        </w:rPr>
        <w:t>2年内未就业高校毕业生，签订6个月以上劳动合同并缴纳社会保险的</w:t>
      </w:r>
      <w:r>
        <w:rPr>
          <w:rFonts w:hint="eastAsia" w:ascii="仿宋_GB2312" w:hAnsi="仿宋_GB2312" w:eastAsia="仿宋_GB2312" w:cs="仿宋_GB2312"/>
          <w:bCs/>
          <w:color w:val="auto"/>
          <w:spacing w:val="0"/>
          <w:sz w:val="30"/>
          <w:szCs w:val="30"/>
          <w:lang w:eastAsia="zh-CN"/>
        </w:rPr>
        <w:t>中小微企业、民办非企业单位和社会团体</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rPr>
        <w:t>中小微企业</w:t>
      </w:r>
      <w:r>
        <w:rPr>
          <w:rFonts w:hint="eastAsia" w:ascii="仿宋_GB2312" w:hAnsi="仿宋_GB2312" w:eastAsia="仿宋_GB2312" w:cs="仿宋_GB2312"/>
          <w:bCs/>
          <w:color w:val="auto"/>
          <w:spacing w:val="0"/>
          <w:sz w:val="30"/>
          <w:szCs w:val="30"/>
          <w:lang w:eastAsia="zh-CN"/>
        </w:rPr>
        <w:t>认定标准按照《统计上</w:t>
      </w:r>
      <w:r>
        <w:rPr>
          <w:rFonts w:hint="eastAsia" w:ascii="仿宋_GB2312" w:hAnsi="仿宋_GB2312" w:eastAsia="仿宋_GB2312" w:cs="仿宋_GB2312"/>
          <w:bCs/>
          <w:color w:val="auto"/>
          <w:spacing w:val="0"/>
          <w:sz w:val="30"/>
          <w:szCs w:val="30"/>
        </w:rPr>
        <w:t>中小企业</w:t>
      </w:r>
      <w:r>
        <w:rPr>
          <w:rFonts w:hint="eastAsia" w:ascii="仿宋_GB2312" w:hAnsi="仿宋_GB2312" w:eastAsia="仿宋_GB2312" w:cs="仿宋_GB2312"/>
          <w:bCs/>
          <w:color w:val="auto"/>
          <w:spacing w:val="0"/>
          <w:sz w:val="30"/>
          <w:szCs w:val="30"/>
          <w:lang w:eastAsia="zh-CN"/>
        </w:rPr>
        <w:t>划分办法</w:t>
      </w:r>
      <w:r>
        <w:rPr>
          <w:rFonts w:hint="eastAsia" w:ascii="仿宋_GB2312" w:hAnsi="仿宋_GB2312" w:eastAsia="仿宋_GB2312" w:cs="仿宋_GB2312"/>
          <w:bCs/>
          <w:color w:val="auto"/>
          <w:spacing w:val="0"/>
          <w:sz w:val="30"/>
          <w:szCs w:val="30"/>
        </w:rPr>
        <w:t>》〔201</w:t>
      </w:r>
      <w:r>
        <w:rPr>
          <w:rFonts w:hint="eastAsia" w:ascii="仿宋_GB2312" w:hAnsi="仿宋_GB2312" w:eastAsia="仿宋_GB2312" w:cs="仿宋_GB2312"/>
          <w:bCs/>
          <w:color w:val="auto"/>
          <w:spacing w:val="0"/>
          <w:sz w:val="30"/>
          <w:szCs w:val="30"/>
          <w:lang w:val="en-US" w:eastAsia="zh-CN"/>
        </w:rPr>
        <w:t>7</w:t>
      </w:r>
      <w:r>
        <w:rPr>
          <w:rFonts w:hint="eastAsia" w:ascii="仿宋_GB2312" w:hAnsi="仿宋_GB2312" w:eastAsia="仿宋_GB2312" w:cs="仿宋_GB2312"/>
          <w:bCs/>
          <w:color w:val="auto"/>
          <w:spacing w:val="0"/>
          <w:sz w:val="30"/>
          <w:szCs w:val="30"/>
        </w:rPr>
        <w:t>〕</w:t>
      </w:r>
      <w:r>
        <w:rPr>
          <w:rFonts w:hint="eastAsia" w:ascii="仿宋_GB2312" w:hAnsi="仿宋_GB2312" w:eastAsia="仿宋_GB2312" w:cs="仿宋_GB2312"/>
          <w:bCs/>
          <w:color w:val="auto"/>
          <w:spacing w:val="0"/>
          <w:sz w:val="30"/>
          <w:szCs w:val="30"/>
          <w:lang w:val="en-US" w:eastAsia="zh-CN"/>
        </w:rPr>
        <w:t>213</w:t>
      </w:r>
      <w:r>
        <w:rPr>
          <w:rFonts w:hint="eastAsia" w:ascii="仿宋_GB2312" w:hAnsi="仿宋_GB2312" w:eastAsia="仿宋_GB2312" w:cs="仿宋_GB2312"/>
          <w:bCs/>
          <w:color w:val="auto"/>
          <w:spacing w:val="0"/>
          <w:sz w:val="30"/>
          <w:szCs w:val="30"/>
        </w:rPr>
        <w:t>号）规定执行。</w:t>
      </w:r>
    </w:p>
    <w:p>
      <w:pPr>
        <w:pStyle w:val="5"/>
        <w:keepNext w:val="0"/>
        <w:keepLines w:val="0"/>
        <w:pageBreakBefore w:val="0"/>
        <w:numPr>
          <w:ilvl w:val="0"/>
          <w:numId w:val="2"/>
        </w:numPr>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补贴标准</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594" w:firstLineChars="198"/>
        <w:jc w:val="both"/>
        <w:textAlignment w:val="auto"/>
        <w:rPr>
          <w:rFonts w:hint="eastAsia" w:ascii="仿宋_GB2312" w:hAnsi="仿宋_GB2312" w:eastAsia="仿宋_GB2312" w:cs="仿宋_GB2312"/>
          <w:bCs/>
          <w:color w:val="auto"/>
          <w:spacing w:val="0"/>
          <w:sz w:val="30"/>
          <w:szCs w:val="30"/>
          <w:lang w:val="en-US" w:eastAsia="zh-CN"/>
        </w:rPr>
      </w:pPr>
      <w:r>
        <w:rPr>
          <w:rFonts w:hint="eastAsia" w:ascii="仿宋_GB2312" w:hAnsi="仿宋_GB2312" w:eastAsia="仿宋_GB2312" w:cs="仿宋_GB2312"/>
          <w:bCs/>
          <w:color w:val="auto"/>
          <w:spacing w:val="0"/>
          <w:sz w:val="30"/>
          <w:szCs w:val="30"/>
          <w:lang w:eastAsia="zh-CN"/>
        </w:rPr>
        <w:t>补贴标准按照企业实际缴费部分不超过</w:t>
      </w:r>
      <w:r>
        <w:rPr>
          <w:rFonts w:hint="eastAsia" w:ascii="仿宋_GB2312" w:hAnsi="仿宋_GB2312" w:eastAsia="仿宋_GB2312" w:cs="仿宋_GB2312"/>
          <w:bCs/>
          <w:color w:val="auto"/>
          <w:spacing w:val="0"/>
          <w:sz w:val="30"/>
          <w:szCs w:val="30"/>
          <w:lang w:val="en-US" w:eastAsia="zh-CN"/>
        </w:rPr>
        <w:t>1年的社会保险补贴计算。</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596" w:firstLineChars="198"/>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（三）申请发放程序</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594" w:firstLineChars="198"/>
        <w:jc w:val="both"/>
        <w:textAlignment w:val="auto"/>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bCs/>
          <w:color w:val="auto"/>
          <w:spacing w:val="0"/>
          <w:sz w:val="30"/>
          <w:szCs w:val="30"/>
        </w:rPr>
        <w:t>1</w:t>
      </w:r>
      <w:r>
        <w:rPr>
          <w:rFonts w:hint="eastAsia" w:ascii="仿宋_GB2312" w:hAnsi="仿宋_GB2312" w:eastAsia="仿宋_GB2312" w:cs="仿宋_GB2312"/>
          <w:bCs/>
          <w:color w:val="auto"/>
          <w:spacing w:val="0"/>
          <w:sz w:val="30"/>
          <w:szCs w:val="30"/>
          <w:lang w:val="en-US" w:eastAsia="zh-CN"/>
        </w:rPr>
        <w:t>.</w:t>
      </w:r>
      <w:r>
        <w:rPr>
          <w:rFonts w:hint="eastAsia" w:ascii="仿宋_GB2312" w:hAnsi="仿宋_GB2312" w:eastAsia="仿宋_GB2312" w:cs="仿宋_GB2312"/>
          <w:color w:val="auto"/>
          <w:spacing w:val="0"/>
          <w:sz w:val="30"/>
          <w:szCs w:val="30"/>
        </w:rPr>
        <w:t>符合条件的中小微企业、民办非企业单位和社会团体吸纳毕业</w:t>
      </w:r>
      <w:r>
        <w:rPr>
          <w:rFonts w:hint="eastAsia" w:ascii="仿宋_GB2312" w:hAnsi="仿宋_GB2312" w:eastAsia="仿宋_GB2312" w:cs="仿宋_GB2312"/>
          <w:color w:val="auto"/>
          <w:spacing w:val="0"/>
          <w:sz w:val="30"/>
          <w:szCs w:val="30"/>
          <w:lang w:val="en-US" w:eastAsia="zh-CN"/>
        </w:rPr>
        <w:t>2年内</w:t>
      </w:r>
      <w:r>
        <w:rPr>
          <w:rFonts w:hint="eastAsia" w:ascii="仿宋_GB2312" w:hAnsi="仿宋_GB2312" w:eastAsia="仿宋_GB2312" w:cs="仿宋_GB2312"/>
          <w:color w:val="auto"/>
          <w:spacing w:val="0"/>
          <w:sz w:val="30"/>
          <w:szCs w:val="30"/>
        </w:rPr>
        <w:t>高校毕业生就业后，可向注册地县（区）就业创业服务机构提出申请。</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594" w:firstLineChars="198"/>
        <w:jc w:val="both"/>
        <w:textAlignment w:val="auto"/>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2</w:t>
      </w:r>
      <w:r>
        <w:rPr>
          <w:rFonts w:hint="eastAsia" w:ascii="仿宋_GB2312" w:hAnsi="仿宋_GB2312" w:eastAsia="仿宋_GB2312" w:cs="仿宋_GB2312"/>
          <w:color w:val="auto"/>
          <w:spacing w:val="0"/>
          <w:sz w:val="30"/>
          <w:szCs w:val="30"/>
          <w:lang w:val="en-US" w:eastAsia="zh-CN"/>
        </w:rPr>
        <w:t>.</w:t>
      </w:r>
      <w:r>
        <w:rPr>
          <w:rFonts w:hint="eastAsia" w:ascii="仿宋_GB2312" w:hAnsi="仿宋_GB2312" w:eastAsia="仿宋_GB2312" w:cs="仿宋_GB2312"/>
          <w:color w:val="auto"/>
          <w:spacing w:val="0"/>
          <w:sz w:val="30"/>
          <w:szCs w:val="30"/>
        </w:rPr>
        <w:t>经就业创业服务机构审核后，会同同级财政部门将补贴资金发放到中小微企业银行帐户。</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bCs w:val="0"/>
          <w:color w:val="auto"/>
          <w:spacing w:val="0"/>
          <w:sz w:val="30"/>
          <w:szCs w:val="30"/>
          <w:lang w:val="en-US" w:eastAsia="zh-CN"/>
        </w:rPr>
        <w:t>（四）</w:t>
      </w:r>
      <w:r>
        <w:rPr>
          <w:rFonts w:hint="eastAsia" w:ascii="仿宋_GB2312" w:hAnsi="仿宋_GB2312" w:eastAsia="仿宋_GB2312" w:cs="仿宋_GB2312"/>
          <w:b/>
          <w:bCs w:val="0"/>
          <w:color w:val="auto"/>
          <w:spacing w:val="0"/>
          <w:sz w:val="30"/>
          <w:szCs w:val="30"/>
        </w:rPr>
        <w:t>所需资料</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1.企业吸纳高校毕业生社会保险补贴花名册</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2.企业营业执照</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3.法人身份证</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4.企业基本存款账户信息</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5.学籍在线验证报告</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6.个人毕业证、身份证及签订的劳动合同</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7.社会保险参保个人权益记录单</w:t>
      </w:r>
    </w:p>
    <w:p>
      <w:pPr>
        <w:keepNext w:val="0"/>
        <w:keepLines w:val="0"/>
        <w:pageBreakBefore w:val="0"/>
        <w:numPr>
          <w:numId w:val="0"/>
        </w:numPr>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8.医疗保险台账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02" w:firstLineChars="200"/>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十、高校毕业生自主创业补贴（宁就业工作领导小组发﹝2022﹞6号）</w:t>
      </w:r>
    </w:p>
    <w:p>
      <w:pPr>
        <w:pStyle w:val="5"/>
        <w:keepNext w:val="0"/>
        <w:keepLines w:val="0"/>
        <w:pageBreakBefore w:val="0"/>
        <w:kinsoku/>
        <w:wordWrap/>
        <w:overflowPunct w:val="0"/>
        <w:topLinePunct w:val="0"/>
        <w:autoSpaceDE/>
        <w:autoSpaceDN/>
        <w:bidi w:val="0"/>
        <w:adjustRightInd/>
        <w:snapToGrid/>
        <w:spacing w:before="0" w:beforeAutospacing="0" w:after="0" w:afterAutospacing="0"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（一）补贴对象</w:t>
      </w:r>
    </w:p>
    <w:p>
      <w:pPr>
        <w:pStyle w:val="5"/>
        <w:keepNext w:val="0"/>
        <w:keepLines w:val="0"/>
        <w:pageBreakBefore w:val="0"/>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lang w:val="en-US" w:eastAsia="zh-CN"/>
        </w:rPr>
      </w:pPr>
      <w:r>
        <w:rPr>
          <w:rFonts w:hint="eastAsia" w:ascii="仿宋_GB2312" w:hAnsi="仿宋_GB2312" w:eastAsia="仿宋_GB2312" w:cs="仿宋_GB2312"/>
          <w:bCs/>
          <w:color w:val="auto"/>
          <w:spacing w:val="0"/>
          <w:sz w:val="30"/>
          <w:szCs w:val="30"/>
          <w:lang w:eastAsia="zh-CN"/>
        </w:rPr>
        <w:t>正常经营</w:t>
      </w:r>
      <w:r>
        <w:rPr>
          <w:rFonts w:hint="eastAsia" w:ascii="仿宋_GB2312" w:hAnsi="仿宋_GB2312" w:eastAsia="仿宋_GB2312" w:cs="仿宋_GB2312"/>
          <w:bCs/>
          <w:color w:val="auto"/>
          <w:spacing w:val="0"/>
          <w:sz w:val="30"/>
          <w:szCs w:val="30"/>
          <w:lang w:val="en-US" w:eastAsia="zh-CN"/>
        </w:rPr>
        <w:t>6个月以上，初次创业的毕业2年内的高校毕业生。</w:t>
      </w:r>
    </w:p>
    <w:p>
      <w:pPr>
        <w:pStyle w:val="5"/>
        <w:keepNext w:val="0"/>
        <w:keepLines w:val="0"/>
        <w:pageBreakBefore w:val="0"/>
        <w:numPr>
          <w:ilvl w:val="0"/>
          <w:numId w:val="3"/>
        </w:numPr>
        <w:kinsoku/>
        <w:wordWrap/>
        <w:overflowPunct w:val="0"/>
        <w:topLinePunct w:val="0"/>
        <w:autoSpaceDE/>
        <w:autoSpaceDN/>
        <w:bidi w:val="0"/>
        <w:adjustRightInd/>
        <w:snapToGrid/>
        <w:spacing w:before="0" w:beforeAutospacing="0" w:after="0" w:afterAutospacing="0" w:line="560" w:lineRule="exact"/>
        <w:ind w:left="148" w:leftChars="0" w:right="0" w:rightChars="0" w:firstLine="482" w:firstLineChars="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补贴标准</w:t>
      </w:r>
    </w:p>
    <w:p>
      <w:pPr>
        <w:pStyle w:val="5"/>
        <w:keepNext w:val="0"/>
        <w:keepLines w:val="0"/>
        <w:pageBreakBefore w:val="0"/>
        <w:numPr>
          <w:ilvl w:val="0"/>
          <w:numId w:val="0"/>
        </w:numP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lang w:eastAsia="zh-CN"/>
        </w:rPr>
        <w:t>正常经营</w:t>
      </w:r>
      <w:r>
        <w:rPr>
          <w:rFonts w:hint="eastAsia" w:ascii="仿宋_GB2312" w:hAnsi="仿宋_GB2312" w:eastAsia="仿宋_GB2312" w:cs="仿宋_GB2312"/>
          <w:bCs/>
          <w:color w:val="auto"/>
          <w:spacing w:val="0"/>
          <w:sz w:val="30"/>
          <w:szCs w:val="30"/>
          <w:lang w:val="en-US" w:eastAsia="zh-CN"/>
        </w:rPr>
        <w:t>6个月以上的，给予5000元一次性创业补贴，1年以上的给予12000元补贴（两次申领最高不超过12000元）</w:t>
      </w:r>
      <w:r>
        <w:rPr>
          <w:rFonts w:hint="eastAsia" w:ascii="仿宋_GB2312" w:hAnsi="仿宋_GB2312" w:eastAsia="仿宋_GB2312" w:cs="仿宋_GB2312"/>
          <w:bCs/>
          <w:color w:val="auto"/>
          <w:spacing w:val="0"/>
          <w:sz w:val="30"/>
          <w:szCs w:val="30"/>
        </w:rPr>
        <w:t>。</w:t>
      </w:r>
    </w:p>
    <w:p>
      <w:pPr>
        <w:pStyle w:val="5"/>
        <w:keepNext w:val="0"/>
        <w:keepLines w:val="0"/>
        <w:pageBreakBefore w:val="0"/>
        <w:numPr>
          <w:ilvl w:val="0"/>
          <w:numId w:val="3"/>
        </w:numPr>
        <w:kinsoku/>
        <w:wordWrap/>
        <w:overflowPunct w:val="0"/>
        <w:topLinePunct w:val="0"/>
        <w:autoSpaceDE/>
        <w:autoSpaceDN/>
        <w:bidi w:val="0"/>
        <w:adjustRightInd/>
        <w:snapToGrid/>
        <w:spacing w:before="0" w:beforeAutospacing="0" w:after="0" w:afterAutospacing="0" w:line="560" w:lineRule="exact"/>
        <w:ind w:left="148" w:leftChars="0" w:right="0" w:rightChars="0" w:firstLine="482" w:firstLineChars="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申请发放流程</w:t>
      </w:r>
    </w:p>
    <w:p>
      <w:pPr>
        <w:pStyle w:val="5"/>
        <w:keepNext w:val="0"/>
        <w:keepLines w:val="0"/>
        <w:pageBreakBefore w:val="0"/>
        <w:numPr>
          <w:ilvl w:val="0"/>
          <w:numId w:val="0"/>
        </w:numP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rPr>
        <w:t>符合条件的高校毕业生向创业登记注册地</w:t>
      </w:r>
      <w:r>
        <w:rPr>
          <w:rFonts w:hint="eastAsia" w:ascii="仿宋_GB2312" w:hAnsi="仿宋_GB2312" w:eastAsia="仿宋_GB2312" w:cs="仿宋_GB2312"/>
          <w:bCs/>
          <w:color w:val="auto"/>
          <w:spacing w:val="0"/>
          <w:sz w:val="30"/>
          <w:szCs w:val="30"/>
          <w:lang w:eastAsia="zh-CN"/>
        </w:rPr>
        <w:t>县（区）</w:t>
      </w:r>
      <w:r>
        <w:rPr>
          <w:rFonts w:hint="eastAsia" w:ascii="仿宋_GB2312" w:hAnsi="仿宋_GB2312" w:eastAsia="仿宋_GB2312" w:cs="仿宋_GB2312"/>
          <w:bCs/>
          <w:color w:val="auto"/>
          <w:spacing w:val="0"/>
          <w:sz w:val="30"/>
          <w:szCs w:val="30"/>
        </w:rPr>
        <w:t>就业创业服务机构提出申请，经当地就业创业服务机构审核</w:t>
      </w:r>
      <w:r>
        <w:rPr>
          <w:rFonts w:hint="eastAsia" w:ascii="仿宋_GB2312" w:hAnsi="仿宋_GB2312" w:eastAsia="仿宋_GB2312" w:cs="仿宋_GB2312"/>
          <w:bCs/>
          <w:color w:val="auto"/>
          <w:spacing w:val="0"/>
          <w:sz w:val="30"/>
          <w:szCs w:val="30"/>
          <w:lang w:eastAsia="zh-CN"/>
        </w:rPr>
        <w:t>实地调查</w:t>
      </w:r>
      <w:r>
        <w:rPr>
          <w:rFonts w:hint="eastAsia" w:ascii="仿宋_GB2312" w:hAnsi="仿宋_GB2312" w:eastAsia="仿宋_GB2312" w:cs="仿宋_GB2312"/>
          <w:bCs/>
          <w:color w:val="auto"/>
          <w:spacing w:val="0"/>
          <w:sz w:val="30"/>
          <w:szCs w:val="30"/>
        </w:rPr>
        <w:t>后，将补贴资金发放给创业者。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558" w:firstLineChars="200"/>
        <w:jc w:val="both"/>
        <w:textAlignment w:val="auto"/>
        <w:outlineLvl w:val="9"/>
        <w:rPr>
          <w:rFonts w:hint="eastAsia" w:ascii="楷体" w:hAnsi="楷体" w:eastAsia="楷体" w:cs="楷体"/>
          <w:b/>
          <w:bCs/>
          <w:color w:val="auto"/>
          <w:spacing w:val="-11"/>
          <w:kern w:val="0"/>
          <w:sz w:val="30"/>
          <w:szCs w:val="30"/>
          <w:lang w:val="en-US" w:eastAsia="zh-CN" w:bidi="ar"/>
        </w:rPr>
      </w:pPr>
      <w:r>
        <w:rPr>
          <w:rFonts w:hint="eastAsia" w:ascii="楷体" w:hAnsi="楷体" w:eastAsia="楷体" w:cs="楷体"/>
          <w:b/>
          <w:bCs/>
          <w:color w:val="auto"/>
          <w:spacing w:val="-11"/>
          <w:kern w:val="0"/>
          <w:sz w:val="30"/>
          <w:szCs w:val="30"/>
          <w:lang w:val="en-US" w:eastAsia="zh-CN" w:bidi="ar"/>
        </w:rPr>
        <w:t>十一、大学生创业房租补贴（宁政办规发﹝2019﹞2号）</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（一）补贴对象</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rPr>
        <w:t>毕业5年内因创业园区（孵化基地）场地有限或经营项目不适合难以进入创业园区（孵化基地）创业，经创业地市、县（区）人力资源社会保障部门审核批准在创业园区（孵化基地）外租用经营场所的大学生。</w:t>
      </w:r>
    </w:p>
    <w:p>
      <w:pPr>
        <w:keepNext w:val="0"/>
        <w:keepLines w:val="0"/>
        <w:pageBreakBefore w:val="0"/>
        <w:numPr>
          <w:ilvl w:val="0"/>
          <w:numId w:val="4"/>
        </w:numPr>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补贴标准</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rPr>
        <w:t>自登记注册之日起正常经营1年以上的，按每年每户不超过经营场所实际租赁费的50%，最高不超过8000元给予房租补贴。房租补贴按先缴后补的原则，由个人向创业地</w:t>
      </w:r>
      <w:r>
        <w:rPr>
          <w:rFonts w:hint="eastAsia" w:ascii="仿宋_GB2312" w:hAnsi="仿宋_GB2312" w:eastAsia="仿宋_GB2312" w:cs="仿宋_GB2312"/>
          <w:bCs/>
          <w:color w:val="auto"/>
          <w:spacing w:val="0"/>
          <w:sz w:val="30"/>
          <w:szCs w:val="30"/>
          <w:lang w:eastAsia="zh-CN"/>
        </w:rPr>
        <w:t>就业创业服务机构</w:t>
      </w:r>
      <w:r>
        <w:rPr>
          <w:rFonts w:hint="eastAsia" w:ascii="仿宋_GB2312" w:hAnsi="仿宋_GB2312" w:eastAsia="仿宋_GB2312" w:cs="仿宋_GB2312"/>
          <w:bCs/>
          <w:color w:val="auto"/>
          <w:spacing w:val="0"/>
          <w:sz w:val="30"/>
          <w:szCs w:val="30"/>
        </w:rPr>
        <w:t>，补贴期限最长不超过3年。</w:t>
      </w:r>
    </w:p>
    <w:p>
      <w:pPr>
        <w:pStyle w:val="5"/>
        <w:keepNext w:val="0"/>
        <w:keepLines w:val="0"/>
        <w:pageBreakBefore w:val="0"/>
        <w:numPr>
          <w:ilvl w:val="0"/>
          <w:numId w:val="4"/>
        </w:numPr>
        <w:kinsoku/>
        <w:wordWrap/>
        <w:overflowPunct w:val="0"/>
        <w:topLinePunct w:val="0"/>
        <w:autoSpaceDE/>
        <w:autoSpaceDN/>
        <w:bidi w:val="0"/>
        <w:adjustRightInd/>
        <w:snapToGrid/>
        <w:spacing w:before="0" w:beforeAutospacing="0" w:after="0" w:afterAutospacing="0"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b/>
          <w:bCs w:val="0"/>
          <w:color w:val="auto"/>
          <w:spacing w:val="0"/>
          <w:sz w:val="30"/>
          <w:szCs w:val="30"/>
        </w:rPr>
        <w:t>申请发放流程</w:t>
      </w:r>
    </w:p>
    <w:p>
      <w:pPr>
        <w:pStyle w:val="5"/>
        <w:keepNext w:val="0"/>
        <w:keepLines w:val="0"/>
        <w:pageBreakBefore w:val="0"/>
        <w:numPr>
          <w:ilvl w:val="0"/>
          <w:numId w:val="0"/>
        </w:numPr>
        <w:kinsoku/>
        <w:wordWrap/>
        <w:overflowPunct w:val="0"/>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sz w:val="30"/>
          <w:szCs w:val="30"/>
        </w:rPr>
      </w:pPr>
      <w:r>
        <w:rPr>
          <w:rFonts w:hint="eastAsia" w:ascii="仿宋_GB2312" w:hAnsi="仿宋_GB2312" w:eastAsia="仿宋_GB2312" w:cs="仿宋_GB2312"/>
          <w:bCs/>
          <w:color w:val="auto"/>
          <w:spacing w:val="0"/>
          <w:sz w:val="30"/>
          <w:szCs w:val="30"/>
        </w:rPr>
        <w:t>按照属地管理原则，符合条件的高校毕业生，向创业登记注册地县（区）</w:t>
      </w:r>
      <w:r>
        <w:rPr>
          <w:rFonts w:hint="eastAsia" w:ascii="仿宋_GB2312" w:hAnsi="仿宋_GB2312" w:eastAsia="仿宋_GB2312" w:cs="仿宋_GB2312"/>
          <w:bCs/>
          <w:color w:val="auto"/>
          <w:spacing w:val="0"/>
          <w:sz w:val="30"/>
          <w:szCs w:val="30"/>
          <w:lang w:eastAsia="zh-CN"/>
        </w:rPr>
        <w:t>就业创业服务机构</w:t>
      </w:r>
      <w:r>
        <w:rPr>
          <w:rFonts w:hint="eastAsia" w:ascii="仿宋_GB2312" w:hAnsi="仿宋_GB2312" w:eastAsia="仿宋_GB2312" w:cs="仿宋_GB2312"/>
          <w:bCs/>
          <w:color w:val="auto"/>
          <w:spacing w:val="0"/>
          <w:sz w:val="30"/>
          <w:szCs w:val="30"/>
        </w:rPr>
        <w:t>申请，经</w:t>
      </w:r>
      <w:r>
        <w:rPr>
          <w:rFonts w:hint="eastAsia" w:ascii="仿宋_GB2312" w:hAnsi="仿宋_GB2312" w:eastAsia="仿宋_GB2312" w:cs="仿宋_GB2312"/>
          <w:bCs/>
          <w:color w:val="auto"/>
          <w:spacing w:val="0"/>
          <w:sz w:val="30"/>
          <w:szCs w:val="30"/>
          <w:lang w:eastAsia="zh-CN"/>
        </w:rPr>
        <w:t>就业</w:t>
      </w:r>
      <w:r>
        <w:rPr>
          <w:rFonts w:hint="eastAsia" w:ascii="仿宋_GB2312" w:hAnsi="仿宋_GB2312" w:eastAsia="仿宋_GB2312" w:cs="仿宋_GB2312"/>
          <w:bCs/>
          <w:color w:val="auto"/>
          <w:spacing w:val="-6"/>
          <w:sz w:val="30"/>
          <w:szCs w:val="30"/>
          <w:lang w:eastAsia="zh-CN"/>
        </w:rPr>
        <w:t>创业服务机构</w:t>
      </w:r>
      <w:r>
        <w:rPr>
          <w:rFonts w:hint="eastAsia" w:ascii="仿宋_GB2312" w:hAnsi="仿宋_GB2312" w:eastAsia="仿宋_GB2312" w:cs="仿宋_GB2312"/>
          <w:bCs/>
          <w:color w:val="auto"/>
          <w:spacing w:val="-6"/>
          <w:sz w:val="30"/>
          <w:szCs w:val="30"/>
        </w:rPr>
        <w:t>审核后，向同级财政部门申请</w:t>
      </w:r>
      <w:r>
        <w:rPr>
          <w:rFonts w:hint="eastAsia" w:ascii="仿宋_GB2312" w:hAnsi="仿宋_GB2312" w:eastAsia="仿宋_GB2312" w:cs="仿宋_GB2312"/>
          <w:bCs/>
          <w:color w:val="auto"/>
          <w:spacing w:val="-6"/>
          <w:sz w:val="30"/>
          <w:szCs w:val="30"/>
          <w:lang w:eastAsia="zh-CN"/>
        </w:rPr>
        <w:t>发放</w:t>
      </w:r>
      <w:r>
        <w:rPr>
          <w:rFonts w:hint="eastAsia" w:ascii="仿宋_GB2312" w:hAnsi="仿宋_GB2312" w:eastAsia="仿宋_GB2312" w:cs="仿宋_GB2312"/>
          <w:bCs/>
          <w:color w:val="auto"/>
          <w:spacing w:val="-6"/>
          <w:sz w:val="30"/>
          <w:szCs w:val="30"/>
        </w:rPr>
        <w:t>补贴资金</w:t>
      </w:r>
      <w:r>
        <w:rPr>
          <w:rFonts w:hint="eastAsia" w:ascii="仿宋_GB2312" w:hAnsi="仿宋_GB2312" w:eastAsia="仿宋_GB2312" w:cs="仿宋_GB2312"/>
          <w:bCs/>
          <w:color w:val="auto"/>
          <w:spacing w:val="0"/>
          <w:sz w:val="30"/>
          <w:szCs w:val="30"/>
        </w:rPr>
        <w:t>。</w:t>
      </w:r>
    </w:p>
    <w:p>
      <w:pPr>
        <w:keepNext w:val="0"/>
        <w:keepLines w:val="0"/>
        <w:pageBreakBefore w:val="0"/>
        <w:numPr>
          <w:ilvl w:val="0"/>
          <w:numId w:val="4"/>
        </w:numPr>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rPr>
      </w:pPr>
      <w:r>
        <w:rPr>
          <w:rFonts w:hint="eastAsia" w:ascii="仿宋_GB2312" w:hAnsi="仿宋_GB2312" w:eastAsia="仿宋_GB2312" w:cs="仿宋_GB2312"/>
          <w:b/>
          <w:bCs w:val="0"/>
          <w:color w:val="auto"/>
          <w:spacing w:val="0"/>
          <w:kern w:val="0"/>
          <w:sz w:val="30"/>
          <w:szCs w:val="30"/>
        </w:rPr>
        <w:t>所需资料</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bCs/>
          <w:color w:val="auto"/>
          <w:spacing w:val="0"/>
          <w:sz w:val="30"/>
          <w:szCs w:val="30"/>
        </w:rPr>
        <w:t>高校毕业生毕业证、身份证、创业项目营业执照复印件、租赁合同、房租交纳票据</w:t>
      </w:r>
      <w:r>
        <w:rPr>
          <w:rFonts w:hint="eastAsia" w:ascii="仿宋_GB2312" w:hAnsi="仿宋_GB2312" w:eastAsia="仿宋_GB2312" w:cs="仿宋_GB2312"/>
          <w:bCs/>
          <w:color w:val="auto"/>
          <w:spacing w:val="0"/>
          <w:kern w:val="0"/>
          <w:sz w:val="30"/>
          <w:szCs w:val="30"/>
        </w:rPr>
        <w:t>、银行账户。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Cs/>
          <w:color w:val="auto"/>
          <w:spacing w:val="0"/>
          <w:kern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Cs/>
          <w:color w:val="auto"/>
          <w:spacing w:val="0"/>
          <w:kern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Cs/>
          <w:color w:val="auto"/>
          <w:spacing w:val="0"/>
          <w:kern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Cs/>
          <w:color w:val="auto"/>
          <w:spacing w:val="0"/>
          <w:kern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Cs/>
          <w:color w:val="auto"/>
          <w:spacing w:val="0"/>
          <w:kern w:val="0"/>
          <w:sz w:val="44"/>
          <w:szCs w:val="44"/>
          <w:lang w:val="en-US" w:eastAsia="zh-CN"/>
        </w:rPr>
      </w:pPr>
      <w:r>
        <w:rPr>
          <w:rFonts w:hint="eastAsia" w:ascii="方正小标宋简体" w:hAnsi="方正小标宋简体" w:eastAsia="方正小标宋简体" w:cs="方正小标宋简体"/>
          <w:bCs/>
          <w:color w:val="auto"/>
          <w:spacing w:val="0"/>
          <w:kern w:val="0"/>
          <w:sz w:val="44"/>
          <w:szCs w:val="44"/>
          <w:lang w:val="en-US" w:eastAsia="zh-CN"/>
        </w:rPr>
        <w:t>农村劳动力转移就业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516"/>
        <w:jc w:val="both"/>
        <w:textAlignment w:val="auto"/>
        <w:outlineLvl w:val="9"/>
        <w:rPr>
          <w:rFonts w:hint="eastAsia" w:ascii="仿宋_GB2312" w:hAnsi="仿宋_GB2312" w:eastAsia="仿宋_GB2312" w:cs="仿宋_GB2312"/>
          <w:color w:val="auto"/>
          <w:spacing w:val="0"/>
          <w:kern w:val="0"/>
          <w:sz w:val="30"/>
          <w:szCs w:val="30"/>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02" w:firstLineChars="200"/>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十二、就业帮扶载体吸纳就业社保补贴（宁人社发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2021</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kern w:val="0"/>
          <w:sz w:val="30"/>
          <w:szCs w:val="30"/>
          <w:lang w:val="en-US" w:eastAsia="zh-CN" w:bidi="ar"/>
        </w:rPr>
        <w:t>68号）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（一）补贴对象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300" w:firstLineChars="1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企业吸纳脱贫人口、农村低收入人口、搬迁群众（以下简称“三类人员”）就业。</w:t>
      </w:r>
    </w:p>
    <w:p>
      <w:pPr>
        <w:keepNext w:val="0"/>
        <w:keepLines w:val="0"/>
        <w:pageBreakBefore w:val="0"/>
        <w:widowControl w:val="0"/>
        <w:numPr>
          <w:ilvl w:val="0"/>
          <w:numId w:val="5"/>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补贴标准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给予企业一次性就业补贴。补贴标准按企业实际缴费部分给不超过1年的社会保险补贴。</w:t>
      </w:r>
    </w:p>
    <w:p>
      <w:pPr>
        <w:keepNext w:val="0"/>
        <w:keepLines w:val="0"/>
        <w:pageBreakBefore w:val="0"/>
        <w:widowControl w:val="0"/>
        <w:numPr>
          <w:ilvl w:val="0"/>
          <w:numId w:val="5"/>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申请发放流程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企业持相关材料到企业所在地县（区）公共就业服务机构申报，经审核，对符合条件的予以发放。</w:t>
      </w:r>
    </w:p>
    <w:p>
      <w:pPr>
        <w:keepNext w:val="0"/>
        <w:keepLines w:val="0"/>
        <w:pageBreakBefore w:val="0"/>
        <w:widowControl w:val="0"/>
        <w:numPr>
          <w:ilvl w:val="0"/>
          <w:numId w:val="5"/>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所需材料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提供吸纳就业困难人员劳动合同、就业困难人员认定表、缴纳社会保险台账资料等。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auto"/>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02" w:firstLineChars="200"/>
        <w:jc w:val="both"/>
        <w:textAlignment w:val="auto"/>
        <w:outlineLvl w:val="9"/>
        <w:rPr>
          <w:rFonts w:hint="eastAsia" w:ascii="楷体" w:hAnsi="楷体" w:eastAsia="楷体" w:cs="楷体"/>
          <w:b/>
          <w:bCs/>
          <w:color w:val="auto"/>
          <w:spacing w:val="0"/>
          <w:kern w:val="0"/>
          <w:sz w:val="30"/>
          <w:szCs w:val="30"/>
          <w:lang w:val="en-US" w:eastAsia="zh-CN" w:bidi="ar"/>
        </w:rPr>
      </w:pPr>
      <w:r>
        <w:rPr>
          <w:rFonts w:hint="eastAsia" w:ascii="楷体" w:hAnsi="楷体" w:eastAsia="楷体" w:cs="楷体"/>
          <w:b/>
          <w:bCs/>
          <w:color w:val="auto"/>
          <w:spacing w:val="0"/>
          <w:kern w:val="0"/>
          <w:sz w:val="30"/>
          <w:szCs w:val="30"/>
          <w:lang w:val="en-US" w:eastAsia="zh-CN" w:bidi="ar"/>
        </w:rPr>
        <w:t>十三、就业帮扶载体吸纳就业一次性资金补贴 （宁人社发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2021</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kern w:val="0"/>
          <w:sz w:val="30"/>
          <w:szCs w:val="30"/>
          <w:lang w:val="en-US" w:eastAsia="zh-CN" w:bidi="ar"/>
        </w:rPr>
        <w:t xml:space="preserve">68号）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（一）补贴对象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吸纳“三类人员”、签订劳动合同、缴纳各项社会保险费就业帮扶车间。</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补贴标准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吸纳11人至20人的一次性补贴2万元；吸纳21人至30人的一次性补贴3万；吸纳31人至100人的一次性补贴6万元；吸纳100人以上的一次性补贴10万元。</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申请发放流程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企业持相关材料到企业所在地县（区）公共就业服务机构申报，经审核，对符合条件的予以发放。</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所需资料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提供吸纳“三类人员”名册、劳动合同、稳定就业6个月以上工资花名册、银行流水证明等资料。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楷体" w:hAnsi="楷体" w:eastAsia="楷体" w:cs="楷体"/>
          <w:b/>
          <w:bCs/>
          <w:i w:val="0"/>
          <w:color w:val="auto"/>
          <w:spacing w:val="0"/>
          <w:kern w:val="0"/>
          <w:sz w:val="30"/>
          <w:szCs w:val="30"/>
          <w:u w:val="none"/>
          <w:lang w:val="en-US" w:eastAsia="zh-CN" w:bidi="ar"/>
        </w:rPr>
      </w:pPr>
      <w:r>
        <w:rPr>
          <w:rFonts w:hint="eastAsia" w:ascii="楷体" w:hAnsi="楷体" w:eastAsia="楷体" w:cs="楷体"/>
          <w:b/>
          <w:bCs/>
          <w:i w:val="0"/>
          <w:color w:val="auto"/>
          <w:spacing w:val="0"/>
          <w:kern w:val="0"/>
          <w:sz w:val="30"/>
          <w:szCs w:val="30"/>
          <w:u w:val="none"/>
          <w:lang w:val="en-US" w:eastAsia="zh-CN" w:bidi="ar"/>
        </w:rPr>
        <w:t>十四、劳务中介组织、劳务经纪人就业服务补贴</w:t>
      </w:r>
      <w:r>
        <w:rPr>
          <w:rFonts w:hint="eastAsia" w:ascii="楷体" w:hAnsi="楷体" w:eastAsia="楷体" w:cs="楷体"/>
          <w:b/>
          <w:bCs/>
          <w:color w:val="auto"/>
          <w:spacing w:val="0"/>
          <w:sz w:val="30"/>
          <w:szCs w:val="30"/>
          <w:lang w:val="en-US" w:eastAsia="zh-CN"/>
        </w:rPr>
        <w:t>（</w:t>
      </w:r>
      <w:r>
        <w:rPr>
          <w:rFonts w:hint="eastAsia" w:ascii="楷体" w:hAnsi="楷体" w:eastAsia="楷体" w:cs="楷体"/>
          <w:b/>
          <w:bCs/>
          <w:color w:val="auto"/>
          <w:spacing w:val="-11"/>
          <w:sz w:val="30"/>
          <w:szCs w:val="30"/>
          <w:lang w:val="en-US" w:eastAsia="zh-CN"/>
        </w:rPr>
        <w:t>宁人社发</w:t>
      </w:r>
      <w:r>
        <w:rPr>
          <w:rFonts w:hint="eastAsia" w:ascii="楷体" w:hAnsi="楷体" w:eastAsia="楷体" w:cs="楷体"/>
          <w:b/>
          <w:bCs/>
          <w:color w:val="auto"/>
          <w:spacing w:val="-11"/>
          <w:sz w:val="30"/>
          <w:szCs w:val="30"/>
          <w:lang w:eastAsia="zh-CN"/>
        </w:rPr>
        <w:t>〔</w:t>
      </w:r>
      <w:r>
        <w:rPr>
          <w:rFonts w:hint="eastAsia" w:ascii="楷体" w:hAnsi="楷体" w:eastAsia="楷体" w:cs="楷体"/>
          <w:b/>
          <w:bCs/>
          <w:color w:val="auto"/>
          <w:spacing w:val="-11"/>
          <w:sz w:val="30"/>
          <w:szCs w:val="30"/>
          <w:lang w:val="en-US" w:eastAsia="zh-CN"/>
        </w:rPr>
        <w:t>2019</w:t>
      </w:r>
      <w:r>
        <w:rPr>
          <w:rFonts w:hint="eastAsia" w:ascii="楷体" w:hAnsi="楷体" w:eastAsia="楷体" w:cs="楷体"/>
          <w:b/>
          <w:bCs/>
          <w:color w:val="auto"/>
          <w:spacing w:val="-11"/>
          <w:sz w:val="30"/>
          <w:szCs w:val="30"/>
          <w:lang w:eastAsia="zh-CN"/>
        </w:rPr>
        <w:t>〕</w:t>
      </w:r>
      <w:r>
        <w:rPr>
          <w:rFonts w:hint="eastAsia" w:ascii="楷体" w:hAnsi="楷体" w:eastAsia="楷体" w:cs="楷体"/>
          <w:b/>
          <w:bCs/>
          <w:color w:val="auto"/>
          <w:spacing w:val="-11"/>
          <w:sz w:val="30"/>
          <w:szCs w:val="30"/>
          <w:lang w:val="en-US" w:eastAsia="zh-CN"/>
        </w:rPr>
        <w:t>59号、</w:t>
      </w:r>
      <w:r>
        <w:rPr>
          <w:rFonts w:hint="eastAsia" w:ascii="楷体" w:hAnsi="楷体" w:eastAsia="楷体" w:cs="楷体"/>
          <w:b/>
          <w:bCs/>
          <w:color w:val="auto"/>
          <w:spacing w:val="0"/>
          <w:sz w:val="30"/>
          <w:szCs w:val="30"/>
          <w:lang w:val="en-US" w:eastAsia="zh-CN"/>
        </w:rPr>
        <w:t>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2021</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68号）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（一）补贴对象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val="0"/>
          <w:bCs w:val="0"/>
          <w:color w:val="auto"/>
          <w:spacing w:val="0"/>
          <w:sz w:val="30"/>
          <w:szCs w:val="30"/>
          <w:lang w:val="en-US" w:eastAsia="zh-CN"/>
        </w:rPr>
        <w:t>组织农村转移就业人员到企业初次就业6个月及以上并签订劳动力合同、缴纳各项社会保险的</w:t>
      </w:r>
      <w:r>
        <w:rPr>
          <w:rFonts w:hint="eastAsia" w:ascii="仿宋_GB2312" w:hAnsi="仿宋_GB2312" w:eastAsia="仿宋_GB2312" w:cs="仿宋_GB2312"/>
          <w:i w:val="0"/>
          <w:color w:val="auto"/>
          <w:spacing w:val="0"/>
          <w:kern w:val="0"/>
          <w:sz w:val="30"/>
          <w:szCs w:val="30"/>
          <w:u w:val="none"/>
          <w:lang w:val="en-US" w:eastAsia="zh-CN" w:bidi="ar"/>
        </w:rPr>
        <w:t>劳务中介组</w:t>
      </w:r>
      <w:r>
        <w:rPr>
          <w:rFonts w:hint="eastAsia" w:ascii="仿宋_GB2312" w:hAnsi="仿宋_GB2312" w:eastAsia="仿宋_GB2312" w:cs="仿宋_GB2312"/>
          <w:i w:val="0"/>
          <w:color w:val="auto"/>
          <w:spacing w:val="-6"/>
          <w:kern w:val="0"/>
          <w:sz w:val="30"/>
          <w:szCs w:val="30"/>
          <w:u w:val="none"/>
          <w:lang w:val="en-US" w:eastAsia="zh-CN" w:bidi="ar"/>
        </w:rPr>
        <w:t>织、劳务经纪人及经营性人力资源服务机构等市场主体。</w:t>
      </w:r>
    </w:p>
    <w:p>
      <w:pPr>
        <w:keepNext w:val="0"/>
        <w:keepLines w:val="0"/>
        <w:pageBreakBefore w:val="0"/>
        <w:widowControl w:val="0"/>
        <w:numPr>
          <w:ilvl w:val="0"/>
          <w:numId w:val="7"/>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补贴标准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按照区内外200元/人的标准给予就业创业服务补贴。</w:t>
      </w:r>
    </w:p>
    <w:p>
      <w:pPr>
        <w:keepNext w:val="0"/>
        <w:keepLines w:val="0"/>
        <w:pageBreakBefore w:val="0"/>
        <w:widowControl w:val="0"/>
        <w:numPr>
          <w:ilvl w:val="0"/>
          <w:numId w:val="7"/>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申请发放流程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i w:val="0"/>
          <w:color w:val="auto"/>
          <w:spacing w:val="0"/>
          <w:kern w:val="0"/>
          <w:sz w:val="30"/>
          <w:szCs w:val="30"/>
          <w:u w:val="none"/>
          <w:lang w:val="en-US" w:eastAsia="zh-CN" w:bidi="ar"/>
        </w:rPr>
        <w:t>劳务中介组织、劳务经纪人</w:t>
      </w:r>
      <w:r>
        <w:rPr>
          <w:rFonts w:hint="eastAsia" w:ascii="仿宋_GB2312" w:hAnsi="仿宋_GB2312" w:eastAsia="仿宋_GB2312" w:cs="仿宋_GB2312"/>
          <w:b w:val="0"/>
          <w:bCs w:val="0"/>
          <w:color w:val="auto"/>
          <w:spacing w:val="0"/>
          <w:sz w:val="30"/>
          <w:szCs w:val="30"/>
          <w:lang w:val="en-US" w:eastAsia="zh-CN"/>
        </w:rPr>
        <w:t>持用人单位出具的工资证明和工资发放银行流水证明材料到输出地县（区）公共就业服务机构申报，经审核，对符合条件的予以发放。</w:t>
      </w:r>
    </w:p>
    <w:p>
      <w:pPr>
        <w:keepNext w:val="0"/>
        <w:keepLines w:val="0"/>
        <w:pageBreakBefore w:val="0"/>
        <w:widowControl w:val="0"/>
        <w:numPr>
          <w:ilvl w:val="0"/>
          <w:numId w:val="7"/>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所需资料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00"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提供用人单位出具的工资证明和工资发放银行流水证明。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558" w:firstLineChars="200"/>
        <w:jc w:val="both"/>
        <w:textAlignment w:val="auto"/>
        <w:rPr>
          <w:rFonts w:hint="eastAsia" w:ascii="楷体" w:hAnsi="楷体" w:eastAsia="楷体" w:cs="楷体"/>
          <w:b/>
          <w:bCs/>
          <w:i w:val="0"/>
          <w:color w:val="auto"/>
          <w:spacing w:val="-11"/>
          <w:kern w:val="0"/>
          <w:sz w:val="30"/>
          <w:szCs w:val="30"/>
          <w:u w:val="none"/>
          <w:lang w:val="en-US" w:eastAsia="zh-CN" w:bidi="ar"/>
        </w:rPr>
      </w:pPr>
      <w:r>
        <w:rPr>
          <w:rFonts w:hint="eastAsia" w:ascii="楷体" w:hAnsi="楷体" w:eastAsia="楷体" w:cs="楷体"/>
          <w:b/>
          <w:bCs/>
          <w:i w:val="0"/>
          <w:color w:val="auto"/>
          <w:spacing w:val="-11"/>
          <w:kern w:val="0"/>
          <w:sz w:val="30"/>
          <w:szCs w:val="30"/>
          <w:u w:val="none"/>
          <w:lang w:val="en-US" w:eastAsia="zh-CN" w:bidi="ar"/>
        </w:rPr>
        <w:t>十五、劳务经纪人社保补贴（</w:t>
      </w:r>
      <w:r>
        <w:rPr>
          <w:rFonts w:hint="eastAsia" w:ascii="楷体" w:hAnsi="楷体" w:eastAsia="楷体" w:cs="楷体"/>
          <w:b/>
          <w:bCs/>
          <w:color w:val="auto"/>
          <w:spacing w:val="-11"/>
          <w:sz w:val="30"/>
          <w:szCs w:val="30"/>
          <w:lang w:val="en-US" w:eastAsia="zh-CN"/>
        </w:rPr>
        <w:t>宁人社发</w:t>
      </w:r>
      <w:r>
        <w:rPr>
          <w:rFonts w:hint="eastAsia" w:ascii="楷体" w:hAnsi="楷体" w:eastAsia="楷体" w:cs="楷体"/>
          <w:b/>
          <w:bCs/>
          <w:color w:val="auto"/>
          <w:spacing w:val="-11"/>
          <w:sz w:val="30"/>
          <w:szCs w:val="30"/>
          <w:lang w:eastAsia="zh-CN"/>
        </w:rPr>
        <w:t>〔</w:t>
      </w:r>
      <w:r>
        <w:rPr>
          <w:rFonts w:hint="eastAsia" w:ascii="楷体" w:hAnsi="楷体" w:eastAsia="楷体" w:cs="楷体"/>
          <w:b/>
          <w:bCs/>
          <w:color w:val="auto"/>
          <w:spacing w:val="-11"/>
          <w:sz w:val="30"/>
          <w:szCs w:val="30"/>
          <w:lang w:val="en-US" w:eastAsia="zh-CN"/>
        </w:rPr>
        <w:t>2019</w:t>
      </w:r>
      <w:r>
        <w:rPr>
          <w:rFonts w:hint="eastAsia" w:ascii="楷体" w:hAnsi="楷体" w:eastAsia="楷体" w:cs="楷体"/>
          <w:b/>
          <w:bCs/>
          <w:color w:val="auto"/>
          <w:spacing w:val="-11"/>
          <w:sz w:val="30"/>
          <w:szCs w:val="30"/>
          <w:lang w:eastAsia="zh-CN"/>
        </w:rPr>
        <w:t>〕</w:t>
      </w:r>
      <w:r>
        <w:rPr>
          <w:rFonts w:hint="eastAsia" w:ascii="楷体" w:hAnsi="楷体" w:eastAsia="楷体" w:cs="楷体"/>
          <w:b/>
          <w:bCs/>
          <w:color w:val="auto"/>
          <w:spacing w:val="-11"/>
          <w:sz w:val="30"/>
          <w:szCs w:val="30"/>
          <w:lang w:val="en-US" w:eastAsia="zh-CN"/>
        </w:rPr>
        <w:t>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（一）补贴对象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bCs/>
          <w:i w:val="0"/>
          <w:color w:val="auto"/>
          <w:spacing w:val="-6"/>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自愿参加城镇职工社会保险的劳务经纪人及劳务</w:t>
      </w:r>
      <w:r>
        <w:rPr>
          <w:rFonts w:hint="eastAsia" w:ascii="仿宋_GB2312" w:hAnsi="仿宋_GB2312" w:eastAsia="仿宋_GB2312" w:cs="仿宋_GB2312"/>
          <w:i w:val="0"/>
          <w:color w:val="auto"/>
          <w:spacing w:val="-6"/>
          <w:kern w:val="0"/>
          <w:sz w:val="30"/>
          <w:szCs w:val="30"/>
          <w:u w:val="none"/>
          <w:lang w:val="en-US" w:eastAsia="zh-CN" w:bidi="ar"/>
        </w:rPr>
        <w:t>中介组织、经营性人力资源服务机构员工中的“4050”人员。</w:t>
      </w:r>
    </w:p>
    <w:p>
      <w:pPr>
        <w:keepNext w:val="0"/>
        <w:keepLines w:val="0"/>
        <w:pageBreakBefore w:val="0"/>
        <w:widowControl w:val="0"/>
        <w:numPr>
          <w:ilvl w:val="0"/>
          <w:numId w:val="8"/>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补贴标准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576" w:firstLineChars="200"/>
        <w:jc w:val="both"/>
        <w:textAlignment w:val="auto"/>
        <w:rPr>
          <w:rFonts w:hint="eastAsia" w:ascii="仿宋_GB2312" w:hAnsi="仿宋_GB2312" w:eastAsia="仿宋_GB2312" w:cs="仿宋_GB2312"/>
          <w:b w:val="0"/>
          <w:bCs w:val="0"/>
          <w:color w:val="auto"/>
          <w:spacing w:val="-6"/>
          <w:sz w:val="30"/>
          <w:szCs w:val="30"/>
          <w:lang w:val="en-US" w:eastAsia="zh-CN"/>
        </w:rPr>
      </w:pPr>
      <w:r>
        <w:rPr>
          <w:rFonts w:hint="eastAsia" w:ascii="仿宋_GB2312" w:hAnsi="仿宋_GB2312" w:eastAsia="仿宋_GB2312" w:cs="仿宋_GB2312"/>
          <w:b w:val="0"/>
          <w:bCs w:val="0"/>
          <w:color w:val="auto"/>
          <w:spacing w:val="-6"/>
          <w:sz w:val="30"/>
          <w:szCs w:val="30"/>
          <w:lang w:val="en-US" w:eastAsia="zh-CN"/>
        </w:rPr>
        <w:t>按照城镇灵活就业人员社会保险补贴标准予以补贴。</w:t>
      </w:r>
    </w:p>
    <w:p>
      <w:pPr>
        <w:keepNext w:val="0"/>
        <w:keepLines w:val="0"/>
        <w:pageBreakBefore w:val="0"/>
        <w:widowControl w:val="0"/>
        <w:numPr>
          <w:ilvl w:val="0"/>
          <w:numId w:val="8"/>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申请发放流程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本人持就业失业证原件及复印件、身份证复印件、社保卡（银行卡）复印件到县（区）公共就业创业服务机构申报；经审核，纳入城镇灵活就业人员社会保险补贴范围。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（四）所需资料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sz w:val="30"/>
          <w:szCs w:val="30"/>
          <w:lang w:val="en-US" w:eastAsia="zh-CN"/>
        </w:rPr>
      </w:pPr>
      <w:r>
        <w:rPr>
          <w:rFonts w:hint="eastAsia" w:ascii="仿宋_GB2312" w:hAnsi="仿宋_GB2312" w:eastAsia="仿宋_GB2312" w:cs="仿宋_GB2312"/>
          <w:b w:val="0"/>
          <w:bCs w:val="0"/>
          <w:color w:val="auto"/>
          <w:spacing w:val="0"/>
          <w:sz w:val="30"/>
          <w:szCs w:val="30"/>
          <w:lang w:val="en-US" w:eastAsia="zh-CN"/>
        </w:rPr>
        <w:t>提供个人就业失业证原件及复印件、身份证复印件、社保卡（银行卡）复印件</w:t>
      </w:r>
      <w:r>
        <w:rPr>
          <w:rFonts w:hint="eastAsia" w:ascii="仿宋_GB2312" w:hAnsi="仿宋_GB2312" w:eastAsia="仿宋_GB2312" w:cs="仿宋_GB2312"/>
          <w:i w:val="0"/>
          <w:color w:val="auto"/>
          <w:spacing w:val="0"/>
          <w:kern w:val="0"/>
          <w:sz w:val="30"/>
          <w:szCs w:val="30"/>
          <w:u w:val="none"/>
          <w:lang w:val="en-US" w:eastAsia="zh-CN" w:bidi="ar"/>
        </w:rPr>
        <w:t>。</w:t>
      </w:r>
    </w:p>
    <w:p>
      <w:pPr>
        <w:keepNext w:val="0"/>
        <w:keepLines w:val="0"/>
        <w:pageBreakBefore w:val="0"/>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楷体" w:hAnsi="楷体" w:eastAsia="楷体" w:cs="楷体"/>
          <w:b/>
          <w:bCs/>
          <w:i w:val="0"/>
          <w:color w:val="auto"/>
          <w:spacing w:val="0"/>
          <w:kern w:val="0"/>
          <w:sz w:val="30"/>
          <w:szCs w:val="30"/>
          <w:u w:val="none"/>
          <w:lang w:val="en-US" w:eastAsia="zh-CN" w:bidi="ar"/>
        </w:rPr>
      </w:pPr>
      <w:r>
        <w:rPr>
          <w:rFonts w:hint="eastAsia" w:ascii="楷体" w:hAnsi="楷体" w:eastAsia="楷体" w:cs="楷体"/>
          <w:b/>
          <w:bCs/>
          <w:i w:val="0"/>
          <w:color w:val="auto"/>
          <w:spacing w:val="0"/>
          <w:kern w:val="0"/>
          <w:sz w:val="30"/>
          <w:szCs w:val="30"/>
          <w:u w:val="none"/>
          <w:lang w:val="en-US" w:eastAsia="zh-CN" w:bidi="ar"/>
        </w:rPr>
        <w:t>十六、“三类人员”务工交通补贴（</w:t>
      </w:r>
      <w:r>
        <w:rPr>
          <w:rFonts w:hint="eastAsia" w:ascii="楷体" w:hAnsi="楷体" w:eastAsia="楷体" w:cs="楷体"/>
          <w:b/>
          <w:bCs/>
          <w:color w:val="auto"/>
          <w:spacing w:val="0"/>
          <w:sz w:val="30"/>
          <w:szCs w:val="30"/>
          <w:lang w:val="en-US" w:eastAsia="zh-CN"/>
        </w:rPr>
        <w:t>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2019</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59号、宁人社发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2021</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68号）</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color w:val="auto"/>
          <w:spacing w:val="0"/>
          <w:kern w:val="2"/>
          <w:sz w:val="30"/>
          <w:szCs w:val="30"/>
          <w:lang w:val="en-US" w:eastAsia="zh-CN" w:bidi="ar-SA"/>
        </w:rPr>
      </w:pPr>
      <w:r>
        <w:rPr>
          <w:rFonts w:hint="eastAsia" w:ascii="仿宋_GB2312" w:hAnsi="仿宋_GB2312" w:eastAsia="仿宋_GB2312" w:cs="仿宋_GB2312"/>
          <w:b/>
          <w:bCs/>
          <w:color w:val="auto"/>
          <w:spacing w:val="0"/>
          <w:kern w:val="2"/>
          <w:sz w:val="30"/>
          <w:szCs w:val="30"/>
          <w:lang w:val="en-US" w:eastAsia="zh-CN" w:bidi="ar-SA"/>
        </w:rPr>
        <w:t>（一）补贴对象</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外出务工稳定在6个月以上并签订劳动合同、缴纳各类社会保险的“三类人员”。</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（二）补贴标准</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按照</w:t>
      </w:r>
      <w:r>
        <w:rPr>
          <w:rFonts w:hint="eastAsia" w:ascii="仿宋_GB2312" w:hAnsi="仿宋_GB2312" w:eastAsia="仿宋_GB2312" w:cs="仿宋_GB2312"/>
          <w:i w:val="0"/>
          <w:color w:val="auto"/>
          <w:spacing w:val="0"/>
          <w:kern w:val="0"/>
          <w:sz w:val="30"/>
          <w:szCs w:val="30"/>
          <w:u w:val="none"/>
          <w:lang w:val="en-US" w:eastAsia="zh-CN" w:bidi="ar"/>
        </w:rPr>
        <w:t>区内跨县200元/人，跨省800元/人，每年享受一次性交通补贴。</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（三）申请发放流程</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建档立卡贫困劳动力持相关材料到本村村委会申报，经乡镇审核后发放，并报县（区）就业部门备案。</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（四）所需资料</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i w:val="0"/>
          <w:color w:val="auto"/>
          <w:spacing w:val="0"/>
          <w:kern w:val="0"/>
          <w:sz w:val="30"/>
          <w:szCs w:val="30"/>
          <w:u w:val="none"/>
          <w:lang w:val="en-US" w:eastAsia="zh-CN" w:bidi="ar"/>
        </w:rPr>
        <w:t>提供用人单位劳动合同、缴纳社会保险单、工资流水证明等材料。</w:t>
      </w:r>
    </w:p>
    <w:p>
      <w:pPr>
        <w:keepNext w:val="0"/>
        <w:keepLines w:val="0"/>
        <w:pageBreakBefore w:val="0"/>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楷体" w:hAnsi="楷体" w:eastAsia="楷体" w:cs="楷体"/>
          <w:b/>
          <w:bCs/>
          <w:i w:val="0"/>
          <w:color w:val="auto"/>
          <w:spacing w:val="0"/>
          <w:kern w:val="0"/>
          <w:sz w:val="30"/>
          <w:szCs w:val="30"/>
          <w:u w:val="none"/>
          <w:lang w:val="en-US" w:eastAsia="zh-CN" w:bidi="ar"/>
        </w:rPr>
      </w:pPr>
      <w:r>
        <w:rPr>
          <w:rFonts w:hint="eastAsia" w:ascii="楷体" w:hAnsi="楷体" w:eastAsia="楷体" w:cs="楷体"/>
          <w:b/>
          <w:bCs/>
          <w:i w:val="0"/>
          <w:color w:val="auto"/>
          <w:spacing w:val="0"/>
          <w:kern w:val="0"/>
          <w:sz w:val="30"/>
          <w:szCs w:val="30"/>
          <w:u w:val="none"/>
          <w:lang w:val="en-US" w:eastAsia="zh-CN" w:bidi="ar"/>
        </w:rPr>
        <w:t>十七、闽宁劳务协作就业扶贫奖补政策（闽援组</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2020</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3</w:t>
      </w:r>
      <w:r>
        <w:rPr>
          <w:rFonts w:hint="eastAsia" w:ascii="楷体" w:hAnsi="楷体" w:eastAsia="楷体" w:cs="楷体"/>
          <w:b/>
          <w:bCs/>
          <w:color w:val="auto"/>
          <w:spacing w:val="0"/>
          <w:sz w:val="30"/>
          <w:szCs w:val="30"/>
          <w:u w:val="none"/>
          <w:lang w:val="en-US" w:eastAsia="zh-CN"/>
        </w:rPr>
        <w:t>号）</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color w:val="auto"/>
          <w:spacing w:val="0"/>
          <w:kern w:val="2"/>
          <w:sz w:val="30"/>
          <w:szCs w:val="30"/>
          <w:lang w:val="en-US" w:eastAsia="zh-CN" w:bidi="ar-SA"/>
        </w:rPr>
      </w:pPr>
      <w:r>
        <w:rPr>
          <w:rFonts w:hint="eastAsia" w:ascii="仿宋_GB2312" w:hAnsi="仿宋_GB2312" w:eastAsia="仿宋_GB2312" w:cs="仿宋_GB2312"/>
          <w:b/>
          <w:bCs/>
          <w:color w:val="auto"/>
          <w:spacing w:val="0"/>
          <w:kern w:val="2"/>
          <w:sz w:val="30"/>
          <w:szCs w:val="30"/>
          <w:lang w:val="en-US" w:eastAsia="zh-CN" w:bidi="ar-SA"/>
        </w:rPr>
        <w:t>（一）奖补对象</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i w:val="0"/>
          <w:color w:val="auto"/>
          <w:spacing w:val="0"/>
          <w:kern w:val="0"/>
          <w:sz w:val="30"/>
          <w:szCs w:val="30"/>
          <w:u w:val="none"/>
          <w:lang w:val="en-US" w:eastAsia="zh-CN" w:bidi="ar"/>
        </w:rPr>
        <w:t>在福建稳定就业分别在3个月、6个月以上的</w:t>
      </w:r>
      <w:r>
        <w:rPr>
          <w:rFonts w:hint="eastAsia" w:ascii="仿宋_GB2312" w:hAnsi="仿宋_GB2312" w:eastAsia="仿宋_GB2312" w:cs="仿宋_GB2312"/>
          <w:color w:val="auto"/>
          <w:spacing w:val="0"/>
          <w:kern w:val="2"/>
          <w:sz w:val="30"/>
          <w:szCs w:val="30"/>
          <w:lang w:val="en-US" w:eastAsia="zh-CN" w:bidi="ar-SA"/>
        </w:rPr>
        <w:t>农村建档立卡贫困劳动力。</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（二）补贴标准</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在闽同一家企业稳定就业3个月以上给予1500元交通补助；在闽同一家企业稳定就业6个月以上的给予不超过6个月1000元/月的跨省就业奖补。县（区）配套予以奖励。</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（三）申请发放流程</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输出地、输入地人社就业部门通过闽宁劳务协作对接服务平台对务工人员身份进行审核，对务工分别满3个月、6个月以上的给予跨省就业补贴。</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2" w:firstLineChars="20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（四）所需资料</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用人单位提供务工时间证明等。</w:t>
      </w:r>
    </w:p>
    <w:p>
      <w:pPr>
        <w:keepNext w:val="0"/>
        <w:keepLines w:val="0"/>
        <w:pageBreakBefore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楷体" w:hAnsi="楷体" w:eastAsia="楷体" w:cs="楷体"/>
          <w:b/>
          <w:bCs/>
          <w:i w:val="0"/>
          <w:color w:val="auto"/>
          <w:spacing w:val="0"/>
          <w:kern w:val="0"/>
          <w:sz w:val="30"/>
          <w:szCs w:val="30"/>
          <w:u w:val="none"/>
          <w:lang w:val="en-US" w:eastAsia="zh-CN" w:bidi="ar"/>
        </w:rPr>
      </w:pPr>
      <w:r>
        <w:rPr>
          <w:rFonts w:hint="eastAsia" w:ascii="楷体" w:hAnsi="楷体" w:eastAsia="楷体" w:cs="楷体"/>
          <w:b/>
          <w:bCs/>
          <w:i w:val="0"/>
          <w:color w:val="auto"/>
          <w:spacing w:val="0"/>
          <w:kern w:val="0"/>
          <w:sz w:val="30"/>
          <w:szCs w:val="30"/>
          <w:u w:val="none"/>
          <w:lang w:val="en-US" w:eastAsia="zh-CN" w:bidi="ar"/>
        </w:rPr>
        <w:t>十八、农村外出务工人员“铁杆庄稼保”补贴（</w:t>
      </w:r>
      <w:r>
        <w:rPr>
          <w:rFonts w:hint="eastAsia" w:ascii="楷体" w:hAnsi="楷体" w:eastAsia="楷体" w:cs="楷体"/>
          <w:b/>
          <w:bCs/>
          <w:color w:val="auto"/>
          <w:spacing w:val="0"/>
          <w:sz w:val="30"/>
          <w:szCs w:val="30"/>
          <w:lang w:val="en-US" w:eastAsia="zh-CN"/>
        </w:rPr>
        <w:t>宁人社发</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2019</w:t>
      </w:r>
      <w:r>
        <w:rPr>
          <w:rFonts w:hint="eastAsia" w:ascii="楷体" w:hAnsi="楷体" w:eastAsia="楷体" w:cs="楷体"/>
          <w:b/>
          <w:bCs/>
          <w:color w:val="auto"/>
          <w:spacing w:val="0"/>
          <w:sz w:val="30"/>
          <w:szCs w:val="30"/>
          <w:lang w:eastAsia="zh-CN"/>
        </w:rPr>
        <w:t>〕</w:t>
      </w:r>
      <w:r>
        <w:rPr>
          <w:rFonts w:hint="eastAsia" w:ascii="楷体" w:hAnsi="楷体" w:eastAsia="楷体" w:cs="楷体"/>
          <w:b/>
          <w:bCs/>
          <w:color w:val="auto"/>
          <w:spacing w:val="0"/>
          <w:sz w:val="30"/>
          <w:szCs w:val="30"/>
          <w:lang w:val="en-US" w:eastAsia="zh-CN"/>
        </w:rPr>
        <w:t>59号）</w:t>
      </w:r>
    </w:p>
    <w:p>
      <w:pPr>
        <w:keepNext w:val="0"/>
        <w:keepLines w:val="0"/>
        <w:pageBreakBefore w:val="0"/>
        <w:numPr>
          <w:ilvl w:val="0"/>
          <w:numId w:val="9"/>
        </w:numPr>
        <w:kinsoku/>
        <w:wordWrap/>
        <w:overflowPunct w:val="0"/>
        <w:topLinePunct w:val="0"/>
        <w:autoSpaceDE/>
        <w:autoSpaceDN/>
        <w:bidi w:val="0"/>
        <w:adjustRightInd/>
        <w:snapToGrid/>
        <w:spacing w:line="560" w:lineRule="exact"/>
        <w:ind w:left="0" w:leftChars="0" w:right="0" w:rightChars="0" w:firstLine="553" w:firstLineChars="0"/>
        <w:jc w:val="both"/>
        <w:textAlignment w:val="auto"/>
        <w:rPr>
          <w:rFonts w:hint="eastAsia" w:ascii="仿宋_GB2312" w:hAnsi="仿宋_GB2312" w:eastAsia="仿宋_GB2312" w:cs="仿宋_GB2312"/>
          <w:b/>
          <w:bCs/>
          <w:color w:val="auto"/>
          <w:spacing w:val="0"/>
          <w:kern w:val="2"/>
          <w:sz w:val="30"/>
          <w:szCs w:val="30"/>
          <w:lang w:val="en-US" w:eastAsia="zh-CN" w:bidi="ar-SA"/>
        </w:rPr>
      </w:pPr>
      <w:r>
        <w:rPr>
          <w:rFonts w:hint="eastAsia" w:ascii="仿宋_GB2312" w:hAnsi="仿宋_GB2312" w:eastAsia="仿宋_GB2312" w:cs="仿宋_GB2312"/>
          <w:b/>
          <w:bCs/>
          <w:color w:val="auto"/>
          <w:spacing w:val="0"/>
          <w:kern w:val="2"/>
          <w:sz w:val="30"/>
          <w:szCs w:val="30"/>
          <w:lang w:val="en-US" w:eastAsia="zh-CN" w:bidi="ar-SA"/>
        </w:rPr>
        <w:t>补贴对象</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凡具有我市户籍、离开居住地（本村扶贫车间也可）的法定劳动年龄内的农村外出务工人员或劳务经纪人、劳务中介组织。已享受其他部门“意外伤害保险”财政补贴的个人不再重复享受。</w:t>
      </w:r>
    </w:p>
    <w:p>
      <w:pPr>
        <w:keepNext w:val="0"/>
        <w:keepLines w:val="0"/>
        <w:pageBreakBefore w:val="0"/>
        <w:numPr>
          <w:ilvl w:val="0"/>
          <w:numId w:val="9"/>
        </w:numPr>
        <w:kinsoku/>
        <w:wordWrap/>
        <w:overflowPunct w:val="0"/>
        <w:topLinePunct w:val="0"/>
        <w:autoSpaceDE/>
        <w:autoSpaceDN/>
        <w:bidi w:val="0"/>
        <w:adjustRightInd/>
        <w:snapToGrid/>
        <w:spacing w:line="560" w:lineRule="exact"/>
        <w:ind w:left="0" w:leftChars="0" w:right="0" w:rightChars="0" w:firstLine="553" w:firstLineChars="0"/>
        <w:jc w:val="both"/>
        <w:textAlignment w:val="auto"/>
        <w:rPr>
          <w:rFonts w:hint="eastAsia" w:ascii="仿宋_GB2312" w:hAnsi="仿宋_GB2312" w:eastAsia="仿宋_GB2312" w:cs="仿宋_GB2312"/>
          <w:b/>
          <w:bCs/>
          <w:i w:val="0"/>
          <w:color w:val="auto"/>
          <w:spacing w:val="0"/>
          <w:kern w:val="0"/>
          <w:sz w:val="30"/>
          <w:szCs w:val="30"/>
          <w:u w:val="none"/>
          <w:lang w:val="en-US" w:eastAsia="zh-CN" w:bidi="ar"/>
        </w:rPr>
      </w:pPr>
      <w:r>
        <w:rPr>
          <w:rFonts w:hint="eastAsia" w:ascii="仿宋_GB2312" w:hAnsi="仿宋_GB2312" w:eastAsia="仿宋_GB2312" w:cs="仿宋_GB2312"/>
          <w:b/>
          <w:bCs/>
          <w:i w:val="0"/>
          <w:color w:val="auto"/>
          <w:spacing w:val="0"/>
          <w:kern w:val="0"/>
          <w:sz w:val="30"/>
          <w:szCs w:val="30"/>
          <w:u w:val="none"/>
          <w:lang w:val="en-US" w:eastAsia="zh-CN" w:bidi="ar"/>
        </w:rPr>
        <w:t>补贴标准</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在确定的商业保险公司购买50元人身意外伤害保险，政府给予35元补贴（先缴后补）。因意外伤害导致身故、伤残的，由保险公司按规定给予赔付（最高26万元）；支持保险机构给予伤残治疗期间住院现金补贴。</w:t>
      </w:r>
    </w:p>
    <w:p>
      <w:pPr>
        <w:keepNext w:val="0"/>
        <w:keepLines w:val="0"/>
        <w:pageBreakBefore w:val="0"/>
        <w:numPr>
          <w:ilvl w:val="0"/>
          <w:numId w:val="9"/>
        </w:numPr>
        <w:kinsoku/>
        <w:wordWrap/>
        <w:overflowPunct w:val="0"/>
        <w:topLinePunct w:val="0"/>
        <w:autoSpaceDE/>
        <w:autoSpaceDN/>
        <w:bidi w:val="0"/>
        <w:adjustRightInd/>
        <w:snapToGrid/>
        <w:spacing w:line="560" w:lineRule="exact"/>
        <w:ind w:left="0" w:leftChars="0" w:right="0" w:rightChars="0" w:firstLine="553" w:firstLineChars="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申请发放流程</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b w:val="0"/>
          <w:bCs w:val="0"/>
          <w:color w:val="auto"/>
          <w:spacing w:val="0"/>
          <w:sz w:val="30"/>
          <w:szCs w:val="30"/>
          <w:lang w:val="en-US" w:eastAsia="zh-CN"/>
        </w:rPr>
        <w:t>本人</w:t>
      </w:r>
      <w:r>
        <w:rPr>
          <w:rFonts w:hint="eastAsia" w:ascii="仿宋_GB2312" w:hAnsi="仿宋_GB2312" w:eastAsia="仿宋_GB2312" w:cs="仿宋_GB2312"/>
          <w:i w:val="0"/>
          <w:color w:val="auto"/>
          <w:spacing w:val="0"/>
          <w:kern w:val="0"/>
          <w:sz w:val="30"/>
          <w:szCs w:val="30"/>
          <w:u w:val="none"/>
          <w:lang w:val="en-US" w:eastAsia="zh-CN" w:bidi="ar"/>
        </w:rPr>
        <w:t>持相关材料到当地县（区）公共就业创业服务机构申请，经审核，对符合条件的予以补贴。</w:t>
      </w:r>
    </w:p>
    <w:p>
      <w:pPr>
        <w:keepNext w:val="0"/>
        <w:keepLines w:val="0"/>
        <w:pageBreakBefore w:val="0"/>
        <w:numPr>
          <w:ilvl w:val="0"/>
          <w:numId w:val="9"/>
        </w:numPr>
        <w:kinsoku/>
        <w:wordWrap/>
        <w:overflowPunct w:val="0"/>
        <w:topLinePunct w:val="0"/>
        <w:autoSpaceDE/>
        <w:autoSpaceDN/>
        <w:bidi w:val="0"/>
        <w:adjustRightInd/>
        <w:snapToGrid/>
        <w:spacing w:line="560" w:lineRule="exact"/>
        <w:ind w:left="0" w:leftChars="0" w:right="0" w:rightChars="0" w:firstLine="553" w:firstLineChars="0"/>
        <w:jc w:val="both"/>
        <w:textAlignment w:val="auto"/>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所需资料</w:t>
      </w:r>
    </w:p>
    <w:p>
      <w:pPr>
        <w:keepNext w:val="0"/>
        <w:keepLines w:val="0"/>
        <w:pageBreakBefore w:val="0"/>
        <w:numPr>
          <w:ilvl w:val="0"/>
          <w:numId w:val="0"/>
        </w:numPr>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仿宋_GB2312" w:hAnsi="仿宋_GB2312" w:eastAsia="仿宋_GB2312" w:cs="仿宋_GB2312"/>
          <w:i w:val="0"/>
          <w:color w:val="auto"/>
          <w:spacing w:val="0"/>
          <w:kern w:val="0"/>
          <w:sz w:val="30"/>
          <w:szCs w:val="30"/>
          <w:u w:val="none"/>
          <w:lang w:val="en-US" w:eastAsia="zh-CN" w:bidi="ar"/>
        </w:rPr>
        <w:t>商业保险机构出具的保险缴费单、劳务单位工资流水（三个月及以上）及申请者本人个人银行账号等。</w:t>
      </w:r>
    </w:p>
    <w:p>
      <w:pPr>
        <w:keepNext w:val="0"/>
        <w:keepLines w:val="0"/>
        <w:pageBreakBefore w:val="0"/>
        <w:kinsoku/>
        <w:wordWrap/>
        <w:overflowPunct w:val="0"/>
        <w:topLinePunct w:val="0"/>
        <w:autoSpaceDE/>
        <w:autoSpaceDN/>
        <w:bidi w:val="0"/>
        <w:adjustRightInd/>
        <w:spacing w:line="560" w:lineRule="exact"/>
        <w:ind w:left="0" w:leftChars="0" w:right="0" w:rightChars="0" w:firstLine="2307" w:firstLineChars="769"/>
        <w:jc w:val="both"/>
        <w:textAlignment w:val="auto"/>
        <w:rPr>
          <w:rFonts w:hint="eastAsia" w:ascii="仿宋_GB2312" w:hAnsi="仿宋_GB2312" w:eastAsia="仿宋_GB2312" w:cs="仿宋_GB2312"/>
          <w:i w:val="0"/>
          <w:color w:val="auto"/>
          <w:spacing w:val="0"/>
          <w:kern w:val="0"/>
          <w:sz w:val="30"/>
          <w:szCs w:val="30"/>
          <w:u w:val="none"/>
          <w:lang w:val="en-US" w:eastAsia="zh-CN" w:bidi="ar"/>
        </w:rPr>
      </w:pPr>
      <w:bookmarkStart w:id="0" w:name="_GoBack"/>
      <w:bookmarkEnd w:id="0"/>
    </w:p>
    <w:p>
      <w:pPr>
        <w:keepNext w:val="0"/>
        <w:keepLines w:val="0"/>
        <w:pageBreakBefore w:val="0"/>
        <w:kinsoku/>
        <w:wordWrap/>
        <w:overflowPunct w:val="0"/>
        <w:topLinePunct w:val="0"/>
        <w:autoSpaceDE/>
        <w:autoSpaceDN/>
        <w:bidi w:val="0"/>
        <w:adjustRightInd/>
        <w:spacing w:line="560" w:lineRule="exact"/>
        <w:ind w:left="0" w:leftChars="0" w:right="0" w:rightChars="0"/>
        <w:jc w:val="center"/>
        <w:textAlignment w:val="auto"/>
        <w:rPr>
          <w:rFonts w:hint="eastAsia" w:ascii="仿宋_GB2312" w:hAnsi="仿宋_GB2312" w:eastAsia="仿宋_GB2312" w:cs="仿宋_GB2312"/>
          <w:i w:val="0"/>
          <w:color w:val="auto"/>
          <w:spacing w:val="0"/>
          <w:kern w:val="0"/>
          <w:sz w:val="30"/>
          <w:szCs w:val="30"/>
          <w:u w:val="none"/>
          <w:lang w:val="en-US" w:eastAsia="zh-CN" w:bidi="ar"/>
        </w:rPr>
      </w:pPr>
    </w:p>
    <w:p>
      <w:pPr>
        <w:keepNext w:val="0"/>
        <w:keepLines w:val="0"/>
        <w:pageBreakBefore w:val="0"/>
        <w:kinsoku/>
        <w:wordWrap/>
        <w:overflowPunct w:val="0"/>
        <w:topLinePunct w:val="0"/>
        <w:autoSpaceDE/>
        <w:autoSpaceDN/>
        <w:bidi w:val="0"/>
        <w:adjustRightInd/>
        <w:spacing w:line="560" w:lineRule="exact"/>
        <w:ind w:left="0" w:leftChars="0" w:right="0" w:rightChars="0"/>
        <w:jc w:val="center"/>
        <w:textAlignment w:val="auto"/>
        <w:rPr>
          <w:rFonts w:hint="eastAsia" w:ascii="仿宋_GB2312" w:hAnsi="仿宋_GB2312" w:eastAsia="仿宋_GB2312" w:cs="仿宋_GB2312"/>
          <w:i w:val="0"/>
          <w:color w:val="auto"/>
          <w:spacing w:val="0"/>
          <w:kern w:val="0"/>
          <w:sz w:val="30"/>
          <w:szCs w:val="30"/>
          <w:u w:val="none"/>
          <w:lang w:val="en-US" w:eastAsia="zh-CN" w:bidi="ar"/>
        </w:rPr>
      </w:pPr>
      <w:r>
        <w:rPr>
          <w:rFonts w:hint="eastAsia" w:ascii="方正小标宋简体" w:hAnsi="方正小标宋简体" w:eastAsia="方正小标宋简体" w:cs="方正小标宋简体"/>
          <w:i w:val="0"/>
          <w:color w:val="auto"/>
          <w:spacing w:val="0"/>
          <w:kern w:val="0"/>
          <w:sz w:val="44"/>
          <w:szCs w:val="44"/>
          <w:u w:val="none"/>
          <w:lang w:val="en-US" w:eastAsia="zh-CN" w:bidi="ar"/>
        </w:rPr>
        <w:t>职业技能提升行动</w:t>
      </w:r>
    </w:p>
    <w:p>
      <w:pPr>
        <w:keepNext w:val="0"/>
        <w:keepLines w:val="0"/>
        <w:pageBreakBefore w:val="0"/>
        <w:kinsoku/>
        <w:wordWrap/>
        <w:overflowPunct w:val="0"/>
        <w:topLinePunct w:val="0"/>
        <w:autoSpaceDE/>
        <w:autoSpaceDN/>
        <w:bidi w:val="0"/>
        <w:adjustRightInd/>
        <w:spacing w:line="560" w:lineRule="exact"/>
        <w:ind w:left="0" w:leftChars="0" w:right="0" w:rightChars="0" w:firstLine="600" w:firstLineChars="200"/>
        <w:jc w:val="both"/>
        <w:textAlignment w:val="auto"/>
        <w:rPr>
          <w:rFonts w:hint="eastAsia" w:ascii="仿宋_GB2312" w:hAnsi="仿宋_GB2312" w:eastAsia="仿宋_GB2312" w:cs="仿宋_GB2312"/>
          <w:b w:val="0"/>
          <w:bCs w:val="0"/>
          <w:color w:val="auto"/>
          <w:spacing w:val="0"/>
          <w:kern w:val="0"/>
          <w:sz w:val="30"/>
          <w:szCs w:val="30"/>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楷体" w:hAnsi="楷体" w:eastAsia="楷体" w:cs="楷体"/>
          <w:b/>
          <w:bCs/>
          <w:color w:val="auto"/>
          <w:spacing w:val="0"/>
          <w:sz w:val="30"/>
          <w:szCs w:val="30"/>
        </w:rPr>
      </w:pPr>
      <w:r>
        <w:rPr>
          <w:rFonts w:hint="eastAsia" w:ascii="楷体" w:hAnsi="楷体" w:eastAsia="楷体" w:cs="楷体"/>
          <w:b/>
          <w:bCs/>
          <w:color w:val="auto"/>
          <w:spacing w:val="0"/>
          <w:kern w:val="0"/>
          <w:sz w:val="30"/>
          <w:szCs w:val="30"/>
          <w:lang w:eastAsia="zh-CN"/>
        </w:rPr>
        <w:t>十九、</w:t>
      </w:r>
      <w:r>
        <w:rPr>
          <w:rFonts w:hint="eastAsia" w:ascii="楷体" w:hAnsi="楷体" w:eastAsia="楷体" w:cs="楷体"/>
          <w:b/>
          <w:bCs/>
          <w:color w:val="auto"/>
          <w:spacing w:val="0"/>
          <w:kern w:val="0"/>
          <w:sz w:val="30"/>
          <w:szCs w:val="30"/>
        </w:rPr>
        <w:t>企业职工岗位技能提升培训</w:t>
      </w:r>
      <w:r>
        <w:rPr>
          <w:rFonts w:hint="eastAsia" w:ascii="楷体" w:hAnsi="楷体" w:eastAsia="楷体" w:cs="楷体"/>
          <w:b/>
          <w:bCs/>
          <w:color w:val="auto"/>
          <w:spacing w:val="0"/>
          <w:kern w:val="0"/>
          <w:sz w:val="30"/>
          <w:szCs w:val="30"/>
          <w:lang w:eastAsia="zh-CN"/>
        </w:rPr>
        <w:t>补贴</w:t>
      </w:r>
      <w:r>
        <w:rPr>
          <w:rFonts w:hint="eastAsia" w:ascii="楷体" w:hAnsi="楷体" w:eastAsia="楷体" w:cs="楷体"/>
          <w:b/>
          <w:bCs/>
          <w:color w:val="auto"/>
          <w:spacing w:val="0"/>
          <w:sz w:val="30"/>
          <w:szCs w:val="30"/>
        </w:rPr>
        <w:t>（</w:t>
      </w:r>
      <w:r>
        <w:rPr>
          <w:rFonts w:hint="eastAsia" w:ascii="楷体" w:hAnsi="楷体" w:eastAsia="楷体" w:cs="楷体"/>
          <w:b/>
          <w:bCs/>
          <w:color w:val="auto"/>
          <w:spacing w:val="0"/>
          <w:kern w:val="0"/>
          <w:sz w:val="30"/>
          <w:szCs w:val="30"/>
          <w:lang w:val="en-US" w:eastAsia="zh-CN"/>
        </w:rPr>
        <w:t>宁人社发〔2023〕14 号</w:t>
      </w:r>
      <w:r>
        <w:rPr>
          <w:rFonts w:hint="eastAsia" w:ascii="楷体" w:hAnsi="楷体" w:eastAsia="楷体" w:cs="楷体"/>
          <w:b/>
          <w:bCs/>
          <w:color w:val="auto"/>
          <w:spacing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（一）补贴</w:t>
      </w:r>
      <w:r>
        <w:rPr>
          <w:rFonts w:hint="eastAsia" w:ascii="仿宋_GB2312" w:hAnsi="仿宋_GB2312" w:eastAsia="仿宋_GB2312" w:cs="仿宋_GB2312"/>
          <w:b/>
          <w:bCs/>
          <w:color w:val="auto"/>
          <w:spacing w:val="0"/>
          <w:kern w:val="0"/>
          <w:sz w:val="30"/>
          <w:szCs w:val="30"/>
        </w:rPr>
        <w:t>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76" w:firstLineChars="200"/>
        <w:jc w:val="both"/>
        <w:textAlignment w:val="auto"/>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6"/>
          <w:sz w:val="30"/>
          <w:szCs w:val="30"/>
          <w:lang w:val="en-US" w:eastAsia="zh-CN"/>
        </w:rPr>
        <w:t>开展岗位技能提升培训的</w:t>
      </w:r>
      <w:r>
        <w:rPr>
          <w:rFonts w:hint="eastAsia" w:ascii="仿宋_GB2312" w:hAnsi="仿宋_GB2312" w:eastAsia="仿宋_GB2312" w:cs="仿宋_GB2312"/>
          <w:color w:val="auto"/>
          <w:spacing w:val="-6"/>
          <w:sz w:val="30"/>
          <w:szCs w:val="30"/>
        </w:rPr>
        <w:t>企业</w:t>
      </w:r>
      <w:r>
        <w:rPr>
          <w:rFonts w:hint="eastAsia" w:ascii="仿宋_GB2312" w:hAnsi="仿宋_GB2312" w:eastAsia="仿宋_GB2312" w:cs="仿宋_GB2312"/>
          <w:color w:val="auto"/>
          <w:spacing w:val="-6"/>
          <w:sz w:val="30"/>
          <w:szCs w:val="30"/>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（二）</w:t>
      </w:r>
      <w:r>
        <w:rPr>
          <w:rFonts w:hint="eastAsia" w:ascii="仿宋_GB2312" w:hAnsi="仿宋_GB2312" w:eastAsia="仿宋_GB2312" w:cs="仿宋_GB2312"/>
          <w:b/>
          <w:bCs/>
          <w:color w:val="auto"/>
          <w:spacing w:val="0"/>
          <w:kern w:val="0"/>
          <w:sz w:val="30"/>
          <w:szCs w:val="30"/>
        </w:rPr>
        <w:t>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bCs/>
          <w:color w:val="auto"/>
          <w:spacing w:val="0"/>
          <w:kern w:val="0"/>
          <w:sz w:val="30"/>
          <w:szCs w:val="30"/>
          <w:lang w:val="en-US" w:eastAsia="zh-CN"/>
        </w:rPr>
        <w:t>培训后取得职业资格证书（职业技能等级证书）初级（五级）、中级（四级）、高级（三级）的分别给予 1000 元、1500 元、3000 元补贴；取得特种作业操作证、特种设备作业人员证和培训合格证书的给予 800 元补贴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bCs/>
          <w:color w:val="auto"/>
          <w:spacing w:val="0"/>
          <w:kern w:val="0"/>
          <w:sz w:val="30"/>
          <w:szCs w:val="30"/>
          <w:lang w:val="en-US" w:eastAsia="zh-CN"/>
        </w:rPr>
        <w:t>开展岗位技能提升培训</w:t>
      </w:r>
      <w:r>
        <w:rPr>
          <w:rFonts w:hint="eastAsia" w:ascii="仿宋_GB2312" w:hAnsi="仿宋_GB2312" w:eastAsia="仿宋_GB2312" w:cs="仿宋_GB2312"/>
          <w:color w:val="auto"/>
          <w:spacing w:val="0"/>
          <w:kern w:val="0"/>
          <w:sz w:val="30"/>
          <w:szCs w:val="30"/>
        </w:rPr>
        <w:t>培训机构（先垫后补）按照属地管理向县（区）人社部门</w:t>
      </w:r>
      <w:r>
        <w:rPr>
          <w:rFonts w:hint="eastAsia" w:ascii="仿宋_GB2312" w:hAnsi="仿宋_GB2312" w:eastAsia="仿宋_GB2312" w:cs="仿宋_GB2312"/>
          <w:color w:val="auto"/>
          <w:spacing w:val="0"/>
          <w:kern w:val="0"/>
          <w:sz w:val="30"/>
          <w:szCs w:val="30"/>
          <w:lang w:val="en-US" w:eastAsia="zh-CN"/>
        </w:rPr>
        <w:t>提出申请，经人社、财政部门审核验收通过后，直接予以兑付补贴。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88" w:firstLineChars="196"/>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color w:val="auto"/>
          <w:spacing w:val="0"/>
          <w:kern w:val="0"/>
          <w:sz w:val="30"/>
          <w:szCs w:val="30"/>
        </w:rPr>
        <w:t>正规税务发票、申请培训补贴资金文件</w:t>
      </w:r>
      <w:r>
        <w:rPr>
          <w:rFonts w:hint="eastAsia" w:ascii="仿宋_GB2312" w:hAnsi="仿宋_GB2312" w:eastAsia="仿宋_GB2312" w:cs="仿宋_GB2312"/>
          <w:color w:val="auto"/>
          <w:spacing w:val="0"/>
          <w:kern w:val="0"/>
          <w:sz w:val="30"/>
          <w:szCs w:val="30"/>
          <w:lang w:eastAsia="zh-CN"/>
        </w:rPr>
        <w:t>，</w:t>
      </w:r>
      <w:r>
        <w:rPr>
          <w:rFonts w:hint="eastAsia" w:ascii="仿宋_GB2312" w:hAnsi="仿宋_GB2312" w:eastAsia="仿宋_GB2312" w:cs="仿宋_GB2312"/>
          <w:color w:val="auto"/>
          <w:spacing w:val="0"/>
          <w:kern w:val="0"/>
          <w:sz w:val="30"/>
          <w:szCs w:val="30"/>
          <w:lang w:val="en-US" w:eastAsia="zh-CN"/>
        </w:rPr>
        <w:t>培训机构须提供</w:t>
      </w:r>
      <w:r>
        <w:rPr>
          <w:rFonts w:hint="eastAsia" w:ascii="仿宋_GB2312" w:hAnsi="仿宋_GB2312" w:eastAsia="仿宋_GB2312" w:cs="仿宋_GB2312"/>
          <w:color w:val="auto"/>
          <w:spacing w:val="0"/>
          <w:kern w:val="0"/>
          <w:sz w:val="30"/>
          <w:szCs w:val="30"/>
        </w:rPr>
        <w:t>《办学许可证》复印件、《民办非企业登记证书》复印件、《开户银行许可证》复印件、培训人员培训、鉴定、合格花名册复印件、开班备案表复印件</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楷体" w:hAnsi="楷体" w:eastAsia="楷体" w:cs="楷体"/>
          <w:b/>
          <w:bCs/>
          <w:color w:val="auto"/>
          <w:spacing w:val="0"/>
          <w:kern w:val="0"/>
          <w:sz w:val="30"/>
          <w:szCs w:val="30"/>
        </w:rPr>
      </w:pPr>
      <w:r>
        <w:rPr>
          <w:rFonts w:hint="eastAsia" w:ascii="楷体" w:hAnsi="楷体" w:eastAsia="楷体" w:cs="楷体"/>
          <w:b/>
          <w:bCs/>
          <w:color w:val="auto"/>
          <w:spacing w:val="0"/>
          <w:kern w:val="0"/>
          <w:sz w:val="30"/>
          <w:szCs w:val="30"/>
          <w:lang w:eastAsia="zh-CN"/>
        </w:rPr>
        <w:t>二十、</w:t>
      </w:r>
      <w:r>
        <w:rPr>
          <w:rFonts w:hint="eastAsia" w:ascii="楷体" w:hAnsi="楷体" w:eastAsia="楷体" w:cs="楷体"/>
          <w:b/>
          <w:bCs/>
          <w:color w:val="auto"/>
          <w:spacing w:val="0"/>
          <w:kern w:val="0"/>
          <w:sz w:val="30"/>
          <w:szCs w:val="30"/>
        </w:rPr>
        <w:t>企业新型学徒制</w:t>
      </w:r>
      <w:r>
        <w:rPr>
          <w:rFonts w:hint="eastAsia" w:ascii="楷体" w:hAnsi="楷体" w:eastAsia="楷体" w:cs="楷体"/>
          <w:b/>
          <w:bCs/>
          <w:color w:val="auto"/>
          <w:spacing w:val="0"/>
          <w:kern w:val="0"/>
          <w:sz w:val="30"/>
          <w:szCs w:val="30"/>
          <w:lang w:eastAsia="zh-CN"/>
        </w:rPr>
        <w:t>补贴</w:t>
      </w:r>
      <w:r>
        <w:rPr>
          <w:rFonts w:hint="eastAsia" w:ascii="楷体" w:hAnsi="楷体" w:eastAsia="楷体" w:cs="楷体"/>
          <w:b/>
          <w:bCs/>
          <w:color w:val="auto"/>
          <w:spacing w:val="0"/>
          <w:kern w:val="0"/>
          <w:sz w:val="30"/>
          <w:szCs w:val="30"/>
        </w:rPr>
        <w:t>（</w:t>
      </w:r>
      <w:r>
        <w:rPr>
          <w:rFonts w:hint="eastAsia" w:ascii="楷体" w:hAnsi="楷体" w:eastAsia="楷体" w:cs="楷体"/>
          <w:b/>
          <w:bCs/>
          <w:color w:val="auto"/>
          <w:spacing w:val="0"/>
          <w:kern w:val="0"/>
          <w:sz w:val="30"/>
          <w:szCs w:val="30"/>
          <w:lang w:val="en-US" w:eastAsia="zh-CN"/>
        </w:rPr>
        <w:t>宁人社发〔2023〕14 号、宁人社发〔2021〕172 号</w:t>
      </w:r>
      <w:r>
        <w:rPr>
          <w:rFonts w:hint="eastAsia" w:ascii="楷体" w:hAnsi="楷体" w:eastAsia="楷体" w:cs="楷体"/>
          <w:b/>
          <w:bCs/>
          <w:color w:val="auto"/>
          <w:spacing w:val="0"/>
          <w:kern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（一）补贴</w:t>
      </w:r>
      <w:r>
        <w:rPr>
          <w:rFonts w:hint="eastAsia" w:ascii="仿宋_GB2312" w:hAnsi="仿宋_GB2312" w:eastAsia="仿宋_GB2312" w:cs="仿宋_GB2312"/>
          <w:b/>
          <w:bCs/>
          <w:color w:val="auto"/>
          <w:spacing w:val="0"/>
          <w:kern w:val="0"/>
          <w:sz w:val="30"/>
          <w:szCs w:val="30"/>
        </w:rPr>
        <w:t>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rPr>
      </w:pPr>
      <w:r>
        <w:rPr>
          <w:rFonts w:hint="eastAsia" w:ascii="仿宋_GB2312" w:hAnsi="仿宋_GB2312" w:eastAsia="仿宋_GB2312" w:cs="仿宋_GB2312"/>
          <w:bCs/>
          <w:color w:val="auto"/>
          <w:spacing w:val="0"/>
          <w:kern w:val="0"/>
          <w:sz w:val="30"/>
          <w:szCs w:val="30"/>
          <w:lang w:val="en-US" w:eastAsia="zh-CN"/>
        </w:rPr>
        <w:t>开展新型学徒制培养的</w:t>
      </w:r>
      <w:r>
        <w:rPr>
          <w:rFonts w:hint="eastAsia" w:ascii="仿宋_GB2312" w:hAnsi="仿宋_GB2312" w:eastAsia="仿宋_GB2312" w:cs="仿宋_GB2312"/>
          <w:bCs/>
          <w:color w:val="auto"/>
          <w:spacing w:val="0"/>
          <w:kern w:val="0"/>
          <w:sz w:val="30"/>
          <w:szCs w:val="30"/>
        </w:rPr>
        <w:t>企业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（二）</w:t>
      </w:r>
      <w:r>
        <w:rPr>
          <w:rFonts w:hint="eastAsia" w:ascii="仿宋_GB2312" w:hAnsi="仿宋_GB2312" w:eastAsia="仿宋_GB2312" w:cs="仿宋_GB2312"/>
          <w:b/>
          <w:bCs/>
          <w:color w:val="auto"/>
          <w:spacing w:val="0"/>
          <w:kern w:val="0"/>
          <w:sz w:val="30"/>
          <w:szCs w:val="30"/>
        </w:rPr>
        <w:t>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rPr>
      </w:pPr>
      <w:r>
        <w:rPr>
          <w:rFonts w:hint="eastAsia" w:ascii="仿宋_GB2312" w:hAnsi="仿宋_GB2312" w:eastAsia="仿宋_GB2312" w:cs="仿宋_GB2312"/>
          <w:bCs/>
          <w:color w:val="auto"/>
          <w:spacing w:val="0"/>
          <w:kern w:val="0"/>
          <w:sz w:val="30"/>
          <w:szCs w:val="30"/>
        </w:rPr>
        <w:t xml:space="preserve">企业与技工院校采取企校双师带徒、工学交替培养企业在职职工（含见习期职工） </w:t>
      </w:r>
      <w:r>
        <w:rPr>
          <w:rFonts w:hint="eastAsia" w:ascii="仿宋_GB2312" w:hAnsi="仿宋_GB2312" w:eastAsia="仿宋_GB2312" w:cs="仿宋_GB2312"/>
          <w:bCs/>
          <w:color w:val="auto"/>
          <w:spacing w:val="0"/>
          <w:kern w:val="0"/>
          <w:sz w:val="30"/>
          <w:szCs w:val="30"/>
          <w:lang w:val="en-US" w:eastAsia="zh-CN"/>
        </w:rPr>
        <w:t>6</w:t>
      </w:r>
      <w:r>
        <w:rPr>
          <w:rFonts w:hint="eastAsia" w:ascii="仿宋_GB2312" w:hAnsi="仿宋_GB2312" w:eastAsia="仿宋_GB2312" w:cs="仿宋_GB2312"/>
          <w:bCs/>
          <w:color w:val="auto"/>
          <w:spacing w:val="0"/>
          <w:kern w:val="0"/>
          <w:sz w:val="30"/>
          <w:szCs w:val="30"/>
        </w:rPr>
        <w:t>000元/人·</w:t>
      </w:r>
      <w:r>
        <w:rPr>
          <w:rFonts w:hint="eastAsia" w:ascii="仿宋_GB2312" w:hAnsi="仿宋_GB2312" w:eastAsia="仿宋_GB2312" w:cs="仿宋_GB2312"/>
          <w:bCs/>
          <w:color w:val="auto"/>
          <w:spacing w:val="0"/>
          <w:kern w:val="0"/>
          <w:sz w:val="30"/>
          <w:szCs w:val="30"/>
          <w:lang w:val="en-US" w:eastAsia="zh-CN"/>
        </w:rPr>
        <w:t>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color w:val="auto"/>
          <w:spacing w:val="0"/>
          <w:sz w:val="30"/>
          <w:szCs w:val="30"/>
        </w:rPr>
        <w:t>企业在开展学徒培训前</w:t>
      </w:r>
      <w:r>
        <w:rPr>
          <w:rFonts w:hint="eastAsia" w:ascii="仿宋_GB2312" w:hAnsi="仿宋_GB2312" w:eastAsia="仿宋_GB2312" w:cs="仿宋_GB2312"/>
          <w:color w:val="auto"/>
          <w:spacing w:val="0"/>
          <w:sz w:val="30"/>
          <w:szCs w:val="30"/>
          <w:lang w:val="en-US" w:eastAsia="zh-CN"/>
        </w:rPr>
        <w:t>在</w:t>
      </w:r>
      <w:r>
        <w:rPr>
          <w:rFonts w:hint="eastAsia" w:ascii="仿宋_GB2312" w:hAnsi="仿宋_GB2312" w:eastAsia="仿宋_GB2312" w:cs="仿宋_GB2312"/>
          <w:color w:val="auto"/>
          <w:spacing w:val="0"/>
          <w:sz w:val="30"/>
          <w:szCs w:val="30"/>
        </w:rPr>
        <w:t>当地人力资源社会保障局备案，经审核同意后列入学徒培训计划，当地财政局按规定，向企业预支不超过50%的补贴资金，培训任务完成后及时拨付剩余补贴资金。</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rPr>
        <w:t>企业与学徒签订培养协议，企业委托培训机构承担学徒培训合作协议，</w:t>
      </w:r>
      <w:r>
        <w:rPr>
          <w:rFonts w:hint="eastAsia" w:ascii="仿宋_GB2312" w:hAnsi="仿宋_GB2312" w:eastAsia="仿宋_GB2312" w:cs="仿宋_GB2312"/>
          <w:color w:val="auto"/>
          <w:spacing w:val="0"/>
          <w:sz w:val="30"/>
          <w:szCs w:val="30"/>
          <w:lang w:val="en-US" w:eastAsia="zh-CN"/>
        </w:rPr>
        <w:t>培训机构开班备案表、教学计划、教学大纲、师资力量、学员考勤表、视频以及</w:t>
      </w:r>
      <w:r>
        <w:rPr>
          <w:rFonts w:hint="eastAsia" w:ascii="仿宋_GB2312" w:hAnsi="仿宋_GB2312" w:eastAsia="仿宋_GB2312" w:cs="仿宋_GB2312"/>
          <w:color w:val="auto"/>
          <w:spacing w:val="0"/>
          <w:sz w:val="30"/>
          <w:szCs w:val="30"/>
        </w:rPr>
        <w:t>职业资格证书</w:t>
      </w:r>
      <w:r>
        <w:rPr>
          <w:rFonts w:hint="eastAsia" w:ascii="仿宋_GB2312" w:hAnsi="仿宋_GB2312" w:eastAsia="仿宋_GB2312" w:cs="仿宋_GB2312"/>
          <w:color w:val="auto"/>
          <w:spacing w:val="0"/>
          <w:sz w:val="30"/>
          <w:szCs w:val="30"/>
          <w:lang w:val="en-US" w:eastAsia="zh-CN"/>
        </w:rPr>
        <w:t>等资料</w:t>
      </w:r>
      <w:r>
        <w:rPr>
          <w:rFonts w:hint="eastAsia" w:ascii="仿宋_GB2312" w:hAnsi="仿宋_GB2312" w:eastAsia="仿宋_GB2312" w:cs="仿宋_GB2312"/>
          <w:color w:val="auto"/>
          <w:spacing w:val="0"/>
          <w:sz w:val="30"/>
          <w:szCs w:val="30"/>
          <w:lang w:eastAsia="zh-CN"/>
        </w:rPr>
        <w:t>。</w:t>
      </w:r>
    </w:p>
    <w:p>
      <w:pPr>
        <w:keepNext w:val="0"/>
        <w:keepLines w:val="0"/>
        <w:pageBreakBefore w:val="0"/>
        <w:widowControl/>
        <w:suppressLineNumbers w:val="0"/>
        <w:kinsoku/>
        <w:wordWrap/>
        <w:topLinePunct w:val="0"/>
        <w:autoSpaceDE/>
        <w:autoSpaceDN/>
        <w:bidi w:val="0"/>
        <w:adjustRightInd/>
        <w:spacing w:line="560" w:lineRule="exact"/>
        <w:jc w:val="left"/>
        <w:textAlignment w:val="auto"/>
        <w:rPr>
          <w:rFonts w:hint="eastAsia" w:ascii="楷体" w:hAnsi="楷体" w:eastAsia="楷体" w:cs="楷体"/>
          <w:b/>
          <w:bCs/>
          <w:color w:val="auto"/>
          <w:spacing w:val="0"/>
          <w:kern w:val="0"/>
          <w:sz w:val="30"/>
          <w:szCs w:val="30"/>
        </w:rPr>
      </w:pPr>
      <w:r>
        <w:rPr>
          <w:rFonts w:hint="eastAsia" w:ascii="仿宋_GB2312" w:hAnsi="仿宋_GB2312" w:eastAsia="仿宋_GB2312" w:cs="仿宋_GB2312"/>
          <w:b w:val="0"/>
          <w:bCs w:val="0"/>
          <w:color w:val="auto"/>
          <w:spacing w:val="0"/>
          <w:kern w:val="0"/>
          <w:sz w:val="30"/>
          <w:szCs w:val="30"/>
          <w:lang w:val="en-US" w:eastAsia="zh-CN"/>
        </w:rPr>
        <w:t xml:space="preserve">    </w:t>
      </w:r>
      <w:r>
        <w:rPr>
          <w:rFonts w:hint="eastAsia" w:ascii="楷体" w:hAnsi="楷体" w:eastAsia="楷体" w:cs="楷体"/>
          <w:b/>
          <w:bCs/>
          <w:color w:val="auto"/>
          <w:spacing w:val="0"/>
          <w:kern w:val="0"/>
          <w:sz w:val="30"/>
          <w:szCs w:val="30"/>
          <w:lang w:eastAsia="zh-CN"/>
        </w:rPr>
        <w:t>二十一、</w:t>
      </w:r>
      <w:r>
        <w:rPr>
          <w:rFonts w:hint="eastAsia" w:ascii="楷体" w:hAnsi="楷体" w:eastAsia="楷体" w:cs="楷体"/>
          <w:b/>
          <w:bCs/>
          <w:color w:val="auto"/>
          <w:spacing w:val="0"/>
          <w:kern w:val="0"/>
          <w:sz w:val="30"/>
          <w:szCs w:val="30"/>
        </w:rPr>
        <w:t>重点群体职业技能提升培训</w:t>
      </w:r>
      <w:r>
        <w:rPr>
          <w:rFonts w:hint="eastAsia" w:ascii="楷体" w:hAnsi="楷体" w:eastAsia="楷体" w:cs="楷体"/>
          <w:b/>
          <w:bCs/>
          <w:color w:val="auto"/>
          <w:spacing w:val="0"/>
          <w:kern w:val="0"/>
          <w:sz w:val="30"/>
          <w:szCs w:val="30"/>
          <w:lang w:eastAsia="zh-CN"/>
        </w:rPr>
        <w:t>补贴</w:t>
      </w:r>
      <w:r>
        <w:rPr>
          <w:rFonts w:hint="eastAsia" w:ascii="楷体" w:hAnsi="楷体" w:eastAsia="楷体" w:cs="楷体"/>
          <w:b/>
          <w:bCs/>
          <w:color w:val="auto"/>
          <w:spacing w:val="0"/>
          <w:kern w:val="0"/>
          <w:sz w:val="30"/>
          <w:szCs w:val="30"/>
        </w:rPr>
        <w:t>（</w:t>
      </w:r>
      <w:r>
        <w:rPr>
          <w:rFonts w:hint="eastAsia" w:ascii="楷体" w:hAnsi="楷体" w:eastAsia="楷体" w:cs="楷体"/>
          <w:b/>
          <w:bCs/>
          <w:color w:val="auto"/>
          <w:spacing w:val="0"/>
          <w:kern w:val="0"/>
          <w:sz w:val="30"/>
          <w:szCs w:val="30"/>
          <w:lang w:val="en-US" w:eastAsia="zh-CN"/>
        </w:rPr>
        <w:t>宁人社发〔2023〕14 号</w:t>
      </w:r>
      <w:r>
        <w:rPr>
          <w:rFonts w:hint="eastAsia" w:ascii="楷体" w:hAnsi="楷体" w:eastAsia="楷体" w:cs="楷体"/>
          <w:b/>
          <w:bCs/>
          <w:color w:val="auto"/>
          <w:spacing w:val="0"/>
          <w:kern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（一）补贴</w:t>
      </w:r>
      <w:r>
        <w:rPr>
          <w:rFonts w:hint="eastAsia" w:ascii="仿宋_GB2312" w:hAnsi="仿宋_GB2312" w:eastAsia="仿宋_GB2312" w:cs="仿宋_GB2312"/>
          <w:b/>
          <w:bCs/>
          <w:color w:val="auto"/>
          <w:spacing w:val="0"/>
          <w:kern w:val="0"/>
          <w:sz w:val="30"/>
          <w:szCs w:val="30"/>
        </w:rPr>
        <w:t>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定点培训机构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（二）</w:t>
      </w:r>
      <w:r>
        <w:rPr>
          <w:rFonts w:hint="eastAsia" w:ascii="仿宋_GB2312" w:hAnsi="仿宋_GB2312" w:eastAsia="仿宋_GB2312" w:cs="仿宋_GB2312"/>
          <w:b/>
          <w:bCs/>
          <w:color w:val="auto"/>
          <w:spacing w:val="0"/>
          <w:kern w:val="0"/>
          <w:sz w:val="30"/>
          <w:szCs w:val="30"/>
        </w:rPr>
        <w:t>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培训后取得职业资格证书（职业技能等级证书）初级（五级）、中级（四级）、高级（三级）的分别给予 1000 元、1500 元、3000 元补贴；取得特种作业操作证、特种设备作业人员证和培训合格证书的给予 800 元补贴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color w:val="auto"/>
          <w:spacing w:val="0"/>
          <w:kern w:val="0"/>
          <w:sz w:val="30"/>
          <w:szCs w:val="30"/>
        </w:rPr>
        <w:t>培训机构（先垫后补）按照属地管理向县（区）人社部门</w:t>
      </w:r>
      <w:r>
        <w:rPr>
          <w:rFonts w:hint="eastAsia" w:ascii="仿宋_GB2312" w:hAnsi="仿宋_GB2312" w:eastAsia="仿宋_GB2312" w:cs="仿宋_GB2312"/>
          <w:color w:val="auto"/>
          <w:spacing w:val="0"/>
          <w:kern w:val="0"/>
          <w:sz w:val="30"/>
          <w:szCs w:val="30"/>
          <w:lang w:val="en-US" w:eastAsia="zh-CN"/>
        </w:rPr>
        <w:t>提出申请，经人社、财政部门审核验收通过后，直接予以兑付补贴。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88" w:firstLineChars="196"/>
        <w:jc w:val="both"/>
        <w:textAlignment w:val="auto"/>
        <w:rPr>
          <w:rFonts w:hint="eastAsia" w:ascii="仿宋_GB2312" w:hAnsi="仿宋_GB2312" w:eastAsia="仿宋_GB2312" w:cs="仿宋_GB2312"/>
          <w:color w:val="auto"/>
          <w:spacing w:val="0"/>
          <w:kern w:val="0"/>
          <w:sz w:val="30"/>
          <w:szCs w:val="30"/>
          <w:lang w:val="en-US"/>
        </w:rPr>
      </w:pPr>
      <w:r>
        <w:rPr>
          <w:rFonts w:hint="eastAsia" w:ascii="仿宋_GB2312" w:hAnsi="仿宋_GB2312" w:eastAsia="仿宋_GB2312" w:cs="仿宋_GB2312"/>
          <w:color w:val="auto"/>
          <w:spacing w:val="0"/>
          <w:kern w:val="0"/>
          <w:sz w:val="30"/>
          <w:szCs w:val="30"/>
        </w:rPr>
        <w:t>正规税务发票、申请培训补贴资金文件</w:t>
      </w:r>
      <w:r>
        <w:rPr>
          <w:rFonts w:hint="eastAsia" w:ascii="仿宋_GB2312" w:hAnsi="仿宋_GB2312" w:eastAsia="仿宋_GB2312" w:cs="仿宋_GB2312"/>
          <w:color w:val="auto"/>
          <w:spacing w:val="0"/>
          <w:kern w:val="0"/>
          <w:sz w:val="30"/>
          <w:szCs w:val="30"/>
          <w:lang w:eastAsia="zh-CN"/>
        </w:rPr>
        <w:t>，</w:t>
      </w:r>
      <w:r>
        <w:rPr>
          <w:rFonts w:hint="eastAsia" w:ascii="仿宋_GB2312" w:hAnsi="仿宋_GB2312" w:eastAsia="仿宋_GB2312" w:cs="仿宋_GB2312"/>
          <w:color w:val="auto"/>
          <w:spacing w:val="0"/>
          <w:kern w:val="0"/>
          <w:sz w:val="30"/>
          <w:szCs w:val="30"/>
          <w:lang w:val="en-US" w:eastAsia="zh-CN"/>
        </w:rPr>
        <w:t>培训机构须提供</w:t>
      </w:r>
      <w:r>
        <w:rPr>
          <w:rFonts w:hint="eastAsia" w:ascii="仿宋_GB2312" w:hAnsi="仿宋_GB2312" w:eastAsia="仿宋_GB2312" w:cs="仿宋_GB2312"/>
          <w:color w:val="auto"/>
          <w:spacing w:val="0"/>
          <w:kern w:val="0"/>
          <w:sz w:val="30"/>
          <w:szCs w:val="30"/>
        </w:rPr>
        <w:t>《办学许可证》复印件、《民办非企业登记证书》复印件、《开户银行许可证》复印件、培训人员培训、鉴定、合格花名册复印件、开班备案表复印件</w:t>
      </w:r>
      <w:r>
        <w:rPr>
          <w:rFonts w:hint="eastAsia" w:ascii="仿宋_GB2312" w:hAnsi="仿宋_GB2312" w:eastAsia="仿宋_GB2312" w:cs="仿宋_GB2312"/>
          <w:color w:val="auto"/>
          <w:spacing w:val="0"/>
          <w:sz w:val="30"/>
          <w:szCs w:val="30"/>
        </w:rPr>
        <w:t>。符合个人直补的</w:t>
      </w:r>
      <w:r>
        <w:rPr>
          <w:rFonts w:hint="eastAsia" w:ascii="仿宋_GB2312" w:hAnsi="仿宋_GB2312" w:eastAsia="仿宋_GB2312" w:cs="仿宋_GB2312"/>
          <w:color w:val="auto"/>
          <w:spacing w:val="0"/>
          <w:kern w:val="0"/>
          <w:sz w:val="30"/>
          <w:szCs w:val="30"/>
        </w:rPr>
        <w:t>应提供《就业创业证》（《就业失业登记证》《社会保障卡》）复印件、职业资格证书复印件、培训机构开具的行政事业性收费票据（税务发票）等。</w:t>
      </w:r>
    </w:p>
    <w:p>
      <w:pPr>
        <w:keepNext w:val="0"/>
        <w:keepLines w:val="0"/>
        <w:pageBreakBefore w:val="0"/>
        <w:widowControl/>
        <w:suppressLineNumbers w:val="0"/>
        <w:kinsoku/>
        <w:wordWrap/>
        <w:topLinePunct w:val="0"/>
        <w:autoSpaceDE/>
        <w:autoSpaceDN/>
        <w:bidi w:val="0"/>
        <w:adjustRightInd/>
        <w:spacing w:line="560" w:lineRule="exact"/>
        <w:jc w:val="left"/>
        <w:textAlignment w:val="auto"/>
        <w:rPr>
          <w:rFonts w:hint="eastAsia" w:ascii="仿宋_GB2312" w:hAnsi="仿宋_GB2312" w:eastAsia="仿宋_GB2312" w:cs="仿宋_GB2312"/>
          <w:color w:val="auto"/>
          <w:spacing w:val="0"/>
          <w:kern w:val="0"/>
          <w:sz w:val="30"/>
          <w:szCs w:val="30"/>
        </w:rPr>
      </w:pPr>
      <w:r>
        <w:rPr>
          <w:rFonts w:hint="eastAsia" w:ascii="仿宋_GB2312" w:hAnsi="仿宋_GB2312" w:eastAsia="仿宋_GB2312" w:cs="仿宋_GB2312"/>
          <w:b w:val="0"/>
          <w:bCs w:val="0"/>
          <w:color w:val="auto"/>
          <w:spacing w:val="0"/>
          <w:kern w:val="0"/>
          <w:sz w:val="30"/>
          <w:szCs w:val="30"/>
          <w:lang w:val="en-US" w:eastAsia="zh-CN"/>
        </w:rPr>
        <w:t xml:space="preserve">    </w:t>
      </w:r>
      <w:r>
        <w:rPr>
          <w:rFonts w:hint="eastAsia" w:ascii="楷体" w:hAnsi="楷体" w:eastAsia="楷体" w:cs="楷体"/>
          <w:b/>
          <w:bCs/>
          <w:color w:val="auto"/>
          <w:spacing w:val="0"/>
          <w:kern w:val="0"/>
          <w:sz w:val="30"/>
          <w:szCs w:val="30"/>
          <w:lang w:eastAsia="zh-CN"/>
        </w:rPr>
        <w:t>二十二、</w:t>
      </w:r>
      <w:r>
        <w:rPr>
          <w:rFonts w:hint="eastAsia" w:ascii="楷体" w:hAnsi="楷体" w:eastAsia="楷体" w:cs="楷体"/>
          <w:b/>
          <w:bCs/>
          <w:color w:val="auto"/>
          <w:spacing w:val="0"/>
          <w:kern w:val="0"/>
          <w:sz w:val="30"/>
          <w:szCs w:val="30"/>
        </w:rPr>
        <w:t>创业</w:t>
      </w:r>
      <w:r>
        <w:rPr>
          <w:rFonts w:hint="eastAsia" w:ascii="楷体" w:hAnsi="楷体" w:eastAsia="楷体" w:cs="楷体"/>
          <w:b/>
          <w:bCs/>
          <w:color w:val="auto"/>
          <w:spacing w:val="0"/>
          <w:kern w:val="0"/>
          <w:sz w:val="30"/>
          <w:szCs w:val="30"/>
          <w:lang w:eastAsia="zh-CN"/>
        </w:rPr>
        <w:t>能力</w:t>
      </w:r>
      <w:r>
        <w:rPr>
          <w:rFonts w:hint="eastAsia" w:ascii="楷体" w:hAnsi="楷体" w:eastAsia="楷体" w:cs="楷体"/>
          <w:b/>
          <w:bCs/>
          <w:color w:val="auto"/>
          <w:spacing w:val="0"/>
          <w:kern w:val="0"/>
          <w:sz w:val="30"/>
          <w:szCs w:val="30"/>
        </w:rPr>
        <w:t>培训</w:t>
      </w:r>
      <w:r>
        <w:rPr>
          <w:rFonts w:hint="eastAsia" w:ascii="楷体" w:hAnsi="楷体" w:eastAsia="楷体" w:cs="楷体"/>
          <w:b/>
          <w:bCs/>
          <w:color w:val="auto"/>
          <w:spacing w:val="0"/>
          <w:kern w:val="0"/>
          <w:sz w:val="30"/>
          <w:szCs w:val="30"/>
          <w:lang w:eastAsia="zh-CN"/>
        </w:rPr>
        <w:t>补贴</w:t>
      </w:r>
      <w:r>
        <w:rPr>
          <w:rFonts w:hint="eastAsia" w:ascii="楷体" w:hAnsi="楷体" w:eastAsia="楷体" w:cs="楷体"/>
          <w:b/>
          <w:bCs/>
          <w:color w:val="auto"/>
          <w:spacing w:val="0"/>
          <w:kern w:val="0"/>
          <w:sz w:val="30"/>
          <w:szCs w:val="30"/>
        </w:rPr>
        <w:t>（</w:t>
      </w:r>
      <w:r>
        <w:rPr>
          <w:rFonts w:hint="eastAsia" w:ascii="楷体" w:hAnsi="楷体" w:eastAsia="楷体" w:cs="楷体"/>
          <w:b/>
          <w:bCs/>
          <w:color w:val="auto"/>
          <w:spacing w:val="0"/>
          <w:kern w:val="0"/>
          <w:sz w:val="30"/>
          <w:szCs w:val="30"/>
          <w:lang w:val="en-US" w:eastAsia="zh-CN"/>
        </w:rPr>
        <w:t>宁人社发〔2023〕14 号</w:t>
      </w:r>
      <w:r>
        <w:rPr>
          <w:rFonts w:hint="eastAsia" w:ascii="楷体" w:hAnsi="楷体" w:eastAsia="楷体" w:cs="楷体"/>
          <w:b/>
          <w:bCs/>
          <w:color w:val="auto"/>
          <w:spacing w:val="0"/>
          <w:kern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（一）补贴</w:t>
      </w:r>
      <w:r>
        <w:rPr>
          <w:rFonts w:hint="eastAsia" w:ascii="仿宋_GB2312" w:hAnsi="仿宋_GB2312" w:eastAsia="仿宋_GB2312" w:cs="仿宋_GB2312"/>
          <w:b/>
          <w:bCs/>
          <w:color w:val="auto"/>
          <w:spacing w:val="0"/>
          <w:kern w:val="0"/>
          <w:sz w:val="30"/>
          <w:szCs w:val="30"/>
        </w:rPr>
        <w:t>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rPr>
      </w:pPr>
      <w:r>
        <w:rPr>
          <w:rFonts w:hint="eastAsia" w:ascii="仿宋_GB2312" w:hAnsi="仿宋_GB2312" w:eastAsia="仿宋_GB2312" w:cs="仿宋_GB2312"/>
          <w:bCs/>
          <w:color w:val="auto"/>
          <w:spacing w:val="0"/>
          <w:kern w:val="0"/>
          <w:sz w:val="30"/>
          <w:szCs w:val="30"/>
        </w:rPr>
        <w:t>定点培训机构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（二）</w:t>
      </w:r>
      <w:r>
        <w:rPr>
          <w:rFonts w:hint="eastAsia" w:ascii="仿宋_GB2312" w:hAnsi="仿宋_GB2312" w:eastAsia="仿宋_GB2312" w:cs="仿宋_GB2312"/>
          <w:b/>
          <w:bCs/>
          <w:color w:val="auto"/>
          <w:spacing w:val="0"/>
          <w:kern w:val="0"/>
          <w:sz w:val="30"/>
          <w:szCs w:val="30"/>
        </w:rPr>
        <w:t>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val="en-US" w:eastAsia="zh-CN"/>
        </w:rPr>
        <w:t>GYB</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val="en-US" w:eastAsia="zh-CN"/>
        </w:rPr>
        <w:t>SYB</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val="en-US" w:eastAsia="zh-CN"/>
        </w:rPr>
        <w:t>IYB</w:t>
      </w:r>
      <w:r>
        <w:rPr>
          <w:rFonts w:hint="eastAsia" w:ascii="仿宋_GB2312" w:hAnsi="仿宋_GB2312" w:eastAsia="仿宋_GB2312" w:cs="仿宋_GB2312"/>
          <w:color w:val="auto"/>
          <w:spacing w:val="0"/>
          <w:sz w:val="30"/>
          <w:szCs w:val="30"/>
        </w:rPr>
        <w:t>”分别按照每人400元、1200元、1600元标准给予补贴；</w:t>
      </w:r>
      <w:r>
        <w:rPr>
          <w:rFonts w:hint="eastAsia" w:ascii="仿宋_GB2312" w:hAnsi="仿宋_GB2312" w:eastAsia="仿宋_GB2312" w:cs="仿宋_GB2312"/>
          <w:color w:val="auto"/>
          <w:spacing w:val="0"/>
          <w:sz w:val="30"/>
          <w:szCs w:val="30"/>
          <w:lang w:val="en-US" w:eastAsia="zh-CN"/>
        </w:rPr>
        <w:t>网络创业培训给予每人1600元培训补贴</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color w:val="auto"/>
          <w:spacing w:val="0"/>
          <w:kern w:val="0"/>
          <w:sz w:val="30"/>
          <w:szCs w:val="30"/>
        </w:rPr>
        <w:t>培训机构（先垫后补）按照属地管理向县（区）人社部门</w:t>
      </w:r>
      <w:r>
        <w:rPr>
          <w:rFonts w:hint="eastAsia" w:ascii="仿宋_GB2312" w:hAnsi="仿宋_GB2312" w:eastAsia="仿宋_GB2312" w:cs="仿宋_GB2312"/>
          <w:color w:val="auto"/>
          <w:spacing w:val="0"/>
          <w:kern w:val="0"/>
          <w:sz w:val="30"/>
          <w:szCs w:val="30"/>
          <w:lang w:val="en-US" w:eastAsia="zh-CN"/>
        </w:rPr>
        <w:t>提出申请，经人社、财政部门审核验收通过后，直接予以兑付补贴。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kern w:val="0"/>
          <w:sz w:val="30"/>
          <w:szCs w:val="30"/>
        </w:rPr>
        <w:t>正规税务发票、申请培训补贴资金文件</w:t>
      </w:r>
      <w:r>
        <w:rPr>
          <w:rFonts w:hint="eastAsia" w:ascii="仿宋_GB2312" w:hAnsi="仿宋_GB2312" w:eastAsia="仿宋_GB2312" w:cs="仿宋_GB2312"/>
          <w:color w:val="auto"/>
          <w:spacing w:val="0"/>
          <w:kern w:val="0"/>
          <w:sz w:val="30"/>
          <w:szCs w:val="30"/>
          <w:lang w:eastAsia="zh-CN"/>
        </w:rPr>
        <w:t>，</w:t>
      </w:r>
      <w:r>
        <w:rPr>
          <w:rFonts w:hint="eastAsia" w:ascii="仿宋_GB2312" w:hAnsi="仿宋_GB2312" w:eastAsia="仿宋_GB2312" w:cs="仿宋_GB2312"/>
          <w:color w:val="auto"/>
          <w:spacing w:val="0"/>
          <w:kern w:val="0"/>
          <w:sz w:val="30"/>
          <w:szCs w:val="30"/>
          <w:lang w:val="en-US" w:eastAsia="zh-CN"/>
        </w:rPr>
        <w:t>培训机构须提供</w:t>
      </w:r>
      <w:r>
        <w:rPr>
          <w:rFonts w:hint="eastAsia" w:ascii="仿宋_GB2312" w:hAnsi="仿宋_GB2312" w:eastAsia="仿宋_GB2312" w:cs="仿宋_GB2312"/>
          <w:color w:val="auto"/>
          <w:spacing w:val="0"/>
          <w:kern w:val="0"/>
          <w:sz w:val="30"/>
          <w:szCs w:val="30"/>
        </w:rPr>
        <w:t>《办学许可证》复印件、《民办非企业登记证书》复印件、《开户银行许可证》复印件、培训人员培训、鉴定、合格花名册复印件、开班备案表复印件</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楷体" w:hAnsi="楷体" w:eastAsia="楷体" w:cs="楷体"/>
          <w:b/>
          <w:bCs/>
          <w:color w:val="auto"/>
          <w:spacing w:val="0"/>
          <w:kern w:val="0"/>
          <w:sz w:val="30"/>
          <w:szCs w:val="30"/>
        </w:rPr>
      </w:pPr>
      <w:r>
        <w:rPr>
          <w:rFonts w:hint="eastAsia" w:ascii="楷体" w:hAnsi="楷体" w:eastAsia="楷体" w:cs="楷体"/>
          <w:b/>
          <w:bCs/>
          <w:color w:val="auto"/>
          <w:spacing w:val="0"/>
          <w:kern w:val="0"/>
          <w:sz w:val="30"/>
          <w:szCs w:val="30"/>
          <w:lang w:eastAsia="zh-CN"/>
        </w:rPr>
        <w:t>二十三、</w:t>
      </w:r>
      <w:r>
        <w:rPr>
          <w:rFonts w:hint="eastAsia" w:ascii="楷体" w:hAnsi="楷体" w:eastAsia="楷体" w:cs="楷体"/>
          <w:b/>
          <w:bCs/>
          <w:color w:val="auto"/>
          <w:spacing w:val="0"/>
          <w:kern w:val="0"/>
          <w:sz w:val="30"/>
          <w:szCs w:val="30"/>
        </w:rPr>
        <w:t>重点群体职业技能提升培训</w:t>
      </w:r>
      <w:r>
        <w:rPr>
          <w:rFonts w:hint="eastAsia" w:ascii="楷体" w:hAnsi="楷体" w:eastAsia="楷体" w:cs="楷体"/>
          <w:b/>
          <w:bCs/>
          <w:color w:val="auto"/>
          <w:spacing w:val="0"/>
          <w:kern w:val="0"/>
          <w:sz w:val="30"/>
          <w:szCs w:val="30"/>
          <w:lang w:eastAsia="zh-CN"/>
        </w:rPr>
        <w:t>补贴</w:t>
      </w:r>
      <w:r>
        <w:rPr>
          <w:rFonts w:hint="eastAsia" w:ascii="楷体" w:hAnsi="楷体" w:eastAsia="楷体" w:cs="楷体"/>
          <w:b/>
          <w:bCs/>
          <w:color w:val="auto"/>
          <w:spacing w:val="0"/>
          <w:kern w:val="0"/>
          <w:sz w:val="30"/>
          <w:szCs w:val="30"/>
        </w:rPr>
        <w:t>（宁就业领导小组发〔2019〕1号）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（一）补贴</w:t>
      </w:r>
      <w:r>
        <w:rPr>
          <w:rFonts w:hint="eastAsia" w:ascii="仿宋_GB2312" w:hAnsi="仿宋_GB2312" w:eastAsia="仿宋_GB2312" w:cs="仿宋_GB2312"/>
          <w:b/>
          <w:bCs/>
          <w:color w:val="auto"/>
          <w:spacing w:val="0"/>
          <w:kern w:val="0"/>
          <w:sz w:val="30"/>
          <w:szCs w:val="30"/>
        </w:rPr>
        <w:t>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rPr>
      </w:pPr>
      <w:r>
        <w:rPr>
          <w:rFonts w:hint="eastAsia" w:ascii="仿宋_GB2312" w:hAnsi="仿宋_GB2312" w:eastAsia="仿宋_GB2312" w:cs="仿宋_GB2312"/>
          <w:bCs/>
          <w:color w:val="auto"/>
          <w:spacing w:val="0"/>
          <w:kern w:val="0"/>
          <w:sz w:val="30"/>
          <w:szCs w:val="30"/>
        </w:rPr>
        <w:t>培训机构或</w:t>
      </w:r>
      <w:r>
        <w:rPr>
          <w:rFonts w:hint="eastAsia" w:ascii="仿宋_GB2312" w:hAnsi="仿宋_GB2312" w:eastAsia="仿宋_GB2312" w:cs="仿宋_GB2312"/>
          <w:bCs/>
          <w:color w:val="auto"/>
          <w:spacing w:val="0"/>
          <w:kern w:val="0"/>
          <w:sz w:val="30"/>
          <w:szCs w:val="30"/>
          <w:lang w:val="en-US" w:eastAsia="zh-CN"/>
        </w:rPr>
        <w:t>5类</w:t>
      </w:r>
      <w:r>
        <w:rPr>
          <w:rFonts w:hint="eastAsia" w:ascii="仿宋_GB2312" w:hAnsi="仿宋_GB2312" w:eastAsia="仿宋_GB2312" w:cs="仿宋_GB2312"/>
          <w:bCs/>
          <w:color w:val="auto"/>
          <w:spacing w:val="0"/>
          <w:kern w:val="0"/>
          <w:sz w:val="30"/>
          <w:szCs w:val="30"/>
        </w:rPr>
        <w:t>重点群体人员</w:t>
      </w:r>
      <w:r>
        <w:rPr>
          <w:rFonts w:hint="eastAsia" w:ascii="仿宋_GB2312" w:hAnsi="仿宋_GB2312" w:eastAsia="仿宋_GB2312" w:cs="仿宋_GB2312"/>
          <w:bCs/>
          <w:color w:val="auto"/>
          <w:spacing w:val="0"/>
          <w:kern w:val="0"/>
          <w:sz w:val="30"/>
          <w:szCs w:val="30"/>
          <w:lang w:eastAsia="zh-CN"/>
        </w:rPr>
        <w:t>（</w:t>
      </w:r>
      <w:r>
        <w:rPr>
          <w:rFonts w:hint="eastAsia" w:ascii="仿宋_GB2312" w:hAnsi="仿宋_GB2312" w:eastAsia="仿宋_GB2312" w:cs="仿宋_GB2312"/>
          <w:bCs/>
          <w:color w:val="auto"/>
          <w:spacing w:val="0"/>
          <w:kern w:val="0"/>
          <w:sz w:val="30"/>
          <w:szCs w:val="30"/>
        </w:rPr>
        <w:t>贫困家庭子女、毕业年度高校毕业生（含技师学院高级工班、预备技师班和特殊教育院校职业教育类毕业生）、城乡未继续升学的应届初高中毕业生、农村转移就业劳动者、城镇登记失业人员</w:t>
      </w:r>
      <w:r>
        <w:rPr>
          <w:rFonts w:hint="eastAsia" w:ascii="仿宋_GB2312" w:hAnsi="仿宋_GB2312" w:eastAsia="仿宋_GB2312" w:cs="仿宋_GB2312"/>
          <w:bCs/>
          <w:color w:val="auto"/>
          <w:spacing w:val="0"/>
          <w:kern w:val="0"/>
          <w:sz w:val="30"/>
          <w:szCs w:val="30"/>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kern w:val="0"/>
          <w:sz w:val="30"/>
          <w:szCs w:val="30"/>
        </w:rPr>
      </w:pPr>
      <w:r>
        <w:rPr>
          <w:rFonts w:hint="eastAsia" w:ascii="仿宋_GB2312" w:hAnsi="仿宋_GB2312" w:eastAsia="仿宋_GB2312" w:cs="仿宋_GB2312"/>
          <w:b/>
          <w:bCs/>
          <w:color w:val="auto"/>
          <w:spacing w:val="0"/>
          <w:kern w:val="0"/>
          <w:sz w:val="30"/>
          <w:szCs w:val="30"/>
          <w:lang w:val="en-US" w:eastAsia="zh-CN"/>
        </w:rPr>
        <w:t>（二）</w:t>
      </w:r>
      <w:r>
        <w:rPr>
          <w:rFonts w:hint="eastAsia" w:ascii="仿宋_GB2312" w:hAnsi="仿宋_GB2312" w:eastAsia="仿宋_GB2312" w:cs="仿宋_GB2312"/>
          <w:b/>
          <w:bCs/>
          <w:color w:val="auto"/>
          <w:spacing w:val="0"/>
          <w:kern w:val="0"/>
          <w:sz w:val="30"/>
          <w:szCs w:val="30"/>
        </w:rPr>
        <w:t>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bCs/>
          <w:color w:val="auto"/>
          <w:spacing w:val="0"/>
          <w:kern w:val="0"/>
          <w:sz w:val="30"/>
          <w:szCs w:val="30"/>
        </w:rPr>
      </w:pPr>
      <w:r>
        <w:rPr>
          <w:rFonts w:hint="eastAsia" w:ascii="仿宋_GB2312" w:hAnsi="仿宋_GB2312" w:eastAsia="仿宋_GB2312" w:cs="仿宋_GB2312"/>
          <w:color w:val="auto"/>
          <w:spacing w:val="0"/>
          <w:sz w:val="30"/>
          <w:szCs w:val="30"/>
        </w:rPr>
        <w:t>按初级（五级）、中级（四级）、高级（三级）、技师（二级）、高级技师（一级）的，A类每人分别给予1200元、1700元、3000元、4000元、5000元的补贴；B类分别给予1100元、1500元、3000元、4000元、5000元补贴；C类分别给予1000元、1200元、3000元、4000元、5000元补贴。未列为《国家职业资格目录》的职业（工种），培训后取得职业技能等级证书的，按照B类标准给予补贴；取得培训合格证书的，给予800元</w:t>
      </w:r>
      <w:r>
        <w:rPr>
          <w:rFonts w:hint="eastAsia" w:ascii="仿宋_GB2312" w:hAnsi="仿宋_GB2312" w:eastAsia="仿宋_GB2312" w:cs="仿宋_GB2312"/>
          <w:color w:val="auto"/>
          <w:spacing w:val="0"/>
          <w:sz w:val="30"/>
          <w:szCs w:val="30"/>
          <w:lang w:val="en-US" w:eastAsia="zh-CN"/>
        </w:rPr>
        <w:t>/人</w:t>
      </w:r>
      <w:r>
        <w:rPr>
          <w:rFonts w:hint="eastAsia" w:ascii="仿宋_GB2312" w:hAnsi="仿宋_GB2312" w:eastAsia="仿宋_GB2312" w:cs="仿宋_GB2312"/>
          <w:color w:val="auto"/>
          <w:spacing w:val="0"/>
          <w:sz w:val="30"/>
          <w:szCs w:val="30"/>
        </w:rPr>
        <w:t>补贴</w:t>
      </w:r>
      <w:r>
        <w:rPr>
          <w:rFonts w:hint="eastAsia" w:ascii="仿宋_GB2312" w:hAnsi="仿宋_GB2312" w:eastAsia="仿宋_GB2312" w:cs="仿宋_GB2312"/>
          <w:color w:val="auto"/>
          <w:spacing w:val="0"/>
          <w:sz w:val="30"/>
          <w:szCs w:val="30"/>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color w:val="auto"/>
          <w:spacing w:val="0"/>
          <w:kern w:val="0"/>
          <w:sz w:val="30"/>
          <w:szCs w:val="30"/>
        </w:rPr>
        <w:t>培训机构（先垫后补）按照属地管理向县（区）人社部门</w:t>
      </w:r>
      <w:r>
        <w:rPr>
          <w:rFonts w:hint="eastAsia" w:ascii="仿宋_GB2312" w:hAnsi="仿宋_GB2312" w:eastAsia="仿宋_GB2312" w:cs="仿宋_GB2312"/>
          <w:color w:val="auto"/>
          <w:spacing w:val="0"/>
          <w:kern w:val="0"/>
          <w:sz w:val="30"/>
          <w:szCs w:val="30"/>
          <w:lang w:val="en-US" w:eastAsia="zh-CN"/>
        </w:rPr>
        <w:t>提出申请，经人社、财政部门审核验收通过后，直接予以兑付补贴。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88" w:firstLineChars="196"/>
        <w:jc w:val="both"/>
        <w:textAlignment w:val="auto"/>
        <w:rPr>
          <w:rFonts w:hint="eastAsia" w:ascii="仿宋_GB2312" w:hAnsi="仿宋_GB2312" w:eastAsia="仿宋_GB2312" w:cs="仿宋_GB2312"/>
          <w:color w:val="auto"/>
          <w:spacing w:val="0"/>
          <w:kern w:val="0"/>
          <w:sz w:val="30"/>
          <w:szCs w:val="30"/>
          <w:lang w:val="en-US"/>
        </w:rPr>
      </w:pPr>
      <w:r>
        <w:rPr>
          <w:rFonts w:hint="eastAsia" w:ascii="仿宋_GB2312" w:hAnsi="仿宋_GB2312" w:eastAsia="仿宋_GB2312" w:cs="仿宋_GB2312"/>
          <w:color w:val="auto"/>
          <w:spacing w:val="0"/>
          <w:kern w:val="0"/>
          <w:sz w:val="30"/>
          <w:szCs w:val="30"/>
        </w:rPr>
        <w:t>正规税务发票、申请培训补贴资金文件</w:t>
      </w:r>
      <w:r>
        <w:rPr>
          <w:rFonts w:hint="eastAsia" w:ascii="仿宋_GB2312" w:hAnsi="仿宋_GB2312" w:eastAsia="仿宋_GB2312" w:cs="仿宋_GB2312"/>
          <w:color w:val="auto"/>
          <w:spacing w:val="0"/>
          <w:kern w:val="0"/>
          <w:sz w:val="30"/>
          <w:szCs w:val="30"/>
          <w:lang w:eastAsia="zh-CN"/>
        </w:rPr>
        <w:t>，</w:t>
      </w:r>
      <w:r>
        <w:rPr>
          <w:rFonts w:hint="eastAsia" w:ascii="仿宋_GB2312" w:hAnsi="仿宋_GB2312" w:eastAsia="仿宋_GB2312" w:cs="仿宋_GB2312"/>
          <w:color w:val="auto"/>
          <w:spacing w:val="0"/>
          <w:kern w:val="0"/>
          <w:sz w:val="30"/>
          <w:szCs w:val="30"/>
          <w:lang w:val="en-US" w:eastAsia="zh-CN"/>
        </w:rPr>
        <w:t>培训机构须提供</w:t>
      </w:r>
      <w:r>
        <w:rPr>
          <w:rFonts w:hint="eastAsia" w:ascii="仿宋_GB2312" w:hAnsi="仿宋_GB2312" w:eastAsia="仿宋_GB2312" w:cs="仿宋_GB2312"/>
          <w:color w:val="auto"/>
          <w:spacing w:val="0"/>
          <w:kern w:val="0"/>
          <w:sz w:val="30"/>
          <w:szCs w:val="30"/>
        </w:rPr>
        <w:t>《办学许可证》复印件、《民办非企业登记证书》复印件、《开户银行许可证》复印件、培训人员培训、鉴定、合格花名册复印件、开班备案表复印件</w:t>
      </w:r>
      <w:r>
        <w:rPr>
          <w:rFonts w:hint="eastAsia" w:ascii="仿宋_GB2312" w:hAnsi="仿宋_GB2312" w:eastAsia="仿宋_GB2312" w:cs="仿宋_GB2312"/>
          <w:color w:val="auto"/>
          <w:spacing w:val="0"/>
          <w:sz w:val="30"/>
          <w:szCs w:val="30"/>
        </w:rPr>
        <w:t>。符合个人直补的</w:t>
      </w:r>
      <w:r>
        <w:rPr>
          <w:rFonts w:hint="eastAsia" w:ascii="仿宋_GB2312" w:hAnsi="仿宋_GB2312" w:eastAsia="仿宋_GB2312" w:cs="仿宋_GB2312"/>
          <w:color w:val="auto"/>
          <w:spacing w:val="0"/>
          <w:kern w:val="0"/>
          <w:sz w:val="30"/>
          <w:szCs w:val="30"/>
        </w:rPr>
        <w:t>应提供《就业创业证》（《就业失业登记证》《社会保障卡》）复印件、职业资格证书复印件、培训机构开具的行政事业性收费票据（税务发票）等。</w:t>
      </w:r>
    </w:p>
    <w:p>
      <w:pPr>
        <w:keepNext w:val="0"/>
        <w:keepLines w:val="0"/>
        <w:pageBreakBefore w:val="0"/>
        <w:widowControl/>
        <w:suppressLineNumbers w:val="0"/>
        <w:kinsoku/>
        <w:wordWrap/>
        <w:topLinePunct w:val="0"/>
        <w:autoSpaceDE/>
        <w:autoSpaceDN/>
        <w:bidi w:val="0"/>
        <w:adjustRightInd/>
        <w:spacing w:line="560" w:lineRule="exact"/>
        <w:jc w:val="left"/>
        <w:textAlignment w:val="auto"/>
        <w:rPr>
          <w:rFonts w:hint="eastAsia" w:ascii="楷体" w:hAnsi="楷体" w:eastAsia="楷体" w:cs="楷体"/>
          <w:b/>
          <w:bCs/>
          <w:color w:val="auto"/>
          <w:spacing w:val="0"/>
          <w:kern w:val="0"/>
          <w:sz w:val="30"/>
          <w:szCs w:val="30"/>
        </w:rPr>
      </w:pPr>
      <w:r>
        <w:rPr>
          <w:rFonts w:hint="eastAsia" w:ascii="仿宋_GB2312" w:hAnsi="仿宋_GB2312" w:eastAsia="仿宋_GB2312" w:cs="仿宋_GB2312"/>
          <w:b w:val="0"/>
          <w:bCs w:val="0"/>
          <w:color w:val="auto"/>
          <w:spacing w:val="0"/>
          <w:sz w:val="30"/>
          <w:szCs w:val="30"/>
          <w:lang w:val="en-US" w:eastAsia="zh-CN"/>
        </w:rPr>
        <w:t xml:space="preserve">    </w:t>
      </w:r>
      <w:r>
        <w:rPr>
          <w:rFonts w:hint="eastAsia" w:ascii="楷体" w:hAnsi="楷体" w:eastAsia="楷体" w:cs="楷体"/>
          <w:b/>
          <w:bCs/>
          <w:color w:val="auto"/>
          <w:spacing w:val="0"/>
          <w:sz w:val="30"/>
          <w:szCs w:val="30"/>
          <w:lang w:eastAsia="zh-CN"/>
        </w:rPr>
        <w:t>二十四、</w:t>
      </w:r>
      <w:r>
        <w:rPr>
          <w:rFonts w:hint="eastAsia" w:ascii="楷体" w:hAnsi="楷体" w:eastAsia="楷体" w:cs="楷体"/>
          <w:b/>
          <w:bCs/>
          <w:color w:val="auto"/>
          <w:spacing w:val="0"/>
          <w:kern w:val="0"/>
          <w:sz w:val="30"/>
          <w:szCs w:val="30"/>
          <w:lang w:eastAsia="zh-CN"/>
        </w:rPr>
        <w:t>两后生培训补贴（</w:t>
      </w:r>
      <w:r>
        <w:rPr>
          <w:rFonts w:hint="eastAsia" w:ascii="楷体" w:hAnsi="楷体" w:eastAsia="楷体" w:cs="楷体"/>
          <w:b/>
          <w:bCs/>
          <w:color w:val="auto"/>
          <w:spacing w:val="0"/>
          <w:kern w:val="0"/>
          <w:sz w:val="30"/>
          <w:szCs w:val="30"/>
          <w:lang w:val="en-US" w:eastAsia="zh-CN"/>
        </w:rPr>
        <w:t>宁人社发〔2023〕14 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（一）补贴对象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自治区定点职业院校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pacing w:val="0"/>
          <w:sz w:val="30"/>
          <w:szCs w:val="30"/>
          <w:lang w:val="en-US" w:eastAsia="zh-CN"/>
        </w:rPr>
      </w:pPr>
      <w:r>
        <w:rPr>
          <w:rFonts w:hint="eastAsia" w:ascii="仿宋_GB2312" w:hAnsi="仿宋_GB2312" w:eastAsia="仿宋_GB2312" w:cs="仿宋_GB2312"/>
          <w:b/>
          <w:bCs/>
          <w:color w:val="auto"/>
          <w:spacing w:val="0"/>
          <w:sz w:val="30"/>
          <w:szCs w:val="30"/>
          <w:lang w:val="en-US" w:eastAsia="zh-CN"/>
        </w:rPr>
        <w:t>（二）补贴标准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根据“两后生”（年龄在15周岁以上、22周岁以下，未继续升学的宁夏农村家庭初、高中毕业生）培训意愿和市场需求，按照职业（工种）分类开展一个学期（4个月以上）职业技能培训并组织开展职业技能鉴定或考核，给予职业院校每人6000元培训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2" w:firstLineChars="200"/>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（三）申请发放流程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bCs/>
          <w:color w:val="auto"/>
          <w:spacing w:val="0"/>
          <w:kern w:val="0"/>
          <w:sz w:val="30"/>
          <w:szCs w:val="30"/>
          <w:lang w:val="en-US" w:eastAsia="zh-CN"/>
        </w:rPr>
      </w:pPr>
      <w:r>
        <w:rPr>
          <w:rFonts w:hint="eastAsia" w:ascii="仿宋_GB2312" w:hAnsi="仿宋_GB2312" w:eastAsia="仿宋_GB2312" w:cs="仿宋_GB2312"/>
          <w:color w:val="auto"/>
          <w:spacing w:val="0"/>
          <w:kern w:val="0"/>
          <w:sz w:val="30"/>
          <w:szCs w:val="30"/>
          <w:lang w:eastAsia="zh-CN"/>
        </w:rPr>
        <w:t>职业院校</w:t>
      </w:r>
      <w:r>
        <w:rPr>
          <w:rFonts w:hint="eastAsia" w:ascii="仿宋_GB2312" w:hAnsi="仿宋_GB2312" w:eastAsia="仿宋_GB2312" w:cs="仿宋_GB2312"/>
          <w:color w:val="auto"/>
          <w:spacing w:val="0"/>
          <w:kern w:val="0"/>
          <w:sz w:val="30"/>
          <w:szCs w:val="30"/>
        </w:rPr>
        <w:t>（先垫后补）</w:t>
      </w:r>
      <w:r>
        <w:rPr>
          <w:rFonts w:hint="eastAsia" w:ascii="仿宋_GB2312" w:hAnsi="仿宋_GB2312" w:eastAsia="仿宋_GB2312" w:cs="仿宋_GB2312"/>
          <w:color w:val="auto"/>
          <w:spacing w:val="0"/>
          <w:kern w:val="0"/>
          <w:sz w:val="30"/>
          <w:szCs w:val="30"/>
          <w:lang w:eastAsia="zh-CN"/>
        </w:rPr>
        <w:t>培训结束后</w:t>
      </w:r>
      <w:r>
        <w:rPr>
          <w:rFonts w:hint="eastAsia" w:ascii="仿宋_GB2312" w:hAnsi="仿宋_GB2312" w:eastAsia="仿宋_GB2312" w:cs="仿宋_GB2312"/>
          <w:color w:val="auto"/>
          <w:spacing w:val="0"/>
          <w:kern w:val="0"/>
          <w:sz w:val="30"/>
          <w:szCs w:val="30"/>
          <w:lang w:val="en-US" w:eastAsia="zh-CN"/>
        </w:rPr>
        <w:t>，经人社、财政部门审核验收通过后，直接予以兑付补贴。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590" w:firstLineChars="196"/>
        <w:jc w:val="both"/>
        <w:textAlignment w:val="auto"/>
        <w:rPr>
          <w:rFonts w:hint="eastAsia" w:ascii="仿宋_GB2312" w:hAnsi="仿宋_GB2312" w:eastAsia="仿宋_GB2312" w:cs="仿宋_GB2312"/>
          <w:b/>
          <w:bCs w:val="0"/>
          <w:color w:val="auto"/>
          <w:spacing w:val="0"/>
          <w:kern w:val="0"/>
          <w:sz w:val="30"/>
          <w:szCs w:val="30"/>
          <w:lang w:val="en-US" w:eastAsia="zh-CN"/>
        </w:rPr>
      </w:pPr>
      <w:r>
        <w:rPr>
          <w:rFonts w:hint="eastAsia" w:ascii="仿宋_GB2312" w:hAnsi="仿宋_GB2312" w:eastAsia="仿宋_GB2312" w:cs="仿宋_GB2312"/>
          <w:b/>
          <w:bCs w:val="0"/>
          <w:color w:val="auto"/>
          <w:spacing w:val="0"/>
          <w:kern w:val="0"/>
          <w:sz w:val="30"/>
          <w:szCs w:val="30"/>
          <w:lang w:val="en-US" w:eastAsia="zh-CN"/>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kern w:val="0"/>
          <w:sz w:val="30"/>
          <w:szCs w:val="30"/>
        </w:rPr>
        <w:t>正规税务发票、申请培训补贴资金文件</w:t>
      </w:r>
      <w:r>
        <w:rPr>
          <w:rFonts w:hint="eastAsia" w:ascii="仿宋_GB2312" w:hAnsi="仿宋_GB2312" w:eastAsia="仿宋_GB2312" w:cs="仿宋_GB2312"/>
          <w:color w:val="auto"/>
          <w:spacing w:val="0"/>
          <w:kern w:val="0"/>
          <w:sz w:val="30"/>
          <w:szCs w:val="30"/>
          <w:lang w:eastAsia="zh-CN"/>
        </w:rPr>
        <w:t>，</w:t>
      </w:r>
      <w:r>
        <w:rPr>
          <w:rFonts w:hint="eastAsia" w:ascii="仿宋_GB2312" w:hAnsi="仿宋_GB2312" w:eastAsia="仿宋_GB2312" w:cs="仿宋_GB2312"/>
          <w:color w:val="auto"/>
          <w:spacing w:val="0"/>
          <w:kern w:val="0"/>
          <w:sz w:val="30"/>
          <w:szCs w:val="30"/>
          <w:lang w:val="en-US" w:eastAsia="zh-CN"/>
        </w:rPr>
        <w:t>职业院校须提供</w:t>
      </w:r>
      <w:r>
        <w:rPr>
          <w:rFonts w:hint="eastAsia" w:ascii="仿宋_GB2312" w:hAnsi="仿宋_GB2312" w:eastAsia="仿宋_GB2312" w:cs="仿宋_GB2312"/>
          <w:color w:val="auto"/>
          <w:spacing w:val="0"/>
          <w:kern w:val="0"/>
          <w:sz w:val="30"/>
          <w:szCs w:val="30"/>
        </w:rPr>
        <w:t>《办学许可证》复印件、《民办非企业登记证书》复印件、《开户银行许可证》复印件、培训人员培训、鉴定、合格花名册复印件、开班备案表复印件等。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业务咨询电话：</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城镇就业：0954-2031052</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高线毕业生就业创业：0954-2025334</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农村劳动力转移就业：0954-2036771</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职业技能提升行动：0954-2689750</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0"/>
          <w:sz w:val="30"/>
          <w:szCs w:val="30"/>
          <w:lang w:val="en-US" w:eastAsia="zh-CN"/>
        </w:rPr>
      </w:pPr>
    </w:p>
    <w:sectPr>
      <w:footerReference r:id="rId3" w:type="default"/>
      <w:pgSz w:w="11850" w:h="16840"/>
      <w:pgMar w:top="1247" w:right="1247" w:bottom="1247" w:left="1247" w:header="851" w:footer="1020"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FZFSJW--GB1-0">
    <w:altName w:val="仿宋"/>
    <w:panose1 w:val="00000000000000000000"/>
    <w:charset w:val="00"/>
    <w:family w:val="roman"/>
    <w:pitch w:val="default"/>
    <w:sig w:usb0="00000000" w:usb1="00000000" w:usb2="00000000" w:usb3="00000000" w:csb0="00000000" w:csb1="00000000"/>
  </w:font>
  <w:font w:name="E-BZ">
    <w:altName w:val="仿宋"/>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方正书宋_GBK"/>
    <w:panose1 w:val="03000509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E8733"/>
    <w:multiLevelType w:val="singleLevel"/>
    <w:tmpl w:val="A1CE8733"/>
    <w:lvl w:ilvl="0" w:tentative="0">
      <w:start w:val="2"/>
      <w:numFmt w:val="chineseCounting"/>
      <w:suff w:val="nothing"/>
      <w:lvlText w:val="（%1）"/>
      <w:lvlJc w:val="left"/>
      <w:rPr>
        <w:rFonts w:hint="eastAsia"/>
      </w:rPr>
    </w:lvl>
  </w:abstractNum>
  <w:abstractNum w:abstractNumId="1">
    <w:nsid w:val="B832AC99"/>
    <w:multiLevelType w:val="singleLevel"/>
    <w:tmpl w:val="B832AC99"/>
    <w:lvl w:ilvl="0" w:tentative="0">
      <w:start w:val="3"/>
      <w:numFmt w:val="chineseCounting"/>
      <w:suff w:val="nothing"/>
      <w:lvlText w:val="（%1）"/>
      <w:lvlJc w:val="left"/>
      <w:rPr>
        <w:rFonts w:hint="eastAsia"/>
      </w:rPr>
    </w:lvl>
  </w:abstractNum>
  <w:abstractNum w:abstractNumId="2">
    <w:nsid w:val="C76D9176"/>
    <w:multiLevelType w:val="singleLevel"/>
    <w:tmpl w:val="C76D9176"/>
    <w:lvl w:ilvl="0" w:tentative="0">
      <w:start w:val="2"/>
      <w:numFmt w:val="chineseCounting"/>
      <w:suff w:val="nothing"/>
      <w:lvlText w:val="（%1）"/>
      <w:lvlJc w:val="left"/>
      <w:rPr>
        <w:rFonts w:hint="eastAsia"/>
      </w:rPr>
    </w:lvl>
  </w:abstractNum>
  <w:abstractNum w:abstractNumId="3">
    <w:nsid w:val="DBFB2C05"/>
    <w:multiLevelType w:val="singleLevel"/>
    <w:tmpl w:val="DBFB2C05"/>
    <w:lvl w:ilvl="0" w:tentative="0">
      <w:start w:val="2"/>
      <w:numFmt w:val="chineseCounting"/>
      <w:suff w:val="nothing"/>
      <w:lvlText w:val="（%1）"/>
      <w:lvlJc w:val="left"/>
      <w:rPr>
        <w:rFonts w:hint="eastAsia"/>
      </w:rPr>
    </w:lvl>
  </w:abstractNum>
  <w:abstractNum w:abstractNumId="4">
    <w:nsid w:val="E53C0E1E"/>
    <w:multiLevelType w:val="singleLevel"/>
    <w:tmpl w:val="E53C0E1E"/>
    <w:lvl w:ilvl="0" w:tentative="0">
      <w:start w:val="1"/>
      <w:numFmt w:val="chineseCounting"/>
      <w:suff w:val="nothing"/>
      <w:lvlText w:val="（%1）"/>
      <w:lvlJc w:val="left"/>
      <w:rPr>
        <w:rFonts w:hint="eastAsia"/>
      </w:rPr>
    </w:lvl>
  </w:abstractNum>
  <w:abstractNum w:abstractNumId="5">
    <w:nsid w:val="3EAC3F74"/>
    <w:multiLevelType w:val="singleLevel"/>
    <w:tmpl w:val="3EAC3F74"/>
    <w:lvl w:ilvl="0" w:tentative="0">
      <w:start w:val="2"/>
      <w:numFmt w:val="chineseCounting"/>
      <w:suff w:val="nothing"/>
      <w:lvlText w:val="（%1）"/>
      <w:lvlJc w:val="left"/>
      <w:rPr>
        <w:rFonts w:hint="eastAsia"/>
      </w:rPr>
    </w:lvl>
  </w:abstractNum>
  <w:abstractNum w:abstractNumId="6">
    <w:nsid w:val="4C7B4AFF"/>
    <w:multiLevelType w:val="singleLevel"/>
    <w:tmpl w:val="4C7B4AFF"/>
    <w:lvl w:ilvl="0" w:tentative="0">
      <w:start w:val="2"/>
      <w:numFmt w:val="chineseCounting"/>
      <w:suff w:val="nothing"/>
      <w:lvlText w:val="（%1）"/>
      <w:lvlJc w:val="left"/>
      <w:rPr>
        <w:rFonts w:hint="eastAsia"/>
      </w:rPr>
    </w:lvl>
  </w:abstractNum>
  <w:abstractNum w:abstractNumId="7">
    <w:nsid w:val="5DCCBA8B"/>
    <w:multiLevelType w:val="singleLevel"/>
    <w:tmpl w:val="5DCCBA8B"/>
    <w:lvl w:ilvl="0" w:tentative="0">
      <w:start w:val="2"/>
      <w:numFmt w:val="chineseCounting"/>
      <w:suff w:val="nothing"/>
      <w:lvlText w:val="（%1）"/>
      <w:lvlJc w:val="left"/>
      <w:rPr>
        <w:rFonts w:hint="eastAsia"/>
      </w:rPr>
    </w:lvl>
  </w:abstractNum>
  <w:abstractNum w:abstractNumId="8">
    <w:nsid w:val="77330DE1"/>
    <w:multiLevelType w:val="singleLevel"/>
    <w:tmpl w:val="77330DE1"/>
    <w:lvl w:ilvl="0" w:tentative="0">
      <w:start w:val="2"/>
      <w:numFmt w:val="chineseCounting"/>
      <w:suff w:val="nothing"/>
      <w:lvlText w:val="（%1）"/>
      <w:lvlJc w:val="left"/>
      <w:rPr>
        <w:rFonts w:hint="eastAsia"/>
      </w:rPr>
    </w:lvl>
  </w:abstractNum>
  <w:num w:numId="1">
    <w:abstractNumId w:val="1"/>
  </w:num>
  <w:num w:numId="2">
    <w:abstractNumId w:val="0"/>
  </w:num>
  <w:num w:numId="3">
    <w:abstractNumId w:val="8"/>
  </w:num>
  <w:num w:numId="4">
    <w:abstractNumId w:val="5"/>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ODFjNWYzNzkzM2RjNGFlM2NhNjVkYzg3YTIyNDEifQ=="/>
  </w:docVars>
  <w:rsids>
    <w:rsidRoot w:val="72307B43"/>
    <w:rsid w:val="00023510"/>
    <w:rsid w:val="00B43C51"/>
    <w:rsid w:val="00BD356E"/>
    <w:rsid w:val="00C103DB"/>
    <w:rsid w:val="01AB5461"/>
    <w:rsid w:val="01AD4876"/>
    <w:rsid w:val="01C24C2E"/>
    <w:rsid w:val="01CD6B0F"/>
    <w:rsid w:val="01EB6308"/>
    <w:rsid w:val="02340A03"/>
    <w:rsid w:val="026E421F"/>
    <w:rsid w:val="02C95947"/>
    <w:rsid w:val="037B32E0"/>
    <w:rsid w:val="03A75670"/>
    <w:rsid w:val="03AB0C4D"/>
    <w:rsid w:val="03D038C8"/>
    <w:rsid w:val="04DE4BC8"/>
    <w:rsid w:val="05AA2F68"/>
    <w:rsid w:val="05EE3025"/>
    <w:rsid w:val="060A1531"/>
    <w:rsid w:val="0764693A"/>
    <w:rsid w:val="078B6A6E"/>
    <w:rsid w:val="078F6CB7"/>
    <w:rsid w:val="07CD388F"/>
    <w:rsid w:val="07CE447C"/>
    <w:rsid w:val="089D4E15"/>
    <w:rsid w:val="08E64A14"/>
    <w:rsid w:val="0924517E"/>
    <w:rsid w:val="09403D0E"/>
    <w:rsid w:val="09CB4C22"/>
    <w:rsid w:val="09CB78E3"/>
    <w:rsid w:val="0A2F402A"/>
    <w:rsid w:val="0A585CF7"/>
    <w:rsid w:val="0A7D1A93"/>
    <w:rsid w:val="0AA919FA"/>
    <w:rsid w:val="0AC070C2"/>
    <w:rsid w:val="0BEF267A"/>
    <w:rsid w:val="0C695164"/>
    <w:rsid w:val="0C744F9C"/>
    <w:rsid w:val="0D6866B6"/>
    <w:rsid w:val="0E033295"/>
    <w:rsid w:val="0E245069"/>
    <w:rsid w:val="0E9E3044"/>
    <w:rsid w:val="0EE037D4"/>
    <w:rsid w:val="0EE27BAD"/>
    <w:rsid w:val="0FCD7021"/>
    <w:rsid w:val="100A4650"/>
    <w:rsid w:val="102E26EF"/>
    <w:rsid w:val="10B16ED9"/>
    <w:rsid w:val="10E93126"/>
    <w:rsid w:val="10FD7FE1"/>
    <w:rsid w:val="110C6AAB"/>
    <w:rsid w:val="11256511"/>
    <w:rsid w:val="115F3822"/>
    <w:rsid w:val="118663E0"/>
    <w:rsid w:val="11927914"/>
    <w:rsid w:val="11BF1E84"/>
    <w:rsid w:val="11BF451F"/>
    <w:rsid w:val="11EA7A0A"/>
    <w:rsid w:val="11FE036F"/>
    <w:rsid w:val="12761F33"/>
    <w:rsid w:val="12AA5333"/>
    <w:rsid w:val="13122328"/>
    <w:rsid w:val="131F1D74"/>
    <w:rsid w:val="1342776B"/>
    <w:rsid w:val="134B05B9"/>
    <w:rsid w:val="13936F5E"/>
    <w:rsid w:val="145631BE"/>
    <w:rsid w:val="14AA263C"/>
    <w:rsid w:val="15583210"/>
    <w:rsid w:val="15A12F45"/>
    <w:rsid w:val="15B67506"/>
    <w:rsid w:val="15B87FE8"/>
    <w:rsid w:val="15EF561E"/>
    <w:rsid w:val="16181C94"/>
    <w:rsid w:val="162B74C5"/>
    <w:rsid w:val="164D1989"/>
    <w:rsid w:val="165B1BC4"/>
    <w:rsid w:val="16605CF7"/>
    <w:rsid w:val="16881D02"/>
    <w:rsid w:val="16C03C64"/>
    <w:rsid w:val="16C65001"/>
    <w:rsid w:val="16DF30F5"/>
    <w:rsid w:val="17A6719F"/>
    <w:rsid w:val="17DA0275"/>
    <w:rsid w:val="17DD0FD7"/>
    <w:rsid w:val="17E23397"/>
    <w:rsid w:val="183D718A"/>
    <w:rsid w:val="18414BF0"/>
    <w:rsid w:val="184209AB"/>
    <w:rsid w:val="189B7B1E"/>
    <w:rsid w:val="18F46B78"/>
    <w:rsid w:val="19203C1D"/>
    <w:rsid w:val="19752ECD"/>
    <w:rsid w:val="199A6139"/>
    <w:rsid w:val="19FD008A"/>
    <w:rsid w:val="1A9711C3"/>
    <w:rsid w:val="1ABF7061"/>
    <w:rsid w:val="1B327994"/>
    <w:rsid w:val="1B4E7DED"/>
    <w:rsid w:val="1B5A448B"/>
    <w:rsid w:val="1BC55549"/>
    <w:rsid w:val="1BC8745E"/>
    <w:rsid w:val="1BE617CC"/>
    <w:rsid w:val="1C644C1D"/>
    <w:rsid w:val="1CD32CF2"/>
    <w:rsid w:val="1CDD0793"/>
    <w:rsid w:val="1D3A3600"/>
    <w:rsid w:val="1D3D0530"/>
    <w:rsid w:val="1D5F3600"/>
    <w:rsid w:val="1DCC2121"/>
    <w:rsid w:val="1DEC59AB"/>
    <w:rsid w:val="1E11605D"/>
    <w:rsid w:val="1E8C0583"/>
    <w:rsid w:val="1E907F3B"/>
    <w:rsid w:val="1EEA51CA"/>
    <w:rsid w:val="203576A0"/>
    <w:rsid w:val="205D2226"/>
    <w:rsid w:val="209C67C9"/>
    <w:rsid w:val="20D50B74"/>
    <w:rsid w:val="20E04201"/>
    <w:rsid w:val="20E73DD0"/>
    <w:rsid w:val="20FC77C1"/>
    <w:rsid w:val="213521EB"/>
    <w:rsid w:val="215D2997"/>
    <w:rsid w:val="21667800"/>
    <w:rsid w:val="21756BFF"/>
    <w:rsid w:val="21A17C53"/>
    <w:rsid w:val="23643C26"/>
    <w:rsid w:val="23734BF4"/>
    <w:rsid w:val="245E513B"/>
    <w:rsid w:val="24634A5E"/>
    <w:rsid w:val="24872BE8"/>
    <w:rsid w:val="24DB0FB4"/>
    <w:rsid w:val="25CF631D"/>
    <w:rsid w:val="25EA3ED2"/>
    <w:rsid w:val="266E56D3"/>
    <w:rsid w:val="26BE54EB"/>
    <w:rsid w:val="26EF56D6"/>
    <w:rsid w:val="27A46203"/>
    <w:rsid w:val="27BD1F31"/>
    <w:rsid w:val="27CFA2FE"/>
    <w:rsid w:val="27EA13CF"/>
    <w:rsid w:val="285C5FBB"/>
    <w:rsid w:val="287F1607"/>
    <w:rsid w:val="28B46199"/>
    <w:rsid w:val="28F5342A"/>
    <w:rsid w:val="291013A9"/>
    <w:rsid w:val="295B4809"/>
    <w:rsid w:val="297A235A"/>
    <w:rsid w:val="29A1189D"/>
    <w:rsid w:val="29C664D9"/>
    <w:rsid w:val="2A0D523B"/>
    <w:rsid w:val="2A416747"/>
    <w:rsid w:val="2A8370D3"/>
    <w:rsid w:val="2AA313A7"/>
    <w:rsid w:val="2B3B2B43"/>
    <w:rsid w:val="2B7D360A"/>
    <w:rsid w:val="2C130424"/>
    <w:rsid w:val="2CD57A9D"/>
    <w:rsid w:val="2CE3642E"/>
    <w:rsid w:val="2CFB70A6"/>
    <w:rsid w:val="2D36122A"/>
    <w:rsid w:val="2D664461"/>
    <w:rsid w:val="2D9E7CB0"/>
    <w:rsid w:val="2DD40467"/>
    <w:rsid w:val="2DF45DC2"/>
    <w:rsid w:val="2E02238F"/>
    <w:rsid w:val="2E303730"/>
    <w:rsid w:val="2E6C395A"/>
    <w:rsid w:val="2E94029B"/>
    <w:rsid w:val="2EEE48D9"/>
    <w:rsid w:val="2EFF603B"/>
    <w:rsid w:val="2F6C5D4C"/>
    <w:rsid w:val="2F872265"/>
    <w:rsid w:val="2F897C99"/>
    <w:rsid w:val="2F8A3795"/>
    <w:rsid w:val="300E4D3D"/>
    <w:rsid w:val="30117FD6"/>
    <w:rsid w:val="3013726E"/>
    <w:rsid w:val="30186D9C"/>
    <w:rsid w:val="301E4BE6"/>
    <w:rsid w:val="30245D08"/>
    <w:rsid w:val="30517CEB"/>
    <w:rsid w:val="307F4A53"/>
    <w:rsid w:val="30BA400A"/>
    <w:rsid w:val="30D0126A"/>
    <w:rsid w:val="30F749F5"/>
    <w:rsid w:val="317D3B48"/>
    <w:rsid w:val="32904CE0"/>
    <w:rsid w:val="34027D03"/>
    <w:rsid w:val="346261DE"/>
    <w:rsid w:val="34D1015D"/>
    <w:rsid w:val="35043486"/>
    <w:rsid w:val="35940F94"/>
    <w:rsid w:val="35FD7033"/>
    <w:rsid w:val="367218E2"/>
    <w:rsid w:val="372936C5"/>
    <w:rsid w:val="388270CB"/>
    <w:rsid w:val="394A2962"/>
    <w:rsid w:val="395659C8"/>
    <w:rsid w:val="39663E74"/>
    <w:rsid w:val="39732A92"/>
    <w:rsid w:val="3A3077BC"/>
    <w:rsid w:val="3AA26E4A"/>
    <w:rsid w:val="3B0D42B3"/>
    <w:rsid w:val="3B3D1485"/>
    <w:rsid w:val="3B8D452E"/>
    <w:rsid w:val="3BE75892"/>
    <w:rsid w:val="3C346CEC"/>
    <w:rsid w:val="3CC92F1E"/>
    <w:rsid w:val="3CE626CD"/>
    <w:rsid w:val="3D1C6D19"/>
    <w:rsid w:val="3D244276"/>
    <w:rsid w:val="3DAA4E5A"/>
    <w:rsid w:val="3DCA4336"/>
    <w:rsid w:val="3DD9435F"/>
    <w:rsid w:val="3E225403"/>
    <w:rsid w:val="3E722ED9"/>
    <w:rsid w:val="3EF27FDB"/>
    <w:rsid w:val="3F186EBC"/>
    <w:rsid w:val="3F2F57AA"/>
    <w:rsid w:val="3F3C44BB"/>
    <w:rsid w:val="3FA52D21"/>
    <w:rsid w:val="3FCC0364"/>
    <w:rsid w:val="41452AE5"/>
    <w:rsid w:val="41572427"/>
    <w:rsid w:val="416F77D5"/>
    <w:rsid w:val="41706436"/>
    <w:rsid w:val="41DD7D1B"/>
    <w:rsid w:val="41FC7CE1"/>
    <w:rsid w:val="426B5A15"/>
    <w:rsid w:val="42AB6492"/>
    <w:rsid w:val="42E74674"/>
    <w:rsid w:val="432B0EB0"/>
    <w:rsid w:val="44417775"/>
    <w:rsid w:val="445C16F1"/>
    <w:rsid w:val="44C9316D"/>
    <w:rsid w:val="45144D3D"/>
    <w:rsid w:val="453B19EF"/>
    <w:rsid w:val="45785C2D"/>
    <w:rsid w:val="45986C95"/>
    <w:rsid w:val="45C25749"/>
    <w:rsid w:val="45C61B33"/>
    <w:rsid w:val="46283B58"/>
    <w:rsid w:val="462B545B"/>
    <w:rsid w:val="46E61E8C"/>
    <w:rsid w:val="47683AF0"/>
    <w:rsid w:val="477D3749"/>
    <w:rsid w:val="47856EE5"/>
    <w:rsid w:val="4883625C"/>
    <w:rsid w:val="488A4F6F"/>
    <w:rsid w:val="48A27E01"/>
    <w:rsid w:val="48CB358B"/>
    <w:rsid w:val="48D204F5"/>
    <w:rsid w:val="49430062"/>
    <w:rsid w:val="4A2F5506"/>
    <w:rsid w:val="4A35032D"/>
    <w:rsid w:val="4A5F0D6C"/>
    <w:rsid w:val="4B9C1B7A"/>
    <w:rsid w:val="4BAB466F"/>
    <w:rsid w:val="4D3E4479"/>
    <w:rsid w:val="4D852FED"/>
    <w:rsid w:val="4D8C2E55"/>
    <w:rsid w:val="4E5F683E"/>
    <w:rsid w:val="4E741A4B"/>
    <w:rsid w:val="4E772C72"/>
    <w:rsid w:val="4EEE7A13"/>
    <w:rsid w:val="4FAF56A6"/>
    <w:rsid w:val="4FD50C2D"/>
    <w:rsid w:val="504750AA"/>
    <w:rsid w:val="509B7CAE"/>
    <w:rsid w:val="50CA5313"/>
    <w:rsid w:val="5238040E"/>
    <w:rsid w:val="526C771C"/>
    <w:rsid w:val="52882D46"/>
    <w:rsid w:val="529C59AF"/>
    <w:rsid w:val="530C428B"/>
    <w:rsid w:val="530D4369"/>
    <w:rsid w:val="530F7461"/>
    <w:rsid w:val="533C4A3D"/>
    <w:rsid w:val="53A3588D"/>
    <w:rsid w:val="53CD7A2F"/>
    <w:rsid w:val="53D502AC"/>
    <w:rsid w:val="544F7A24"/>
    <w:rsid w:val="54574551"/>
    <w:rsid w:val="54B20853"/>
    <w:rsid w:val="559F6998"/>
    <w:rsid w:val="55B840F7"/>
    <w:rsid w:val="55D17E96"/>
    <w:rsid w:val="55D424EC"/>
    <w:rsid w:val="563948D3"/>
    <w:rsid w:val="56861F88"/>
    <w:rsid w:val="56940C41"/>
    <w:rsid w:val="57A80004"/>
    <w:rsid w:val="57C47AAA"/>
    <w:rsid w:val="57D27B37"/>
    <w:rsid w:val="58B34B2E"/>
    <w:rsid w:val="598272D4"/>
    <w:rsid w:val="59DE1D6D"/>
    <w:rsid w:val="5B25056F"/>
    <w:rsid w:val="5B314D06"/>
    <w:rsid w:val="5B6426DE"/>
    <w:rsid w:val="5B7501F2"/>
    <w:rsid w:val="5B803986"/>
    <w:rsid w:val="5B8B1BE9"/>
    <w:rsid w:val="5BB95BBC"/>
    <w:rsid w:val="5C395DFC"/>
    <w:rsid w:val="5C783AD4"/>
    <w:rsid w:val="5C8C3E52"/>
    <w:rsid w:val="5D4A3674"/>
    <w:rsid w:val="5DB845C4"/>
    <w:rsid w:val="5DCE0A60"/>
    <w:rsid w:val="5DD41EBA"/>
    <w:rsid w:val="5DD45505"/>
    <w:rsid w:val="5E145277"/>
    <w:rsid w:val="5EC15662"/>
    <w:rsid w:val="5F0A2CB3"/>
    <w:rsid w:val="5F1D2310"/>
    <w:rsid w:val="5F9E0342"/>
    <w:rsid w:val="600F7533"/>
    <w:rsid w:val="60356C6C"/>
    <w:rsid w:val="60957073"/>
    <w:rsid w:val="60AB5B71"/>
    <w:rsid w:val="60DC73F8"/>
    <w:rsid w:val="61252D43"/>
    <w:rsid w:val="61325D6E"/>
    <w:rsid w:val="617520AD"/>
    <w:rsid w:val="61D72391"/>
    <w:rsid w:val="62250A18"/>
    <w:rsid w:val="6294352D"/>
    <w:rsid w:val="62D973EF"/>
    <w:rsid w:val="63A44C40"/>
    <w:rsid w:val="63F205F4"/>
    <w:rsid w:val="640213B5"/>
    <w:rsid w:val="644F3B7B"/>
    <w:rsid w:val="648646A2"/>
    <w:rsid w:val="64CA007E"/>
    <w:rsid w:val="65CD1E00"/>
    <w:rsid w:val="66333BEF"/>
    <w:rsid w:val="664B564B"/>
    <w:rsid w:val="66D633FD"/>
    <w:rsid w:val="66DE3BD5"/>
    <w:rsid w:val="680B7BCE"/>
    <w:rsid w:val="681A1B4C"/>
    <w:rsid w:val="68281E06"/>
    <w:rsid w:val="686B0BF8"/>
    <w:rsid w:val="68F8502D"/>
    <w:rsid w:val="690B5E3C"/>
    <w:rsid w:val="692D3840"/>
    <w:rsid w:val="698D4C75"/>
    <w:rsid w:val="69E9515A"/>
    <w:rsid w:val="6A123636"/>
    <w:rsid w:val="6A6A6D3D"/>
    <w:rsid w:val="6A937C0E"/>
    <w:rsid w:val="6B164EC0"/>
    <w:rsid w:val="6B245379"/>
    <w:rsid w:val="6B46189D"/>
    <w:rsid w:val="6B5848D5"/>
    <w:rsid w:val="6B596A9B"/>
    <w:rsid w:val="6B907672"/>
    <w:rsid w:val="6BBF17C8"/>
    <w:rsid w:val="6C642263"/>
    <w:rsid w:val="6CF65CC0"/>
    <w:rsid w:val="6D211381"/>
    <w:rsid w:val="6D3F3FBE"/>
    <w:rsid w:val="6D781A73"/>
    <w:rsid w:val="6D9567F5"/>
    <w:rsid w:val="6DC83688"/>
    <w:rsid w:val="6DE957F5"/>
    <w:rsid w:val="6DF95C53"/>
    <w:rsid w:val="6E5F1881"/>
    <w:rsid w:val="6E7218B5"/>
    <w:rsid w:val="6EF80172"/>
    <w:rsid w:val="6F1A2E34"/>
    <w:rsid w:val="6F2D4AD4"/>
    <w:rsid w:val="6F3BD929"/>
    <w:rsid w:val="6F5553B6"/>
    <w:rsid w:val="6F700066"/>
    <w:rsid w:val="6F995529"/>
    <w:rsid w:val="6FA12F89"/>
    <w:rsid w:val="6FF378B3"/>
    <w:rsid w:val="700434BC"/>
    <w:rsid w:val="708B0245"/>
    <w:rsid w:val="70BF6298"/>
    <w:rsid w:val="710848D4"/>
    <w:rsid w:val="710C3D23"/>
    <w:rsid w:val="7114487D"/>
    <w:rsid w:val="712F25BB"/>
    <w:rsid w:val="71821233"/>
    <w:rsid w:val="718C194A"/>
    <w:rsid w:val="71DF7830"/>
    <w:rsid w:val="72307B43"/>
    <w:rsid w:val="725B0C08"/>
    <w:rsid w:val="726C509A"/>
    <w:rsid w:val="72A57BB8"/>
    <w:rsid w:val="72BA4B88"/>
    <w:rsid w:val="72D72D49"/>
    <w:rsid w:val="72E3655F"/>
    <w:rsid w:val="736C1922"/>
    <w:rsid w:val="7419393C"/>
    <w:rsid w:val="758C10D1"/>
    <w:rsid w:val="75B73519"/>
    <w:rsid w:val="75EF563E"/>
    <w:rsid w:val="75F50C3D"/>
    <w:rsid w:val="762636CA"/>
    <w:rsid w:val="765173EE"/>
    <w:rsid w:val="768A4853"/>
    <w:rsid w:val="76AD21D6"/>
    <w:rsid w:val="76E6475F"/>
    <w:rsid w:val="76F055BF"/>
    <w:rsid w:val="77B20F11"/>
    <w:rsid w:val="77EDF2BF"/>
    <w:rsid w:val="78770037"/>
    <w:rsid w:val="78DC5ED7"/>
    <w:rsid w:val="7A010F05"/>
    <w:rsid w:val="7A26614D"/>
    <w:rsid w:val="7A472F8C"/>
    <w:rsid w:val="7A560948"/>
    <w:rsid w:val="7A834333"/>
    <w:rsid w:val="7A9A41FE"/>
    <w:rsid w:val="7AA3567F"/>
    <w:rsid w:val="7AA53B79"/>
    <w:rsid w:val="7AB112DA"/>
    <w:rsid w:val="7C9F69D7"/>
    <w:rsid w:val="7CB23050"/>
    <w:rsid w:val="7CDE6C75"/>
    <w:rsid w:val="7CFA4A9E"/>
    <w:rsid w:val="7D021E57"/>
    <w:rsid w:val="7D2231BA"/>
    <w:rsid w:val="7D892A1A"/>
    <w:rsid w:val="7DBA1592"/>
    <w:rsid w:val="7DBE04C5"/>
    <w:rsid w:val="7DC5123E"/>
    <w:rsid w:val="7DD7DC36"/>
    <w:rsid w:val="7F5C03AC"/>
    <w:rsid w:val="7F707FC9"/>
    <w:rsid w:val="7F7F6F14"/>
    <w:rsid w:val="7FA213BA"/>
    <w:rsid w:val="7FDD4240"/>
    <w:rsid w:val="DE7CB632"/>
    <w:rsid w:val="EE9F46E2"/>
    <w:rsid w:val="EEF734C8"/>
    <w:rsid w:val="F9FF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30"/>
    </w:pPr>
    <w:rPr>
      <w:rFonts w:ascii="仿宋_GB2312" w:eastAsia="仿宋_GB2312"/>
      <w:b/>
      <w:bCs/>
      <w:kern w:val="2"/>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1"/>
    <w:qFormat/>
    <w:uiPriority w:val="0"/>
    <w:pPr>
      <w:spacing w:after="120" w:afterLines="0"/>
      <w:ind w:left="200" w:leftChars="200" w:firstLine="420" w:firstLineChars="200"/>
    </w:pPr>
    <w:rPr>
      <w:rFonts w:ascii="Times New Roman"/>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unhideWhenUsed/>
    <w:qFormat/>
    <w:uiPriority w:val="99"/>
    <w:rPr>
      <w:color w:val="0000FF"/>
      <w:u w:val="single"/>
    </w:rPr>
  </w:style>
  <w:style w:type="paragraph" w:customStyle="1" w:styleId="12">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13">
    <w:name w:val="fontstyle01"/>
    <w:qFormat/>
    <w:uiPriority w:val="0"/>
    <w:rPr>
      <w:rFonts w:hint="default" w:ascii="FZFSJW--GB1-0" w:hAnsi="FZFSJW--GB1-0"/>
      <w:color w:val="000000"/>
      <w:sz w:val="32"/>
      <w:szCs w:val="32"/>
    </w:rPr>
  </w:style>
  <w:style w:type="character" w:customStyle="1" w:styleId="14">
    <w:name w:val="fontstyle11"/>
    <w:qFormat/>
    <w:uiPriority w:val="0"/>
    <w:rPr>
      <w:rFonts w:hint="default" w:ascii="E-BZ" w:hAnsi="E-BZ"/>
      <w:color w:val="000000"/>
      <w:sz w:val="32"/>
      <w:szCs w:val="32"/>
    </w:rPr>
  </w:style>
  <w:style w:type="character" w:customStyle="1" w:styleId="15">
    <w:name w:val="fontstyle21"/>
    <w:qFormat/>
    <w:uiPriority w:val="0"/>
    <w:rPr>
      <w:rFonts w:hint="default" w:ascii="E-BZ" w:hAnsi="E-BZ"/>
      <w:color w:val="000000"/>
      <w:sz w:val="32"/>
      <w:szCs w:val="32"/>
    </w:rPr>
  </w:style>
  <w:style w:type="paragraph" w:customStyle="1" w:styleId="16">
    <w:name w:val="正文-公1"/>
    <w:next w:val="5"/>
    <w:qFormat/>
    <w:uiPriority w:val="0"/>
    <w:pPr>
      <w:widowControl w:val="0"/>
      <w:ind w:firstLine="200" w:firstLineChars="200"/>
      <w:jc w:val="both"/>
    </w:pPr>
    <w:rPr>
      <w:rFonts w:ascii="Calibri" w:hAnsi="Calibri" w:eastAsia="仿宋_GB2312" w:cs="Times New Roman"/>
      <w:color w:val="000000"/>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13709</Words>
  <Characters>14354</Characters>
  <Lines>0</Lines>
  <Paragraphs>0</Paragraphs>
  <TotalTime>24</TotalTime>
  <ScaleCrop>false</ScaleCrop>
  <LinksUpToDate>false</LinksUpToDate>
  <CharactersWithSpaces>14448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2020-04-09T17:12:00Z</dcterms:created>
  <dc:creator>Administrator</dc:creator>
  <cp:lastModifiedBy>guyuan</cp:lastModifiedBy>
  <dcterms:modified xsi:type="dcterms:W3CDTF">2023-05-10T15:00:48Z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369C3CF4EBCB41CEBCF54E883028301A</vt:lpwstr>
  </property>
</Properties>
</file>