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color w:val="FF0000"/>
          <w:spacing w:val="77"/>
          <w:kern w:val="21"/>
          <w:sz w:val="60"/>
          <w:szCs w:val="72"/>
          <w:u w:val="thick" w:color="auto"/>
          <w:lang w:eastAsia="zh-CN"/>
        </w:rPr>
        <w:t>固原市原州区应急管理局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1320" w:firstLineChars="3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关于对固原旭鹏建材有限公司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未如实记录事故隐患排查治理情况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2200" w:firstLineChars="5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拟进行处罚的公示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3月9日，我局执法人员在对固原旭鹏建材有限公司进行监督检查时，发现该公司未将事故隐患排查治理情况如实记录（见原应急检记﹝2021﹞12号现场检查记录），当即下达了责令限期整改的执法文书（原应急责改﹝2021﹞02号）。该公司行为违反了《中华人民共和国安全生产法》第三十八条第（一）款的规定，依据《中华人民共和国安全生产法》第九十四条第（五）项及《宁夏回族自治区安全生产行政处罚裁量权基准》（2020版）的相关规定，应当给与行政处罚。拟对你公司作出处人民币伍仟元罚款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现依法予以公示。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公示日期为：2021年3月17日——2021年3月23日，公示期间，有对上述内容有异议者，请拨打举报电话0954-2030562.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邮箱：yzqajj123@sim.com,联系人：张世鸿。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3640" w:firstLineChars="13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固原市原州区应急管理局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00" w:firstLineChars="15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2021年3月17日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80451"/>
    <w:rsid w:val="05D007A6"/>
    <w:rsid w:val="0C65081E"/>
    <w:rsid w:val="11782433"/>
    <w:rsid w:val="12BD689E"/>
    <w:rsid w:val="16C80451"/>
    <w:rsid w:val="17633D3B"/>
    <w:rsid w:val="2D6E22D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next w:val="1"/>
    <w:uiPriority w:val="0"/>
    <w:pPr>
      <w:ind w:firstLine="420" w:firstLine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2021-04-06T08:14:00Z</dcterms:created>
  <dc:creator>User</dc:creator>
  <cp:lastModifiedBy>原州区应急管理局收文员</cp:lastModifiedBy>
  <cp:lastPrinted>2021-04-09T07:35:00Z</cp:lastPrinted>
  <dcterms:modified xsi:type="dcterms:W3CDTF">2021-04-28T03:16:46Z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