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right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〔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A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〕</w:t>
      </w:r>
    </w:p>
    <w:p>
      <w:pPr>
        <w:spacing w:line="480" w:lineRule="exact"/>
        <w:jc w:val="right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〔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公开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〕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center"/>
        <w:outlineLvl w:val="9"/>
        <w:rPr>
          <w:rFonts w:hint="eastAsia" w:ascii="方正小标宋_GBK" w:eastAsia="方正小标宋_GBK"/>
          <w:color w:val="auto"/>
          <w:sz w:val="52"/>
          <w:shd w:val="clear" w:color="auto" w:fill="auto"/>
        </w:rPr>
      </w:pPr>
    </w:p>
    <w:p>
      <w:pPr>
        <w:jc w:val="center"/>
        <w:rPr>
          <w:rFonts w:hint="default" w:eastAsia="方正小标宋_GBK"/>
          <w:color w:val="FF0000"/>
          <w:spacing w:val="-20"/>
          <w:w w:val="85"/>
          <w:kern w:val="84"/>
          <w:sz w:val="80"/>
          <w:szCs w:val="80"/>
          <w:lang w:val="en-US" w:eastAsia="zh-CN"/>
        </w:rPr>
      </w:pPr>
      <w:r>
        <w:rPr>
          <w:rFonts w:eastAsia="方正小标宋_GBK"/>
          <w:w w:val="90"/>
          <w:position w:val="6"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920115</wp:posOffset>
                </wp:positionV>
                <wp:extent cx="5619750" cy="36195"/>
                <wp:effectExtent l="0" t="15875" r="0" b="508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36195"/>
                          <a:chOff x="0" y="0"/>
                          <a:chExt cx="8850" cy="57"/>
                        </a:xfrm>
                        <a:effectLst/>
                      </wpg:grpSpPr>
                      <wps:wsp>
                        <wps:cNvPr id="10" name="直接连接符 4"/>
                        <wps:cNvCnPr/>
                        <wps:spPr>
                          <a:xfrm>
                            <a:off x="0" y="0"/>
                            <a:ext cx="8844" cy="0"/>
                          </a:xfrm>
                          <a:prstGeom prst="line">
                            <a:avLst/>
                          </a:prstGeom>
                          <a:ln w="317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" name="直接连接符 7"/>
                        <wps:cNvCnPr/>
                        <wps:spPr>
                          <a:xfrm>
                            <a:off x="6" y="57"/>
                            <a:ext cx="884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35pt;margin-top:72.45pt;height:2.85pt;width:442.5pt;z-index:251659264;mso-width-relative:page;mso-height-relative:page;" coordsize="8850,57" o:gfxdata="UEsDBAoAAAAAAIdO4kAAAAAAAAAAAAAAAAAEAAAAZHJzL1BLAwQUAAAACACHTuJAYCjDh9oAAAAJ&#10;AQAADwAAAGRycy9kb3ducmV2LnhtbE2PQU/CQBCF7yb+h82YeIPdSsFauyWGqCdCIpgQbkM7tA3d&#10;3aa7tPDvHU96nPde3nwvW15NKwbqfeOshmiqQJAtXNnYSsP37mOSgPABbYmts6ThRh6W+f1dhmnp&#10;RvtFwzZUgkusT1FDHUKXSumLmgz6qevIsndyvcHAZ1/JsseRy00rn5RaSION5Q81drSqqThvL0bD&#10;54jj2yx6H9bn0+p22M03+3VEWj8+ROoVRKBr+AvDLz6jQ85MR3expRethskzB1mO4xcQ7CdJPANx&#10;ZGWuFiDzTP5fkP8AUEsDBBQAAAAIAIdO4kDR6ssmiwIAADkHAAAOAAAAZHJzL2Uyb0RvYy54bWzl&#10;lb2OEzEQx3sk3sFyz232uOSSVTZXXC5pEJx08ACO17tryV+ynWzSU1AheiQ6rqKko+Bp4HgMxt5N&#10;7sgJEQGiIcVm/THjmd/8PTs+W0uBVsw6rlWO06MeRkxRXXBV5fjF89mjIUbOE1UQoRXL8YY5fDZ5&#10;+GDcmIwd61qLglkETpTLGpPj2nuTJYmjNZPEHWnDFCyW2kriYWirpLCkAe9SJMe93iBptC2M1ZQ5&#10;B7PTdhF3Hu0hDnVZcsqmmi4lU771apkgHlJyNTcOT2K0Zcmof1aWjnkkcgyZ+viEQ+B9EZ7JZEyy&#10;yhJTc9qFQA4JYS8nSbiCQ3eupsQTtLT8nivJqdVOl/6Iapm0iUQikEXa22Mzt3ppYi5V1lRmBx0K&#10;tUf9t93Sp6tLi3iR4xFGikgo+M2nl1/evEKjwKYxVQZb5tZcmUvbTVTtKKS7Lq0M/5AIWkeqmx1V&#10;tvaIwmR/kI5O+wCcwtpjGPRb6rSG0tyzovVFZzccbo36p8EiuT2Oxco+cT5Mhxh3ITUGVOluUbk/&#10;Q3VVE8NiBVzg0KFKIZmO1duPX1+///b5HTxvPlyjkxZa3HyuOmIucwDvUFzD4clJyyqq807Wxjo/&#10;Z1qi8JJjwVUIjWRk1ZEg2XZLmBYKNQA8bdkTuKolXBFwLQ2U26kqGjsteDHjQgQTZ6vFubBoReC6&#10;zGY9+HXkf9gWTpkSV7f74lJb0pqR4kIVyG8MCElB/8AhBskKjASDdhPeoGYk84SLQ3ZC+kIFg72S&#10;b5mGei90sYHKLI3lVQ1g0hhzp4Sg4X8hifRnkojaDTGAfn4tiQFGcEtawUPSu6vwVzUx6h/3QQf/&#10;ryRiz4COGptK1/1Dy747jp3l9os3+Q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gKMOH2gAAAAkB&#10;AAAPAAAAAAAAAAEAIAAAACIAAABkcnMvZG93bnJldi54bWxQSwECFAAUAAAACACHTuJA0erLJosC&#10;AAA5BwAADgAAAAAAAAABACAAAAApAQAAZHJzL2Uyb0RvYy54bWxQSwUGAAAAAAYABgBZAQAAJgYA&#10;AAAA&#10;">
                <o:lock v:ext="edit" aspectratio="f"/>
                <v:line id="直接连接符 4" o:spid="_x0000_s1026" o:spt="20" style="position:absolute;left:0;top:0;height:0;width:8844;" filled="f" stroked="t" coordsize="21600,21600" o:gfxdata="UEsDBAoAAAAAAIdO4kAAAAAAAAAAAAAAAAAEAAAAZHJzL1BLAwQUAAAACACHTuJA1a8H5L4AAADb&#10;AAAADwAAAGRycy9kb3ducmV2LnhtbEWPS4vCQBCE7wv+h6GFvSxmEg8iWScigiDksPg4eOzNtEkw&#10;0xMy42P99dsHwVs3VV319WL5cJ260RBazwayJAVFXHnbcm3geNhM5qBCRLbYeSYDfxRgWYw+Fphb&#10;f+cd3faxVhLCIUcDTYx9rnWoGnIYEt8Ti3b2g8Mo61BrO+Bdwl2np2k60w5bloYGe1o3VF32V2fg&#10;C0+z1TxkU+t/yt/n1pXH56o05nOcpd+gIj3i2/y63lrBF3r5RQbQ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a8H5L4A&#10;AADbAAAADwAAAAAAAAABACAAAAAiAAAAZHJzL2Rvd25yZXYueG1sUEsBAhQAFAAAAAgAh07iQDMv&#10;BZ47AAAAOQAAABAAAAAAAAAAAQAgAAAADQEAAGRycy9zaGFwZXhtbC54bWxQSwUGAAAAAAYABgBb&#10;AQAAtwMAAAAA&#10;">
                  <v:fill on="f" focussize="0,0"/>
                  <v:stroke weight="2.5pt" color="#FF0000" joinstyle="round"/>
                  <v:imagedata o:title=""/>
                  <o:lock v:ext="edit" aspectratio="f"/>
                </v:line>
                <v:line id="直接连接符 7" o:spid="_x0000_s1026" o:spt="20" style="position:absolute;left:6;top:57;height:0;width:8844;" filled="f" stroked="t" coordsize="21600,21600" o:gfxdata="UEsDBAoAAAAAAIdO4kAAAAAAAAAAAAAAAAAEAAAAZHJzL1BLAwQUAAAACACHTuJA/vN8r7oAAADb&#10;AAAADwAAAGRycy9kb3ducmV2LnhtbEVPTWvCQBC9C/0PyxR60914CJK6ipQWpD1pRfA2ZKdJTHY2&#10;zU6j/nu3UOhtHu9zluur79RIQ2wCW8hmBhRxGVzDlYXD59t0ASoKssMuMFm4UYT16mGyxMKFC+9o&#10;3EulUgjHAi3UIn2hdSxr8hhnoSdO3FcYPEqCQ6XdgJcU7js9NybXHhtODTX29FJT2e5/vAXJz3J0&#10;+fd7mx3a48l8mNFsXq19eszMMyihq/yL/9xbl+Zn8PtLOkCv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83yvugAAANsA&#10;AAAPAAAAAAAAAAEAIAAAACIAAABkcnMvZG93bnJldi54bWxQSwECFAAUAAAACACHTuJAMy8FnjsA&#10;AAA5AAAAEAAAAAAAAAABACAAAAAJAQAAZHJzL3NoYXBleG1sLnhtbFBLBQYAAAAABgAGAFsBAACz&#10;AwAAAAA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eastAsia="方正小标宋_GBK"/>
          <w:color w:val="FF0000"/>
          <w:spacing w:val="-20"/>
          <w:w w:val="90"/>
          <w:kern w:val="84"/>
          <w:position w:val="6"/>
          <w:sz w:val="84"/>
          <w:szCs w:val="84"/>
        </w:rPr>
        <w:t>固原市</w:t>
      </w:r>
      <w:r>
        <w:rPr>
          <w:rFonts w:hint="eastAsia" w:eastAsia="方正小标宋_GBK"/>
          <w:color w:val="FF0000"/>
          <w:spacing w:val="-20"/>
          <w:w w:val="90"/>
          <w:kern w:val="84"/>
          <w:position w:val="6"/>
          <w:sz w:val="84"/>
          <w:szCs w:val="84"/>
        </w:rPr>
        <w:t>原州区</w:t>
      </w:r>
      <w:r>
        <w:rPr>
          <w:rFonts w:hint="eastAsia" w:eastAsia="方正小标宋_GBK"/>
          <w:color w:val="FF0000"/>
          <w:spacing w:val="-20"/>
          <w:w w:val="90"/>
          <w:kern w:val="84"/>
          <w:position w:val="6"/>
          <w:sz w:val="84"/>
          <w:szCs w:val="84"/>
          <w:lang w:val="en-US" w:eastAsia="zh-CN"/>
        </w:rPr>
        <w:t>综合执法</w:t>
      </w:r>
      <w:r>
        <w:rPr>
          <w:rFonts w:hint="eastAsia" w:eastAsia="方正小标宋_GBK"/>
          <w:color w:val="FF0000"/>
          <w:spacing w:val="-20"/>
          <w:w w:val="90"/>
          <w:kern w:val="84"/>
          <w:position w:val="6"/>
          <w:sz w:val="84"/>
          <w:szCs w:val="84"/>
          <w:lang w:eastAsia="zh-CN"/>
        </w:rPr>
        <w:t>局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center"/>
        <w:rPr>
          <w:rFonts w:ascii="仿宋_GB2312" w:eastAsia="仿宋_GB2312"/>
          <w:color w:val="auto"/>
          <w:sz w:val="32"/>
          <w:shd w:val="clear" w:color="auto" w:fill="auto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right"/>
        <w:outlineLvl w:val="0"/>
        <w:rPr>
          <w:rFonts w:hint="default" w:ascii="Times New Roman" w:hAnsi="Times New Roman" w:eastAsia="仿宋_GB2312" w:cs="Times New Roman"/>
          <w:color w:val="auto"/>
          <w:sz w:val="32"/>
          <w:shd w:val="clear" w:color="auto" w:fill="auto"/>
        </w:rPr>
      </w:pPr>
      <w:r>
        <w:rPr>
          <w:rFonts w:hint="eastAsia" w:eastAsia="仿宋_GB2312" w:cs="Times New Roman"/>
          <w:color w:val="auto"/>
          <w:sz w:val="32"/>
          <w:shd w:val="clear" w:color="auto" w:fill="auto"/>
          <w:lang w:eastAsia="zh-CN"/>
        </w:rPr>
        <w:t>原综执函</w:t>
      </w:r>
      <w:r>
        <w:rPr>
          <w:rFonts w:hint="default" w:ascii="Times New Roman" w:hAnsi="Times New Roman" w:eastAsia="仿宋_GB2312" w:cs="Times New Roman"/>
          <w:color w:val="auto"/>
          <w:sz w:val="32"/>
          <w:shd w:val="clear" w:color="auto" w:fill="auto"/>
        </w:rPr>
        <w:t>〔20</w:t>
      </w:r>
      <w:r>
        <w:rPr>
          <w:rFonts w:hint="eastAsia" w:ascii="Times New Roman" w:hAnsi="Times New Roman" w:eastAsia="仿宋_GB2312" w:cs="Times New Roman"/>
          <w:color w:val="auto"/>
          <w:sz w:val="32"/>
          <w:shd w:val="clear" w:color="auto" w:fill="auto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hd w:val="clear" w:color="auto" w:fill="auto"/>
        </w:rPr>
        <w:t>〕</w:t>
      </w:r>
      <w:r>
        <w:rPr>
          <w:rFonts w:hint="eastAsia" w:eastAsia="仿宋_GB2312" w:cs="Times New Roman"/>
          <w:color w:val="auto"/>
          <w:sz w:val="32"/>
          <w:shd w:val="clear" w:color="auto" w:fill="auto"/>
          <w:lang w:val="en-US" w:eastAsia="zh-CN"/>
        </w:rPr>
        <w:t>61</w:t>
      </w:r>
      <w:r>
        <w:rPr>
          <w:rFonts w:hint="default" w:ascii="Times New Roman" w:hAnsi="Times New Roman" w:eastAsia="仿宋_GB2312" w:cs="Times New Roman"/>
          <w:color w:val="auto"/>
          <w:sz w:val="32"/>
          <w:shd w:val="clear" w:color="auto" w:fill="auto"/>
        </w:rPr>
        <w:t>号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center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自治区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政协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次会议第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276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号提案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张锋委员：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您提出的关于解决共享电动单车超量投放导致社会问题的提案收悉，现答复如下：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在共享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电动</w:t>
      </w:r>
      <w:r>
        <w:rPr>
          <w:rFonts w:hint="eastAsia" w:ascii="仿宋_GB2312" w:hAnsi="仿宋_GB2312" w:eastAsia="仿宋_GB2312" w:cs="仿宋_GB2312"/>
          <w:sz w:val="32"/>
          <w:szCs w:val="32"/>
        </w:rPr>
        <w:t>单车改变出行方式，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带来便利的同时，新的城市管理问题也随之产生。共享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电动</w:t>
      </w:r>
      <w:r>
        <w:rPr>
          <w:rFonts w:hint="eastAsia" w:ascii="仿宋_GB2312" w:hAnsi="仿宋_GB2312" w:eastAsia="仿宋_GB2312" w:cs="仿宋_GB2312"/>
          <w:sz w:val="32"/>
          <w:szCs w:val="32"/>
        </w:rPr>
        <w:t>单车投入市场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运营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</w:t>
      </w:r>
      <w:r>
        <w:rPr>
          <w:rFonts w:hint="eastAsia" w:ascii="仿宋_GB2312" w:hAnsi="仿宋_GB2312" w:eastAsia="仿宋_GB2312" w:cs="仿宋_GB2312"/>
          <w:sz w:val="32"/>
          <w:szCs w:val="32"/>
        </w:rPr>
        <w:t>随着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使用者的流动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，逐渐聚集到人流量大的区域，白天时段市中心更是“车满为患”，路边随处可见杂乱停放的共享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电动</w:t>
      </w:r>
      <w:r>
        <w:rPr>
          <w:rFonts w:hint="eastAsia" w:ascii="仿宋_GB2312" w:hAnsi="仿宋_GB2312" w:eastAsia="仿宋_GB2312" w:cs="仿宋_GB2312"/>
          <w:sz w:val="32"/>
          <w:szCs w:val="32"/>
        </w:rPr>
        <w:t>单车，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导致出现</w:t>
      </w:r>
      <w:r>
        <w:rPr>
          <w:rFonts w:hint="eastAsia" w:ascii="仿宋_GB2312" w:hAnsi="仿宋_GB2312" w:eastAsia="仿宋_GB2312" w:cs="仿宋_GB2312"/>
          <w:sz w:val="32"/>
          <w:szCs w:val="32"/>
        </w:rPr>
        <w:t>占用人行通道、盲道的情况，甚至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在个别路口车辆</w:t>
      </w:r>
      <w:r>
        <w:rPr>
          <w:rFonts w:hint="eastAsia" w:ascii="仿宋_GB2312" w:hAnsi="仿宋_GB2312" w:eastAsia="仿宋_GB2312" w:cs="仿宋_GB2312"/>
          <w:sz w:val="32"/>
          <w:szCs w:val="32"/>
        </w:rPr>
        <w:t>堆放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占用了</w:t>
      </w:r>
      <w:r>
        <w:rPr>
          <w:rFonts w:hint="eastAsia" w:ascii="仿宋_GB2312" w:hAnsi="仿宋_GB2312" w:eastAsia="仿宋_GB2312" w:cs="仿宋_GB2312"/>
          <w:sz w:val="32"/>
          <w:szCs w:val="32"/>
        </w:rPr>
        <w:t>机动车道路面，阻碍车辆、行人通行，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造成了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交通安全隐患。同时严重影响了市容市貌，损坏了城市文明形象，加剧了居民矛盾，加重了城市管理负担和难度。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造成共享单车乱象的主要原因在于企业“重投放、轻管理”。在控制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投放总量</w:t>
      </w:r>
      <w:r>
        <w:rPr>
          <w:rFonts w:hint="eastAsia" w:ascii="仿宋_GB2312" w:hAnsi="仿宋_GB2312" w:eastAsia="仿宋_GB2312" w:cs="仿宋_GB2312"/>
          <w:sz w:val="32"/>
          <w:szCs w:val="32"/>
        </w:rPr>
        <w:t>的情况下，未充分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</w:t>
      </w:r>
      <w:r>
        <w:rPr>
          <w:rFonts w:hint="eastAsia" w:ascii="仿宋_GB2312" w:hAnsi="仿宋_GB2312" w:eastAsia="仿宋_GB2312" w:cs="仿宋_GB2312"/>
          <w:sz w:val="32"/>
          <w:szCs w:val="32"/>
        </w:rPr>
        <w:t>据区域差异和地域需求组织投放和动态管理，导致城市中心人流聚集区域自行车辆过多堆积，同时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运营公司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未建立和执行科学的后续调配管理机制。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针对当前存在的共享单车乱象，提出以下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解决措施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一、引导企业合理有序投放。要求企业充分根据城市特点、公众出行需求、城市空间承载能力、停放设施资源等情况，研究建立相适应的车辆投放机制，在控制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投放总量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基础上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，充分依据区域差异和地域需求组织投放和布置动态管理力量，同时建立和执行科学的后续调配管理机制，报相关职能部门审批同意后严格执行。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二、督促运营商落实车辆停放管理责任，完善车辆管理机制。建立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共享电动单</w:t>
      </w:r>
      <w:r>
        <w:rPr>
          <w:rFonts w:hint="eastAsia" w:ascii="仿宋_GB2312" w:hAnsi="仿宋_GB2312" w:eastAsia="仿宋_GB2312" w:cs="仿宋_GB2312"/>
          <w:sz w:val="32"/>
          <w:szCs w:val="32"/>
        </w:rPr>
        <w:t>车定位管理系统，对已投放的所有车辆重新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设置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电子围栏，确保精确掌握市场车辆信息，做到持续更新定位、准确跟踪、定点停放、及时归位。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采取经济奖惩、记入信用记录等措施，引导用户规范停放。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三、将共享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电动</w:t>
      </w:r>
      <w:r>
        <w:rPr>
          <w:rFonts w:hint="eastAsia" w:ascii="仿宋_GB2312" w:hAnsi="仿宋_GB2312" w:eastAsia="仿宋_GB2312" w:cs="仿宋_GB2312"/>
          <w:sz w:val="32"/>
          <w:szCs w:val="32"/>
        </w:rPr>
        <w:t>单车企业纳入城市管理网格，明确企业职责和奖惩措施。要求运营商向政府开放和共享数据信息，将运营商纳入城市网格化管理、“数字城管”考核管理。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 强化属地管理原则。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城管执法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对管理职责落实不到位或拒绝履行管理职责的运营商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一定的处罚；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同时，要求运营商</w:t>
      </w:r>
      <w:r>
        <w:rPr>
          <w:rFonts w:hint="eastAsia" w:ascii="仿宋_GB2312" w:hAnsi="仿宋_GB2312" w:eastAsia="仿宋_GB2312" w:cs="仿宋_GB2312"/>
          <w:sz w:val="32"/>
          <w:szCs w:val="32"/>
        </w:rPr>
        <w:t>对长期堆放的共享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电动</w:t>
      </w:r>
      <w:r>
        <w:rPr>
          <w:rFonts w:hint="eastAsia" w:ascii="仿宋_GB2312" w:hAnsi="仿宋_GB2312" w:eastAsia="仿宋_GB2312" w:cs="仿宋_GB2312"/>
          <w:sz w:val="32"/>
          <w:szCs w:val="32"/>
        </w:rPr>
        <w:t>单车进行处置。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 加强对用户使用规范和安全文明骑行的宣传教育。通过平台推送、公益广告、志愿者活动等多种方式，引导公众增强诚信和文明意识，规范停放，遵守社会公德。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tabs>
          <w:tab w:val="left" w:pos="79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固原市原州区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综合执法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局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                         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单位联系人及电话：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崔苗苗 7225116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抄送：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。</w:t>
      </w:r>
    </w:p>
    <w:p/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588" w:bottom="141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CkOI/NAQAApgMAAA4AAABkcnMvZTJvRG9jLnhtbK1TzYrbMBC+F/Yd&#10;hO6NncCWYOIshbClsLQL2z6AIsuxQH/MKLHTlyn01ofo45S+RkeynW13L3vYiz0zGn0z3zejzc1g&#10;DTspQO1dzZeLkjPlpG+0O9T865fbt2vOMArXCOOdqvlZIb/ZXr3Z9KFSK9950yhgBOKw6kPNuxhD&#10;VRQoO2UFLnxQjg5bD1ZEcuFQNCB6QremWJXlu6L30ATwUiFSdDce8gkRXgLo21ZLtfPyaJWLIyoo&#10;IyJRwk4H5NvcbdsqGT+3LarITM2JacxfKkL2Pn2L7UZUBxCh03JqQbykhSecrNCOil6gdiIKdgT9&#10;DMpqCR59GxfS22IkkhUhFsvyiTYPnQgqcyGpMVxEx9eDlZ9O98B0U/NrzpywNPA/33/+/vWDXSdt&#10;+oAVpTyEe5g8JDMRHVqw6U8U2JD1PF/0VENkkoLL9Wq9LklqSWezQzjF4/UAGD8ob1kyag40sKyj&#10;ON1hHFPnlFTN+VttDMVFZdx/AcIcIypPfbqd+h87TlYc9sNEY++bMxGnd0BVOw/fOOtpC2ruaOk5&#10;Mx8diZwWZjZgNvazcQygD13eqNQJhvfHSO3lrlO1sQSxTQ6NL/OeVi3tx79+znp8Xt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W5UtAAAAAFAQAADwAAAAAAAAABACAAAAAiAAAAZHJzL2Rvd25y&#10;ZXYueG1sUEsBAhQAFAAAAAgAh07iQBCkOI/NAQAAp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ePltHNAQAApgMAAA4AAABkcnMvZTJvRG9jLnhtbK1TzYrbMBC+F/oO&#10;QvfGTg4hmDhLIeyyUNqFbR9AkeVYoD9mlNjpyxR660P0cUpfoyPZzm63lz30Ys+MRt/M981oezNY&#10;w84KUHtX8+Wi5Ew56RvtjjX/8vn23YYzjMI1wninan5RyG92b99s+1Cple+8aRQwAnFY9aHmXYyh&#10;KgqUnbICFz4oR4etBysiuXAsGhA9oVtTrMpyXfQemgBeKkSK7sdDPiHCawB922qp9l6erHJxRAVl&#10;RCRK2OmAfJe7bVsl46e2RRWZqTkxjflLRcg+pG+x24rqCCJ0Wk4tiNe08IKTFdpR0SvUXkTBTqD/&#10;gbJagkffxoX0thiJZEWIxbJ8oc1jJ4LKXEhqDFfR8f/Byo/nB2C6qfmaMycsDfz3tx+/fn5n66RN&#10;H7CilMfwAJOHZCaiQws2/YkCG7Kel6ueaohMUnC5WW02JUkt6Wx2CKd4uh4A453yliWj5kADyzqK&#10;8weMY+qckqo5f6uNobiojPsrQJhjROWpT7dT/2PHyYrDYZhoHHxzIeL0Dqhq5+ErZz1tQc0dLT1n&#10;5t6RyGlhZgNm4zAbpwD62OWNSp1geH+K1F7uOlUbSxDb5ND4Mu9p1dJ+PPdz1tPz2v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W5UtAAAAAFAQAADwAAAAAAAAABACAAAAAiAAAAZHJzL2Rvd25y&#10;ZXYueG1sUEsBAhQAFAAAAAgAh07iQFePltHNAQAAp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01AF4"/>
    <w:rsid w:val="00656519"/>
    <w:rsid w:val="26D70008"/>
    <w:rsid w:val="29DC17D4"/>
    <w:rsid w:val="31531743"/>
    <w:rsid w:val="4E67091D"/>
    <w:rsid w:val="68FB658E"/>
    <w:rsid w:val="72403179"/>
    <w:rsid w:val="75701AF4"/>
    <w:rsid w:val="7762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spacing w:after="0"/>
      <w:ind w:left="0" w:leftChars="0" w:firstLine="420" w:firstLineChars="200"/>
    </w:pPr>
  </w:style>
  <w:style w:type="character" w:styleId="9">
    <w:name w:val="page number"/>
    <w:basedOn w:val="8"/>
    <w:qFormat/>
    <w:uiPriority w:val="0"/>
  </w:style>
  <w:style w:type="paragraph" w:customStyle="1" w:styleId="10">
    <w:name w:val=" Char1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2021-09-16T02:38:00Z</dcterms:created>
  <dc:creator>Administrator</dc:creator>
  <cp:lastModifiedBy>鸟有殊音</cp:lastModifiedBy>
  <cp:lastPrinted>2021-09-24T09:33:14Z</cp:lastPrinted>
  <dcterms:modified xsi:type="dcterms:W3CDTF">2021-09-24T09:34:27Z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FFBF1AC55F16447FA42A108CFA570BED</vt:lpwstr>
  </property>
</Properties>
</file>