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cs="宋体"/>
          <w:b/>
          <w:bCs/>
          <w:color w:val="222222"/>
          <w:sz w:val="28"/>
          <w:szCs w:val="28"/>
          <w:shd w:val="clear" w:fill="FFFFFF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color w:val="222222"/>
          <w:sz w:val="28"/>
          <w:szCs w:val="28"/>
          <w:shd w:val="clear" w:fill="FFFFFF"/>
          <w:lang w:val="en-US" w:eastAsia="zh-CN"/>
        </w:rPr>
        <w:t>附件1 ：</w:t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bCs/>
          <w:snapToGrid w:val="0"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2024年原州区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畜禽粪便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堆制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有机肥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产物指标</w:t>
      </w:r>
      <w:r>
        <w:rPr>
          <w:rFonts w:hint="eastAsia" w:ascii="宋体" w:hAnsi="宋体" w:eastAsia="宋体" w:cs="宋体"/>
          <w:b/>
          <w:bCs/>
          <w:snapToGrid w:val="0"/>
          <w:sz w:val="30"/>
          <w:szCs w:val="30"/>
        </w:rPr>
        <w:t>表</w:t>
      </w:r>
      <w:bookmarkEnd w:id="0"/>
    </w:p>
    <w:tbl>
      <w:tblPr>
        <w:tblStyle w:val="5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293"/>
        <w:gridCol w:w="2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331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sz w:val="24"/>
                <w:szCs w:val="24"/>
              </w:rPr>
              <w:t>项目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sz w:val="24"/>
                <w:szCs w:val="24"/>
              </w:rPr>
              <w:t>指标</w:t>
            </w:r>
          </w:p>
        </w:tc>
        <w:tc>
          <w:tcPr>
            <w:tcW w:w="27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331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外观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褐色或黑褐色，粉状，均匀，无机械杂质，无恶臭</w:t>
            </w:r>
          </w:p>
        </w:tc>
        <w:tc>
          <w:tcPr>
            <w:tcW w:w="27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331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堆制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原料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以畜禽粪便为主要原料</w:t>
            </w:r>
          </w:p>
        </w:tc>
        <w:tc>
          <w:tcPr>
            <w:tcW w:w="27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331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有机质的质量分数（以干基计），%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%</w:t>
            </w:r>
          </w:p>
        </w:tc>
        <w:tc>
          <w:tcPr>
            <w:tcW w:w="27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331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水分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含量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，%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≤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%</w:t>
            </w:r>
          </w:p>
        </w:tc>
        <w:tc>
          <w:tcPr>
            <w:tcW w:w="27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33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种子发芽指数，%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≥70</w:t>
            </w:r>
          </w:p>
        </w:tc>
        <w:tc>
          <w:tcPr>
            <w:tcW w:w="27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31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总镉(Cd)（以烘干基计）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≤3mg/kg</w:t>
            </w:r>
          </w:p>
        </w:tc>
        <w:tc>
          <w:tcPr>
            <w:tcW w:w="27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331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总汞(Hg)（以烘干基计）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≤2mg/kg</w:t>
            </w:r>
          </w:p>
        </w:tc>
        <w:tc>
          <w:tcPr>
            <w:tcW w:w="27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331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总铅(Pb)（以烘干基计）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≤50mg/kg</w:t>
            </w:r>
          </w:p>
        </w:tc>
        <w:tc>
          <w:tcPr>
            <w:tcW w:w="27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331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总铬(Cr)（以烘干基计）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≤150mg/kg</w:t>
            </w:r>
          </w:p>
        </w:tc>
        <w:tc>
          <w:tcPr>
            <w:tcW w:w="27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331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总砷(As)（以烘干基计）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≤15mg/kg</w:t>
            </w:r>
          </w:p>
        </w:tc>
        <w:tc>
          <w:tcPr>
            <w:tcW w:w="27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331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蛔虫卵死亡率，%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≥95%</w:t>
            </w:r>
          </w:p>
        </w:tc>
        <w:tc>
          <w:tcPr>
            <w:tcW w:w="27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331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粪大肠菌群数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≤100个/g</w:t>
            </w:r>
          </w:p>
        </w:tc>
        <w:tc>
          <w:tcPr>
            <w:tcW w:w="27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331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全盐含量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≤50g/kg</w:t>
            </w:r>
          </w:p>
        </w:tc>
        <w:tc>
          <w:tcPr>
            <w:tcW w:w="27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3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总养分（氮、五氧化二磷、氧化钾）质量分数（以烘干基计），％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≥2.5</w:t>
            </w:r>
          </w:p>
        </w:tc>
        <w:tc>
          <w:tcPr>
            <w:tcW w:w="27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33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酸碱度（pH）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5.5-8.5</w:t>
            </w:r>
          </w:p>
        </w:tc>
        <w:tc>
          <w:tcPr>
            <w:tcW w:w="27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hMzIzZDM3YWU5OGE2NTAxNTI3NjBkMjc0OTM0MGEifQ=="/>
  </w:docVars>
  <w:rsids>
    <w:rsidRoot w:val="41D24A45"/>
    <w:rsid w:val="41D2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 w:firstLine="420" w:firstLineChars="200"/>
    </w:pPr>
    <w:rPr>
      <w:szCs w:val="24"/>
    </w:rPr>
  </w:style>
  <w:style w:type="paragraph" w:styleId="3">
    <w:name w:val="Body Text Indent"/>
    <w:basedOn w:val="1"/>
    <w:qFormat/>
    <w:uiPriority w:val="99"/>
    <w:pPr>
      <w:widowControl w:val="0"/>
      <w:adjustRightInd/>
      <w:snapToGrid/>
      <w:spacing w:after="0"/>
      <w:ind w:left="672" w:leftChars="35" w:hanging="605" w:hangingChars="200"/>
      <w:jc w:val="both"/>
    </w:pPr>
    <w:rPr>
      <w:rFonts w:ascii="宋体" w:hAnsi="宋体" w:eastAsia="宋体" w:cs="Times New Roman"/>
      <w:sz w:val="24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2024-01-31T06:57:00Z</dcterms:created>
  <dc:creator>.W.</dc:creator>
  <cp:lastModifiedBy>.W.</cp:lastModifiedBy>
  <dcterms:modified xsi:type="dcterms:W3CDTF">2024-01-31T07:07:32Z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B23E89EFAB704B0FBD7CEB4D21CFCF9E_11</vt:lpwstr>
  </property>
</Properties>
</file>